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A8B" w:rsidRDefault="005E4A8B" w:rsidP="005E4A8B">
      <w:pPr>
        <w:pStyle w:val="Bezodstpw1"/>
        <w:spacing w:line="360" w:lineRule="auto"/>
        <w:ind w:left="0" w:firstLine="0"/>
        <w:jc w:val="center"/>
        <w:rPr>
          <w:rFonts w:ascii="Times New Roman" w:hAnsi="Times New Roman"/>
          <w:sz w:val="28"/>
          <w:szCs w:val="28"/>
        </w:rPr>
      </w:pPr>
    </w:p>
    <w:p w:rsidR="00A52E44" w:rsidRPr="00BC0E20" w:rsidRDefault="00013FCF" w:rsidP="005E4A8B">
      <w:pPr>
        <w:pStyle w:val="Bezodstpw1"/>
        <w:spacing w:line="360" w:lineRule="auto"/>
        <w:ind w:left="2127" w:firstLine="709"/>
        <w:rPr>
          <w:rFonts w:ascii="Times New Roman" w:hAnsi="Times New Roman"/>
          <w:b/>
          <w:sz w:val="24"/>
          <w:szCs w:val="24"/>
        </w:rPr>
      </w:pPr>
      <w:r>
        <w:rPr>
          <w:noProof/>
        </w:rPr>
        <w:object w:dxaOrig="0" w:dyaOrig="0" w14:anchorId="043A7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05pt;margin-top:9.7pt;width:53.25pt;height:53.25pt;z-index:251659264">
            <v:imagedata r:id="rId8" o:title=""/>
            <w10:wrap type="square" side="right"/>
          </v:shape>
          <o:OLEObject Type="Embed" ProgID="Word.Picture.8" ShapeID="_x0000_s1026" DrawAspect="Content" ObjectID="_1553078687" r:id="rId9"/>
        </w:object>
      </w:r>
      <w:r w:rsidR="00A52E44" w:rsidRPr="00BC0E20">
        <w:rPr>
          <w:rFonts w:ascii="Times New Roman" w:hAnsi="Times New Roman"/>
          <w:sz w:val="28"/>
          <w:szCs w:val="28"/>
        </w:rPr>
        <w:t>Fundacja Rozwoju Lubelszczyzny</w:t>
      </w:r>
    </w:p>
    <w:p w:rsidR="0097787B" w:rsidRPr="00BC0E20" w:rsidRDefault="0097787B" w:rsidP="001A68D7">
      <w:pPr>
        <w:pStyle w:val="Bezodstpw1"/>
        <w:spacing w:line="360" w:lineRule="auto"/>
        <w:ind w:left="0" w:firstLine="0"/>
        <w:jc w:val="center"/>
        <w:rPr>
          <w:rFonts w:ascii="Times New Roman" w:hAnsi="Times New Roman"/>
          <w:b/>
          <w:sz w:val="24"/>
          <w:szCs w:val="24"/>
        </w:rPr>
      </w:pPr>
    </w:p>
    <w:p w:rsidR="0097787B" w:rsidRPr="00BC0E20" w:rsidRDefault="0097787B" w:rsidP="001A68D7">
      <w:pPr>
        <w:pStyle w:val="Bezodstpw1"/>
        <w:spacing w:line="360" w:lineRule="auto"/>
        <w:ind w:left="0" w:firstLine="0"/>
        <w:jc w:val="center"/>
        <w:rPr>
          <w:rFonts w:ascii="Times New Roman" w:hAnsi="Times New Roman"/>
          <w:b/>
          <w:sz w:val="24"/>
          <w:szCs w:val="24"/>
        </w:rPr>
      </w:pPr>
    </w:p>
    <w:p w:rsidR="0097787B" w:rsidRPr="00BC0E20" w:rsidRDefault="00013FCF" w:rsidP="001A68D7">
      <w:pPr>
        <w:pStyle w:val="Bezodstpw1"/>
        <w:spacing w:line="360" w:lineRule="auto"/>
        <w:ind w:left="0" w:firstLine="0"/>
        <w:jc w:val="center"/>
        <w:rPr>
          <w:rFonts w:ascii="Times New Roman" w:hAnsi="Times New Roman"/>
          <w:b/>
          <w:sz w:val="24"/>
          <w:szCs w:val="24"/>
        </w:rPr>
      </w:pPr>
      <w:r>
        <w:rPr>
          <w:rFonts w:ascii="Times New Roman" w:hAnsi="Times New Roman"/>
          <w:b/>
          <w:noProof/>
          <w:sz w:val="24"/>
          <w:szCs w:val="24"/>
          <w:lang w:eastAsia="pl-PL"/>
        </w:rPr>
        <w:pict w14:anchorId="4EDA9103">
          <v:line id="Łącznik prostoliniowy 1" o:spid="_x0000_s1027" style="position:absolute;left:0;text-align:left;z-index:251660288;visibility:visible;mso-wrap-distance-top:-6e-5mm;mso-wrap-distance-bottom:-6e-5mm;mso-height-relative:margin" from="7.75pt,15.2pt" to="471.2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" strokecolor="#4579b8 [3044]">
            <o:lock v:ext="edit" shapetype="f"/>
          </v:line>
        </w:pict>
      </w:r>
    </w:p>
    <w:p w:rsidR="0097787B" w:rsidRPr="00BC0E20" w:rsidRDefault="0097787B" w:rsidP="00A52E44">
      <w:pPr>
        <w:pStyle w:val="Bezodstpw1"/>
        <w:spacing w:line="360" w:lineRule="auto"/>
        <w:ind w:left="0" w:firstLine="0"/>
        <w:rPr>
          <w:rFonts w:ascii="Times New Roman" w:hAnsi="Times New Roman"/>
          <w:b/>
          <w:sz w:val="24"/>
          <w:szCs w:val="24"/>
        </w:rPr>
      </w:pPr>
    </w:p>
    <w:p w:rsidR="0097787B" w:rsidRPr="00BC0E20" w:rsidRDefault="0097787B" w:rsidP="001A68D7">
      <w:pPr>
        <w:pStyle w:val="Bezodstpw1"/>
        <w:spacing w:line="360" w:lineRule="auto"/>
        <w:ind w:left="0" w:firstLine="0"/>
        <w:jc w:val="center"/>
        <w:rPr>
          <w:rFonts w:ascii="Times New Roman" w:hAnsi="Times New Roman"/>
          <w:b/>
          <w:sz w:val="24"/>
          <w:szCs w:val="24"/>
        </w:rPr>
      </w:pPr>
    </w:p>
    <w:p w:rsidR="000A3E72" w:rsidRPr="00BC0E20" w:rsidRDefault="000A3E72" w:rsidP="001A68D7">
      <w:pPr>
        <w:pStyle w:val="Bezodstpw1"/>
        <w:spacing w:line="360" w:lineRule="auto"/>
        <w:ind w:left="0" w:firstLine="0"/>
        <w:jc w:val="center"/>
        <w:rPr>
          <w:rFonts w:ascii="Times New Roman" w:hAnsi="Times New Roman"/>
          <w:b/>
          <w:sz w:val="48"/>
          <w:szCs w:val="48"/>
        </w:rPr>
      </w:pPr>
      <w:r w:rsidRPr="00BC0E20">
        <w:rPr>
          <w:rFonts w:ascii="Times New Roman" w:hAnsi="Times New Roman"/>
          <w:b/>
          <w:sz w:val="48"/>
          <w:szCs w:val="48"/>
        </w:rPr>
        <w:t>PLAN GOSPODARKI NISKOEMISYJNEJ</w:t>
      </w:r>
    </w:p>
    <w:p w:rsidR="00B8343C" w:rsidRPr="00BC0E20" w:rsidRDefault="00D7347F" w:rsidP="001A68D7">
      <w:pPr>
        <w:pStyle w:val="Bezodstpw1"/>
        <w:spacing w:line="360" w:lineRule="auto"/>
        <w:ind w:left="0" w:firstLine="0"/>
        <w:jc w:val="center"/>
        <w:rPr>
          <w:rFonts w:ascii="Times New Roman" w:hAnsi="Times New Roman"/>
          <w:b/>
          <w:sz w:val="48"/>
          <w:szCs w:val="48"/>
        </w:rPr>
      </w:pPr>
      <w:r w:rsidRPr="00BC0E20">
        <w:rPr>
          <w:rFonts w:ascii="Times New Roman" w:hAnsi="Times New Roman"/>
          <w:b/>
          <w:sz w:val="48"/>
          <w:szCs w:val="48"/>
        </w:rPr>
        <w:t>DLA</w:t>
      </w:r>
      <w:r w:rsidR="00406016" w:rsidRPr="00BC0E20">
        <w:rPr>
          <w:rFonts w:ascii="Times New Roman" w:hAnsi="Times New Roman"/>
          <w:b/>
          <w:sz w:val="48"/>
          <w:szCs w:val="48"/>
        </w:rPr>
        <w:t xml:space="preserve"> GMINY  </w:t>
      </w:r>
      <w:r w:rsidR="00B8343C" w:rsidRPr="00BC0E20">
        <w:rPr>
          <w:rFonts w:ascii="Times New Roman" w:hAnsi="Times New Roman"/>
          <w:b/>
          <w:sz w:val="48"/>
          <w:szCs w:val="48"/>
        </w:rPr>
        <w:t>GORZYCE</w:t>
      </w:r>
    </w:p>
    <w:p w:rsidR="0097787B" w:rsidRDefault="004019EA" w:rsidP="001A68D7">
      <w:pPr>
        <w:pStyle w:val="Bezodstpw1"/>
        <w:spacing w:line="360" w:lineRule="auto"/>
        <w:ind w:left="0" w:firstLine="0"/>
        <w:jc w:val="center"/>
        <w:rPr>
          <w:rFonts w:ascii="Times New Roman" w:hAnsi="Times New Roman"/>
          <w:b/>
          <w:sz w:val="48"/>
          <w:szCs w:val="48"/>
        </w:rPr>
      </w:pPr>
      <w:r w:rsidRPr="00BC0E20">
        <w:rPr>
          <w:rFonts w:ascii="Times New Roman" w:hAnsi="Times New Roman"/>
          <w:b/>
          <w:sz w:val="48"/>
          <w:szCs w:val="48"/>
        </w:rPr>
        <w:t>NA LATA</w:t>
      </w:r>
      <w:r w:rsidR="0097787B" w:rsidRPr="00BC0E20">
        <w:rPr>
          <w:rFonts w:ascii="Times New Roman" w:hAnsi="Times New Roman"/>
          <w:b/>
          <w:sz w:val="48"/>
          <w:szCs w:val="48"/>
        </w:rPr>
        <w:t xml:space="preserve">  2015 – 2020</w:t>
      </w:r>
    </w:p>
    <w:p w:rsidR="005307BD" w:rsidRPr="00BC0E20" w:rsidRDefault="005307BD" w:rsidP="001A68D7">
      <w:pPr>
        <w:pStyle w:val="Bezodstpw1"/>
        <w:spacing w:line="360" w:lineRule="auto"/>
        <w:ind w:left="0" w:firstLine="0"/>
        <w:jc w:val="center"/>
        <w:rPr>
          <w:rFonts w:ascii="Times New Roman" w:hAnsi="Times New Roman"/>
          <w:b/>
          <w:sz w:val="24"/>
          <w:szCs w:val="24"/>
        </w:rPr>
      </w:pPr>
      <w:r>
        <w:rPr>
          <w:rFonts w:ascii="Times New Roman" w:hAnsi="Times New Roman"/>
          <w:b/>
          <w:sz w:val="48"/>
          <w:szCs w:val="48"/>
        </w:rPr>
        <w:t>(PROJEKT)</w:t>
      </w:r>
    </w:p>
    <w:p w:rsidR="000A3E72" w:rsidRDefault="000A3E72" w:rsidP="001A68D7">
      <w:pPr>
        <w:pStyle w:val="Bezodstpw1"/>
        <w:spacing w:line="360" w:lineRule="auto"/>
        <w:ind w:left="0" w:firstLine="0"/>
        <w:jc w:val="center"/>
        <w:rPr>
          <w:rFonts w:ascii="Times New Roman" w:hAnsi="Times New Roman"/>
          <w:b/>
          <w:sz w:val="24"/>
          <w:szCs w:val="24"/>
        </w:rPr>
      </w:pPr>
    </w:p>
    <w:p w:rsidR="005307BD" w:rsidRPr="00BC0E20" w:rsidRDefault="005307BD" w:rsidP="001A68D7">
      <w:pPr>
        <w:pStyle w:val="Bezodstpw1"/>
        <w:spacing w:line="360" w:lineRule="auto"/>
        <w:ind w:left="0" w:firstLine="0"/>
        <w:jc w:val="center"/>
        <w:rPr>
          <w:rFonts w:ascii="Times New Roman" w:hAnsi="Times New Roman"/>
          <w:b/>
          <w:sz w:val="24"/>
          <w:szCs w:val="24"/>
        </w:rPr>
      </w:pPr>
    </w:p>
    <w:p w:rsidR="000A3E72" w:rsidRPr="00BC0E20" w:rsidRDefault="000A3E72" w:rsidP="001A68D7">
      <w:pPr>
        <w:pStyle w:val="Bezodstpw1"/>
        <w:spacing w:line="360" w:lineRule="auto"/>
        <w:ind w:left="0" w:firstLine="0"/>
        <w:jc w:val="center"/>
        <w:rPr>
          <w:rFonts w:ascii="Times New Roman" w:hAnsi="Times New Roman"/>
          <w:b/>
          <w:sz w:val="24"/>
          <w:szCs w:val="24"/>
        </w:rPr>
      </w:pPr>
    </w:p>
    <w:p w:rsidR="0097787B" w:rsidRPr="00BC0E20" w:rsidRDefault="006E7F94" w:rsidP="000A3E72">
      <w:pPr>
        <w:pStyle w:val="Bezodstpw1"/>
        <w:ind w:left="0" w:firstLine="0"/>
        <w:jc w:val="center"/>
        <w:rPr>
          <w:rFonts w:ascii="Times New Roman" w:hAnsi="Times New Roman"/>
          <w:sz w:val="24"/>
          <w:szCs w:val="24"/>
        </w:rPr>
      </w:pPr>
      <w:r w:rsidRPr="00BC0E20">
        <w:rPr>
          <w:rFonts w:ascii="Times New Roman" w:hAnsi="Times New Roman"/>
          <w:noProof/>
          <w:sz w:val="24"/>
          <w:szCs w:val="24"/>
          <w:lang w:eastAsia="pl-PL"/>
        </w:rPr>
        <w:drawing>
          <wp:inline distT="0" distB="0" distL="0" distR="0">
            <wp:extent cx="1835785" cy="2149475"/>
            <wp:effectExtent l="19050" t="0" r="0" b="0"/>
            <wp:docPr id="3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0" cstate="print"/>
                    <a:srcRect/>
                    <a:stretch>
                      <a:fillRect/>
                    </a:stretch>
                  </pic:blipFill>
                  <pic:spPr bwMode="auto">
                    <a:xfrm>
                      <a:off x="0" y="0"/>
                      <a:ext cx="1835785" cy="2149475"/>
                    </a:xfrm>
                    <a:prstGeom prst="rect">
                      <a:avLst/>
                    </a:prstGeom>
                    <a:noFill/>
                    <a:ln w="9525">
                      <a:noFill/>
                      <a:miter lim="800000"/>
                      <a:headEnd/>
                      <a:tailEnd/>
                    </a:ln>
                  </pic:spPr>
                </pic:pic>
              </a:graphicData>
            </a:graphic>
          </wp:inline>
        </w:drawing>
      </w:r>
    </w:p>
    <w:p w:rsidR="0097787B" w:rsidRPr="00BC0E20" w:rsidRDefault="0097787B" w:rsidP="001A68D7">
      <w:pPr>
        <w:pStyle w:val="Bezodstpw1"/>
        <w:ind w:left="0" w:firstLine="0"/>
        <w:rPr>
          <w:rFonts w:ascii="Times New Roman" w:hAnsi="Times New Roman"/>
          <w:sz w:val="24"/>
          <w:szCs w:val="24"/>
        </w:rPr>
      </w:pPr>
    </w:p>
    <w:p w:rsidR="0097787B" w:rsidRPr="00BC0E20" w:rsidRDefault="0097787B" w:rsidP="001A68D7">
      <w:pPr>
        <w:pStyle w:val="Bezodstpw1"/>
        <w:ind w:left="0" w:firstLine="0"/>
        <w:rPr>
          <w:rFonts w:ascii="Times New Roman" w:hAnsi="Times New Roman"/>
          <w:sz w:val="24"/>
          <w:szCs w:val="24"/>
        </w:rPr>
      </w:pPr>
    </w:p>
    <w:p w:rsidR="0097787B" w:rsidRPr="00BC0E20" w:rsidRDefault="0097787B" w:rsidP="001A68D7">
      <w:pPr>
        <w:pStyle w:val="Bezodstpw1"/>
        <w:ind w:left="0" w:firstLine="0"/>
        <w:rPr>
          <w:rFonts w:ascii="Times New Roman" w:hAnsi="Times New Roman"/>
          <w:sz w:val="24"/>
          <w:szCs w:val="24"/>
        </w:rPr>
      </w:pPr>
    </w:p>
    <w:p w:rsidR="0097787B" w:rsidRDefault="0097787B" w:rsidP="001A68D7">
      <w:pPr>
        <w:pStyle w:val="Bezodstpw1"/>
        <w:ind w:left="0" w:firstLine="0"/>
        <w:rPr>
          <w:rFonts w:ascii="Times New Roman" w:hAnsi="Times New Roman"/>
          <w:sz w:val="24"/>
          <w:szCs w:val="24"/>
        </w:rPr>
      </w:pPr>
    </w:p>
    <w:p w:rsidR="005307BD" w:rsidRPr="00BC0E20" w:rsidRDefault="005307BD" w:rsidP="001A68D7">
      <w:pPr>
        <w:pStyle w:val="Bezodstpw1"/>
        <w:ind w:left="0" w:firstLine="0"/>
        <w:rPr>
          <w:rFonts w:ascii="Times New Roman" w:hAnsi="Times New Roman"/>
          <w:sz w:val="24"/>
          <w:szCs w:val="24"/>
        </w:rPr>
      </w:pPr>
    </w:p>
    <w:p w:rsidR="0097787B" w:rsidRPr="00BC0E20" w:rsidRDefault="0097787B" w:rsidP="001A68D7">
      <w:pPr>
        <w:pStyle w:val="Bezodstpw1"/>
        <w:ind w:left="0" w:firstLine="0"/>
        <w:rPr>
          <w:rFonts w:ascii="Times New Roman" w:hAnsi="Times New Roman"/>
          <w:sz w:val="24"/>
          <w:szCs w:val="24"/>
        </w:rPr>
      </w:pPr>
    </w:p>
    <w:p w:rsidR="000A3E72" w:rsidRPr="00BC0E20" w:rsidRDefault="005E4A8B" w:rsidP="000A3E72">
      <w:pPr>
        <w:pStyle w:val="Bezodstpw1"/>
        <w:spacing w:line="360" w:lineRule="auto"/>
        <w:jc w:val="center"/>
        <w:rPr>
          <w:rFonts w:ascii="Times New Roman" w:hAnsi="Times New Roman"/>
          <w:b/>
          <w:sz w:val="24"/>
          <w:szCs w:val="24"/>
        </w:rPr>
      </w:pPr>
      <w:r>
        <w:rPr>
          <w:rFonts w:ascii="Times New Roman" w:hAnsi="Times New Roman"/>
          <w:b/>
          <w:sz w:val="28"/>
          <w:szCs w:val="28"/>
        </w:rPr>
        <w:t>G</w:t>
      </w:r>
      <w:r w:rsidR="00332220" w:rsidRPr="00BC0E20">
        <w:rPr>
          <w:rFonts w:ascii="Times New Roman" w:hAnsi="Times New Roman"/>
          <w:b/>
          <w:sz w:val="28"/>
          <w:szCs w:val="28"/>
        </w:rPr>
        <w:t>orzyce</w:t>
      </w:r>
      <w:r w:rsidR="0097787B" w:rsidRPr="00BC0E20">
        <w:rPr>
          <w:rFonts w:ascii="Times New Roman" w:hAnsi="Times New Roman"/>
          <w:b/>
          <w:sz w:val="28"/>
          <w:szCs w:val="28"/>
        </w:rPr>
        <w:t xml:space="preserve">,  </w:t>
      </w:r>
      <w:r w:rsidR="00122BBD" w:rsidRPr="00122BBD">
        <w:rPr>
          <w:rFonts w:ascii="Times New Roman" w:hAnsi="Times New Roman"/>
          <w:b/>
          <w:color w:val="FF0000"/>
          <w:sz w:val="28"/>
          <w:szCs w:val="28"/>
        </w:rPr>
        <w:t>2017</w:t>
      </w:r>
    </w:p>
    <w:p w:rsidR="000A52BC" w:rsidRPr="00BC0E20" w:rsidRDefault="00A52E44" w:rsidP="00DD671A">
      <w:pPr>
        <w:pStyle w:val="Bezodstpw1"/>
        <w:spacing w:line="360" w:lineRule="auto"/>
        <w:ind w:left="0" w:right="-144" w:firstLine="0"/>
        <w:jc w:val="left"/>
        <w:rPr>
          <w:rFonts w:ascii="Times New Roman" w:hAnsi="Times New Roman"/>
          <w:sz w:val="24"/>
          <w:szCs w:val="24"/>
        </w:rPr>
      </w:pPr>
      <w:r w:rsidRPr="00BC0E20">
        <w:rPr>
          <w:rFonts w:ascii="Times New Roman" w:hAnsi="Times New Roman"/>
          <w:b/>
          <w:sz w:val="24"/>
          <w:szCs w:val="24"/>
        </w:rPr>
        <w:lastRenderedPageBreak/>
        <w:t>SPIS TREŚCI</w:t>
      </w:r>
      <w:r w:rsidR="000A3E72" w:rsidRPr="00BC0E20">
        <w:rPr>
          <w:rFonts w:ascii="Times New Roman" w:hAnsi="Times New Roman"/>
          <w:sz w:val="24"/>
          <w:szCs w:val="24"/>
        </w:rPr>
        <w:tab/>
      </w:r>
      <w:r w:rsidR="000A3E72" w:rsidRPr="00BC0E20">
        <w:rPr>
          <w:rFonts w:ascii="Times New Roman" w:hAnsi="Times New Roman"/>
          <w:sz w:val="24"/>
          <w:szCs w:val="24"/>
        </w:rPr>
        <w:tab/>
      </w:r>
      <w:r w:rsidR="000A3E72" w:rsidRPr="00BC0E20">
        <w:rPr>
          <w:rFonts w:ascii="Times New Roman" w:hAnsi="Times New Roman"/>
          <w:sz w:val="24"/>
          <w:szCs w:val="24"/>
        </w:rPr>
        <w:tab/>
      </w:r>
      <w:r w:rsidR="000A3E72" w:rsidRPr="00BC0E20">
        <w:rPr>
          <w:rFonts w:ascii="Times New Roman" w:hAnsi="Times New Roman"/>
          <w:sz w:val="24"/>
          <w:szCs w:val="24"/>
        </w:rPr>
        <w:tab/>
      </w:r>
      <w:r w:rsidR="000A3E72" w:rsidRPr="00BC0E20">
        <w:rPr>
          <w:rFonts w:ascii="Times New Roman" w:hAnsi="Times New Roman"/>
          <w:sz w:val="24"/>
          <w:szCs w:val="24"/>
        </w:rPr>
        <w:tab/>
      </w:r>
      <w:r w:rsidRPr="00BC0E20">
        <w:rPr>
          <w:rFonts w:ascii="Times New Roman" w:hAnsi="Times New Roman"/>
          <w:sz w:val="24"/>
          <w:szCs w:val="24"/>
        </w:rPr>
        <w:t xml:space="preserve"> </w:t>
      </w:r>
      <w:r w:rsidR="00D56F8A" w:rsidRPr="00BC0E20">
        <w:rPr>
          <w:rFonts w:ascii="Times New Roman" w:hAnsi="Times New Roman"/>
          <w:sz w:val="24"/>
          <w:szCs w:val="24"/>
        </w:rPr>
        <w:tab/>
      </w:r>
      <w:r w:rsidRPr="00BC0E20">
        <w:rPr>
          <w:rFonts w:ascii="Times New Roman" w:hAnsi="Times New Roman"/>
          <w:b/>
          <w:sz w:val="24"/>
          <w:szCs w:val="24"/>
        </w:rPr>
        <w:t xml:space="preserve">                                                </w:t>
      </w:r>
      <w:r w:rsidR="00DD671A" w:rsidRPr="00BC0E20">
        <w:rPr>
          <w:rFonts w:ascii="Times New Roman" w:hAnsi="Times New Roman"/>
          <w:b/>
          <w:sz w:val="24"/>
          <w:szCs w:val="24"/>
        </w:rPr>
        <w:t xml:space="preserve">    </w:t>
      </w:r>
      <w:r w:rsidR="00AC1C13" w:rsidRPr="00BC0E20">
        <w:rPr>
          <w:rFonts w:ascii="Times New Roman" w:hAnsi="Times New Roman"/>
          <w:b/>
          <w:sz w:val="24"/>
          <w:szCs w:val="24"/>
        </w:rPr>
        <w:t>str.</w:t>
      </w:r>
    </w:p>
    <w:p w:rsidR="00741899" w:rsidRDefault="00E567C4">
      <w:pPr>
        <w:pStyle w:val="Spistreci1"/>
        <w:tabs>
          <w:tab w:val="right" w:leader="dot" w:pos="9060"/>
        </w:tabs>
        <w:rPr>
          <w:rFonts w:asciiTheme="minorHAnsi" w:eastAsiaTheme="minorEastAsia" w:hAnsiTheme="minorHAnsi" w:cstheme="minorBidi"/>
          <w:noProof/>
          <w:lang w:eastAsia="pl-PL"/>
        </w:rPr>
      </w:pPr>
      <w:r w:rsidRPr="00BC0E20">
        <w:rPr>
          <w:rFonts w:ascii="Times New Roman" w:hAnsi="Times New Roman"/>
          <w:sz w:val="24"/>
          <w:szCs w:val="24"/>
        </w:rPr>
        <w:fldChar w:fldCharType="begin"/>
      </w:r>
      <w:r w:rsidR="008460E9" w:rsidRPr="00BC0E20">
        <w:rPr>
          <w:rFonts w:ascii="Times New Roman" w:hAnsi="Times New Roman"/>
          <w:sz w:val="24"/>
          <w:szCs w:val="24"/>
        </w:rPr>
        <w:instrText xml:space="preserve"> TOC \o "1-3" \h \z \u </w:instrText>
      </w:r>
      <w:r w:rsidRPr="00BC0E20">
        <w:rPr>
          <w:rFonts w:ascii="Times New Roman" w:hAnsi="Times New Roman"/>
          <w:sz w:val="24"/>
          <w:szCs w:val="24"/>
        </w:rPr>
        <w:fldChar w:fldCharType="separate"/>
      </w:r>
      <w:hyperlink w:anchor="_Toc445445852" w:history="1">
        <w:r w:rsidR="00741899" w:rsidRPr="009630DC">
          <w:rPr>
            <w:rStyle w:val="Hipercze"/>
            <w:noProof/>
          </w:rPr>
          <w:t>1. Streszczenie</w:t>
        </w:r>
        <w:r w:rsidR="00741899">
          <w:rPr>
            <w:noProof/>
            <w:webHidden/>
          </w:rPr>
          <w:tab/>
        </w:r>
        <w:r>
          <w:rPr>
            <w:noProof/>
            <w:webHidden/>
          </w:rPr>
          <w:fldChar w:fldCharType="begin"/>
        </w:r>
        <w:r w:rsidR="00741899">
          <w:rPr>
            <w:noProof/>
            <w:webHidden/>
          </w:rPr>
          <w:instrText xml:space="preserve"> PAGEREF _Toc445445852 \h </w:instrText>
        </w:r>
        <w:r>
          <w:rPr>
            <w:noProof/>
            <w:webHidden/>
          </w:rPr>
        </w:r>
        <w:r>
          <w:rPr>
            <w:noProof/>
            <w:webHidden/>
          </w:rPr>
          <w:fldChar w:fldCharType="separate"/>
        </w:r>
        <w:r w:rsidR="00210206">
          <w:rPr>
            <w:noProof/>
            <w:webHidden/>
          </w:rPr>
          <w:t>6</w:t>
        </w:r>
        <w:r>
          <w:rPr>
            <w:noProof/>
            <w:webHidden/>
          </w:rPr>
          <w:fldChar w:fldCharType="end"/>
        </w:r>
      </w:hyperlink>
    </w:p>
    <w:p w:rsidR="00741899" w:rsidRDefault="00013FCF">
      <w:pPr>
        <w:pStyle w:val="Spistreci1"/>
        <w:tabs>
          <w:tab w:val="right" w:leader="dot" w:pos="9060"/>
        </w:tabs>
        <w:rPr>
          <w:rFonts w:asciiTheme="minorHAnsi" w:eastAsiaTheme="minorEastAsia" w:hAnsiTheme="minorHAnsi" w:cstheme="minorBidi"/>
          <w:noProof/>
          <w:lang w:eastAsia="pl-PL"/>
        </w:rPr>
      </w:pPr>
      <w:hyperlink w:anchor="_Toc445445853" w:history="1">
        <w:r w:rsidR="00741899" w:rsidRPr="009630DC">
          <w:rPr>
            <w:rStyle w:val="Hipercze"/>
            <w:noProof/>
          </w:rPr>
          <w:t>2. ZAGADNIENIA WPROWADZAJĄCE</w:t>
        </w:r>
        <w:r w:rsidR="00741899">
          <w:rPr>
            <w:noProof/>
            <w:webHidden/>
          </w:rPr>
          <w:tab/>
        </w:r>
        <w:r w:rsidR="00E567C4">
          <w:rPr>
            <w:noProof/>
            <w:webHidden/>
          </w:rPr>
          <w:fldChar w:fldCharType="begin"/>
        </w:r>
        <w:r w:rsidR="00741899">
          <w:rPr>
            <w:noProof/>
            <w:webHidden/>
          </w:rPr>
          <w:instrText xml:space="preserve"> PAGEREF _Toc445445853 \h </w:instrText>
        </w:r>
        <w:r w:rsidR="00E567C4">
          <w:rPr>
            <w:noProof/>
            <w:webHidden/>
          </w:rPr>
        </w:r>
        <w:r w:rsidR="00E567C4">
          <w:rPr>
            <w:noProof/>
            <w:webHidden/>
          </w:rPr>
          <w:fldChar w:fldCharType="separate"/>
        </w:r>
        <w:r w:rsidR="00210206">
          <w:rPr>
            <w:noProof/>
            <w:webHidden/>
          </w:rPr>
          <w:t>8</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54" w:history="1">
        <w:r w:rsidR="00741899" w:rsidRPr="009630DC">
          <w:rPr>
            <w:rStyle w:val="Hipercze"/>
            <w:rFonts w:ascii="Times New Roman" w:hAnsi="Times New Roman"/>
            <w:noProof/>
          </w:rPr>
          <w:t>2.1. Wstęp</w:t>
        </w:r>
        <w:r w:rsidR="00741899">
          <w:rPr>
            <w:noProof/>
            <w:webHidden/>
          </w:rPr>
          <w:tab/>
        </w:r>
        <w:r w:rsidR="00E567C4">
          <w:rPr>
            <w:noProof/>
            <w:webHidden/>
          </w:rPr>
          <w:fldChar w:fldCharType="begin"/>
        </w:r>
        <w:r w:rsidR="00741899">
          <w:rPr>
            <w:noProof/>
            <w:webHidden/>
          </w:rPr>
          <w:instrText xml:space="preserve"> PAGEREF _Toc445445854 \h </w:instrText>
        </w:r>
        <w:r w:rsidR="00E567C4">
          <w:rPr>
            <w:noProof/>
            <w:webHidden/>
          </w:rPr>
        </w:r>
        <w:r w:rsidR="00E567C4">
          <w:rPr>
            <w:noProof/>
            <w:webHidden/>
          </w:rPr>
          <w:fldChar w:fldCharType="separate"/>
        </w:r>
        <w:r w:rsidR="00210206">
          <w:rPr>
            <w:noProof/>
            <w:webHidden/>
          </w:rPr>
          <w:t>8</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55" w:history="1">
        <w:r w:rsidR="00741899" w:rsidRPr="009630DC">
          <w:rPr>
            <w:rStyle w:val="Hipercze"/>
            <w:rFonts w:ascii="Times New Roman" w:hAnsi="Times New Roman"/>
            <w:noProof/>
          </w:rPr>
          <w:t>2.2. Cel opracowania</w:t>
        </w:r>
        <w:r w:rsidR="00741899">
          <w:rPr>
            <w:noProof/>
            <w:webHidden/>
          </w:rPr>
          <w:tab/>
        </w:r>
        <w:r w:rsidR="00E567C4">
          <w:rPr>
            <w:noProof/>
            <w:webHidden/>
          </w:rPr>
          <w:fldChar w:fldCharType="begin"/>
        </w:r>
        <w:r w:rsidR="00741899">
          <w:rPr>
            <w:noProof/>
            <w:webHidden/>
          </w:rPr>
          <w:instrText xml:space="preserve"> PAGEREF _Toc445445855 \h </w:instrText>
        </w:r>
        <w:r w:rsidR="00E567C4">
          <w:rPr>
            <w:noProof/>
            <w:webHidden/>
          </w:rPr>
        </w:r>
        <w:r w:rsidR="00E567C4">
          <w:rPr>
            <w:noProof/>
            <w:webHidden/>
          </w:rPr>
          <w:fldChar w:fldCharType="separate"/>
        </w:r>
        <w:r w:rsidR="00210206">
          <w:rPr>
            <w:noProof/>
            <w:webHidden/>
          </w:rPr>
          <w:t>8</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56" w:history="1">
        <w:r w:rsidR="00741899" w:rsidRPr="009630DC">
          <w:rPr>
            <w:rStyle w:val="Hipercze"/>
            <w:rFonts w:ascii="Times New Roman" w:hAnsi="Times New Roman"/>
            <w:noProof/>
            <w:lang w:eastAsia="pl-PL"/>
          </w:rPr>
          <w:t>2.3. Zakres opracowania.</w:t>
        </w:r>
        <w:r w:rsidR="00741899">
          <w:rPr>
            <w:noProof/>
            <w:webHidden/>
          </w:rPr>
          <w:tab/>
        </w:r>
        <w:r w:rsidR="00E567C4">
          <w:rPr>
            <w:noProof/>
            <w:webHidden/>
          </w:rPr>
          <w:fldChar w:fldCharType="begin"/>
        </w:r>
        <w:r w:rsidR="00741899">
          <w:rPr>
            <w:noProof/>
            <w:webHidden/>
          </w:rPr>
          <w:instrText xml:space="preserve"> PAGEREF _Toc445445856 \h </w:instrText>
        </w:r>
        <w:r w:rsidR="00E567C4">
          <w:rPr>
            <w:noProof/>
            <w:webHidden/>
          </w:rPr>
        </w:r>
        <w:r w:rsidR="00E567C4">
          <w:rPr>
            <w:noProof/>
            <w:webHidden/>
          </w:rPr>
          <w:fldChar w:fldCharType="separate"/>
        </w:r>
        <w:r w:rsidR="00210206">
          <w:rPr>
            <w:noProof/>
            <w:webHidden/>
          </w:rPr>
          <w:t>9</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57" w:history="1">
        <w:r w:rsidR="00741899" w:rsidRPr="009630DC">
          <w:rPr>
            <w:rStyle w:val="Hipercze"/>
            <w:rFonts w:ascii="Times New Roman" w:hAnsi="Times New Roman"/>
            <w:noProof/>
          </w:rPr>
          <w:t>2.4. Uwarunkowania międzynarodowe, krajowe, regionalne i lokalne</w:t>
        </w:r>
        <w:r w:rsidR="00741899">
          <w:rPr>
            <w:noProof/>
            <w:webHidden/>
          </w:rPr>
          <w:tab/>
        </w:r>
        <w:r w:rsidR="00E567C4">
          <w:rPr>
            <w:noProof/>
            <w:webHidden/>
          </w:rPr>
          <w:fldChar w:fldCharType="begin"/>
        </w:r>
        <w:r w:rsidR="00741899">
          <w:rPr>
            <w:noProof/>
            <w:webHidden/>
          </w:rPr>
          <w:instrText xml:space="preserve"> PAGEREF _Toc445445857 \h </w:instrText>
        </w:r>
        <w:r w:rsidR="00E567C4">
          <w:rPr>
            <w:noProof/>
            <w:webHidden/>
          </w:rPr>
        </w:r>
        <w:r w:rsidR="00E567C4">
          <w:rPr>
            <w:noProof/>
            <w:webHidden/>
          </w:rPr>
          <w:fldChar w:fldCharType="separate"/>
        </w:r>
        <w:r w:rsidR="00210206">
          <w:rPr>
            <w:noProof/>
            <w:webHidden/>
          </w:rPr>
          <w:t>9</w:t>
        </w:r>
        <w:r w:rsidR="00E567C4">
          <w:rPr>
            <w:noProof/>
            <w:webHidden/>
          </w:rPr>
          <w:fldChar w:fldCharType="end"/>
        </w:r>
      </w:hyperlink>
    </w:p>
    <w:p w:rsidR="00741899" w:rsidRDefault="00013FCF">
      <w:pPr>
        <w:pStyle w:val="Spistreci1"/>
        <w:tabs>
          <w:tab w:val="right" w:leader="dot" w:pos="9060"/>
        </w:tabs>
        <w:rPr>
          <w:rFonts w:asciiTheme="minorHAnsi" w:eastAsiaTheme="minorEastAsia" w:hAnsiTheme="minorHAnsi" w:cstheme="minorBidi"/>
          <w:noProof/>
          <w:lang w:eastAsia="pl-PL"/>
        </w:rPr>
      </w:pPr>
      <w:hyperlink w:anchor="_Toc445445858" w:history="1">
        <w:r w:rsidR="00741899" w:rsidRPr="009630DC">
          <w:rPr>
            <w:rStyle w:val="Hipercze"/>
            <w:noProof/>
          </w:rPr>
          <w:t>3. CHARAKTERYSTYKA GMINY GORZYCE</w:t>
        </w:r>
        <w:r w:rsidR="00741899">
          <w:rPr>
            <w:noProof/>
            <w:webHidden/>
          </w:rPr>
          <w:tab/>
        </w:r>
        <w:r w:rsidR="00E567C4">
          <w:rPr>
            <w:noProof/>
            <w:webHidden/>
          </w:rPr>
          <w:fldChar w:fldCharType="begin"/>
        </w:r>
        <w:r w:rsidR="00741899">
          <w:rPr>
            <w:noProof/>
            <w:webHidden/>
          </w:rPr>
          <w:instrText xml:space="preserve"> PAGEREF _Toc445445858 \h </w:instrText>
        </w:r>
        <w:r w:rsidR="00E567C4">
          <w:rPr>
            <w:noProof/>
            <w:webHidden/>
          </w:rPr>
        </w:r>
        <w:r w:rsidR="00E567C4">
          <w:rPr>
            <w:noProof/>
            <w:webHidden/>
          </w:rPr>
          <w:fldChar w:fldCharType="separate"/>
        </w:r>
        <w:r w:rsidR="00210206">
          <w:rPr>
            <w:noProof/>
            <w:webHidden/>
          </w:rPr>
          <w:t>18</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59" w:history="1">
        <w:r w:rsidR="00741899" w:rsidRPr="009630DC">
          <w:rPr>
            <w:rStyle w:val="Hipercze"/>
            <w:rFonts w:ascii="Times New Roman" w:hAnsi="Times New Roman"/>
            <w:noProof/>
          </w:rPr>
          <w:t>3.1. Podział administracyjny i położenie</w:t>
        </w:r>
        <w:r w:rsidR="00741899">
          <w:rPr>
            <w:noProof/>
            <w:webHidden/>
          </w:rPr>
          <w:tab/>
        </w:r>
        <w:r w:rsidR="00E567C4">
          <w:rPr>
            <w:noProof/>
            <w:webHidden/>
          </w:rPr>
          <w:fldChar w:fldCharType="begin"/>
        </w:r>
        <w:r w:rsidR="00741899">
          <w:rPr>
            <w:noProof/>
            <w:webHidden/>
          </w:rPr>
          <w:instrText xml:space="preserve"> PAGEREF _Toc445445859 \h </w:instrText>
        </w:r>
        <w:r w:rsidR="00E567C4">
          <w:rPr>
            <w:noProof/>
            <w:webHidden/>
          </w:rPr>
        </w:r>
        <w:r w:rsidR="00E567C4">
          <w:rPr>
            <w:noProof/>
            <w:webHidden/>
          </w:rPr>
          <w:fldChar w:fldCharType="separate"/>
        </w:r>
        <w:r w:rsidR="00210206">
          <w:rPr>
            <w:noProof/>
            <w:webHidden/>
          </w:rPr>
          <w:t>18</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60" w:history="1">
        <w:r w:rsidR="00741899" w:rsidRPr="009630DC">
          <w:rPr>
            <w:rStyle w:val="Hipercze"/>
            <w:rFonts w:ascii="Times New Roman" w:hAnsi="Times New Roman"/>
            <w:noProof/>
          </w:rPr>
          <w:t>3.2. Warunki demograficzne</w:t>
        </w:r>
        <w:r w:rsidR="00741899">
          <w:rPr>
            <w:noProof/>
            <w:webHidden/>
          </w:rPr>
          <w:tab/>
        </w:r>
        <w:r w:rsidR="00E567C4">
          <w:rPr>
            <w:noProof/>
            <w:webHidden/>
          </w:rPr>
          <w:fldChar w:fldCharType="begin"/>
        </w:r>
        <w:r w:rsidR="00741899">
          <w:rPr>
            <w:noProof/>
            <w:webHidden/>
          </w:rPr>
          <w:instrText xml:space="preserve"> PAGEREF _Toc445445860 \h </w:instrText>
        </w:r>
        <w:r w:rsidR="00E567C4">
          <w:rPr>
            <w:noProof/>
            <w:webHidden/>
          </w:rPr>
        </w:r>
        <w:r w:rsidR="00E567C4">
          <w:rPr>
            <w:noProof/>
            <w:webHidden/>
          </w:rPr>
          <w:fldChar w:fldCharType="separate"/>
        </w:r>
        <w:r w:rsidR="00210206">
          <w:rPr>
            <w:noProof/>
            <w:webHidden/>
          </w:rPr>
          <w:t>19</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61" w:history="1">
        <w:r w:rsidR="00741899" w:rsidRPr="009630DC">
          <w:rPr>
            <w:rStyle w:val="Hipercze"/>
            <w:rFonts w:ascii="Times New Roman" w:hAnsi="Times New Roman"/>
            <w:noProof/>
          </w:rPr>
          <w:t>3.3. Infrastruktura społeczna</w:t>
        </w:r>
        <w:r w:rsidR="00741899">
          <w:rPr>
            <w:noProof/>
            <w:webHidden/>
          </w:rPr>
          <w:tab/>
        </w:r>
        <w:r w:rsidR="00E567C4">
          <w:rPr>
            <w:noProof/>
            <w:webHidden/>
          </w:rPr>
          <w:fldChar w:fldCharType="begin"/>
        </w:r>
        <w:r w:rsidR="00741899">
          <w:rPr>
            <w:noProof/>
            <w:webHidden/>
          </w:rPr>
          <w:instrText xml:space="preserve"> PAGEREF _Toc445445861 \h </w:instrText>
        </w:r>
        <w:r w:rsidR="00E567C4">
          <w:rPr>
            <w:noProof/>
            <w:webHidden/>
          </w:rPr>
        </w:r>
        <w:r w:rsidR="00E567C4">
          <w:rPr>
            <w:noProof/>
            <w:webHidden/>
          </w:rPr>
          <w:fldChar w:fldCharType="separate"/>
        </w:r>
        <w:r w:rsidR="00210206">
          <w:rPr>
            <w:noProof/>
            <w:webHidden/>
          </w:rPr>
          <w:t>19</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62" w:history="1">
        <w:r w:rsidR="00741899" w:rsidRPr="009630DC">
          <w:rPr>
            <w:rStyle w:val="Hipercze"/>
            <w:rFonts w:ascii="Times New Roman" w:hAnsi="Times New Roman"/>
            <w:noProof/>
          </w:rPr>
          <w:t>3.4. Infrastruktura techniczna</w:t>
        </w:r>
        <w:r w:rsidR="00741899">
          <w:rPr>
            <w:noProof/>
            <w:webHidden/>
          </w:rPr>
          <w:tab/>
        </w:r>
        <w:r w:rsidR="00E567C4">
          <w:rPr>
            <w:noProof/>
            <w:webHidden/>
          </w:rPr>
          <w:fldChar w:fldCharType="begin"/>
        </w:r>
        <w:r w:rsidR="00741899">
          <w:rPr>
            <w:noProof/>
            <w:webHidden/>
          </w:rPr>
          <w:instrText xml:space="preserve"> PAGEREF _Toc445445862 \h </w:instrText>
        </w:r>
        <w:r w:rsidR="00E567C4">
          <w:rPr>
            <w:noProof/>
            <w:webHidden/>
          </w:rPr>
        </w:r>
        <w:r w:rsidR="00E567C4">
          <w:rPr>
            <w:noProof/>
            <w:webHidden/>
          </w:rPr>
          <w:fldChar w:fldCharType="separate"/>
        </w:r>
        <w:r w:rsidR="00210206">
          <w:rPr>
            <w:noProof/>
            <w:webHidden/>
          </w:rPr>
          <w:t>21</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63" w:history="1">
        <w:r w:rsidR="00741899" w:rsidRPr="009630DC">
          <w:rPr>
            <w:rStyle w:val="Hipercze"/>
            <w:rFonts w:ascii="Times New Roman" w:hAnsi="Times New Roman"/>
            <w:noProof/>
          </w:rPr>
          <w:t>3.5. Rolnictwo i działalność gospodarcza</w:t>
        </w:r>
        <w:r w:rsidR="00741899">
          <w:rPr>
            <w:noProof/>
            <w:webHidden/>
          </w:rPr>
          <w:tab/>
        </w:r>
        <w:r w:rsidR="00E567C4">
          <w:rPr>
            <w:noProof/>
            <w:webHidden/>
          </w:rPr>
          <w:fldChar w:fldCharType="begin"/>
        </w:r>
        <w:r w:rsidR="00741899">
          <w:rPr>
            <w:noProof/>
            <w:webHidden/>
          </w:rPr>
          <w:instrText xml:space="preserve"> PAGEREF _Toc445445863 \h </w:instrText>
        </w:r>
        <w:r w:rsidR="00E567C4">
          <w:rPr>
            <w:noProof/>
            <w:webHidden/>
          </w:rPr>
        </w:r>
        <w:r w:rsidR="00E567C4">
          <w:rPr>
            <w:noProof/>
            <w:webHidden/>
          </w:rPr>
          <w:fldChar w:fldCharType="separate"/>
        </w:r>
        <w:r w:rsidR="00210206">
          <w:rPr>
            <w:noProof/>
            <w:webHidden/>
          </w:rPr>
          <w:t>23</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64" w:history="1">
        <w:r w:rsidR="00741899" w:rsidRPr="009630DC">
          <w:rPr>
            <w:rStyle w:val="Hipercze"/>
            <w:rFonts w:ascii="Times New Roman" w:hAnsi="Times New Roman"/>
            <w:noProof/>
          </w:rPr>
          <w:t>3.5. Warunki środowiskowe</w:t>
        </w:r>
        <w:r w:rsidR="00741899">
          <w:rPr>
            <w:noProof/>
            <w:webHidden/>
          </w:rPr>
          <w:tab/>
        </w:r>
        <w:r w:rsidR="00E567C4">
          <w:rPr>
            <w:noProof/>
            <w:webHidden/>
          </w:rPr>
          <w:fldChar w:fldCharType="begin"/>
        </w:r>
        <w:r w:rsidR="00741899">
          <w:rPr>
            <w:noProof/>
            <w:webHidden/>
          </w:rPr>
          <w:instrText xml:space="preserve"> PAGEREF _Toc445445864 \h </w:instrText>
        </w:r>
        <w:r w:rsidR="00E567C4">
          <w:rPr>
            <w:noProof/>
            <w:webHidden/>
          </w:rPr>
        </w:r>
        <w:r w:rsidR="00E567C4">
          <w:rPr>
            <w:noProof/>
            <w:webHidden/>
          </w:rPr>
          <w:fldChar w:fldCharType="separate"/>
        </w:r>
        <w:r w:rsidR="00210206">
          <w:rPr>
            <w:noProof/>
            <w:webHidden/>
          </w:rPr>
          <w:t>25</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65" w:history="1">
        <w:r w:rsidR="00741899" w:rsidRPr="009630DC">
          <w:rPr>
            <w:rStyle w:val="Hipercze"/>
            <w:rFonts w:ascii="Times New Roman" w:hAnsi="Times New Roman"/>
            <w:noProof/>
          </w:rPr>
          <w:t>3.6. Identyfikacja problemów w zakresie niskiej emisji w Gminie Gorzyce</w:t>
        </w:r>
        <w:r w:rsidR="00741899">
          <w:rPr>
            <w:noProof/>
            <w:webHidden/>
          </w:rPr>
          <w:tab/>
        </w:r>
        <w:r w:rsidR="00E567C4">
          <w:rPr>
            <w:noProof/>
            <w:webHidden/>
          </w:rPr>
          <w:fldChar w:fldCharType="begin"/>
        </w:r>
        <w:r w:rsidR="00741899">
          <w:rPr>
            <w:noProof/>
            <w:webHidden/>
          </w:rPr>
          <w:instrText xml:space="preserve"> PAGEREF _Toc445445865 \h </w:instrText>
        </w:r>
        <w:r w:rsidR="00E567C4">
          <w:rPr>
            <w:noProof/>
            <w:webHidden/>
          </w:rPr>
        </w:r>
        <w:r w:rsidR="00E567C4">
          <w:rPr>
            <w:noProof/>
            <w:webHidden/>
          </w:rPr>
          <w:fldChar w:fldCharType="separate"/>
        </w:r>
        <w:r w:rsidR="00210206">
          <w:rPr>
            <w:noProof/>
            <w:webHidden/>
          </w:rPr>
          <w:t>26</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66" w:history="1">
        <w:r w:rsidR="00741899" w:rsidRPr="009630DC">
          <w:rPr>
            <w:rStyle w:val="Hipercze"/>
            <w:rFonts w:ascii="Times New Roman" w:hAnsi="Times New Roman"/>
            <w:noProof/>
          </w:rPr>
          <w:t>3.7. Dotychczasowe działania w zakresie likwidacji emisji</w:t>
        </w:r>
        <w:r w:rsidR="00741899">
          <w:rPr>
            <w:noProof/>
            <w:webHidden/>
          </w:rPr>
          <w:tab/>
        </w:r>
        <w:r w:rsidR="00E567C4">
          <w:rPr>
            <w:noProof/>
            <w:webHidden/>
          </w:rPr>
          <w:fldChar w:fldCharType="begin"/>
        </w:r>
        <w:r w:rsidR="00741899">
          <w:rPr>
            <w:noProof/>
            <w:webHidden/>
          </w:rPr>
          <w:instrText xml:space="preserve"> PAGEREF _Toc445445866 \h </w:instrText>
        </w:r>
        <w:r w:rsidR="00E567C4">
          <w:rPr>
            <w:noProof/>
            <w:webHidden/>
          </w:rPr>
        </w:r>
        <w:r w:rsidR="00E567C4">
          <w:rPr>
            <w:noProof/>
            <w:webHidden/>
          </w:rPr>
          <w:fldChar w:fldCharType="separate"/>
        </w:r>
        <w:r w:rsidR="00210206">
          <w:rPr>
            <w:noProof/>
            <w:webHidden/>
          </w:rPr>
          <w:t>29</w:t>
        </w:r>
        <w:r w:rsidR="00E567C4">
          <w:rPr>
            <w:noProof/>
            <w:webHidden/>
          </w:rPr>
          <w:fldChar w:fldCharType="end"/>
        </w:r>
      </w:hyperlink>
    </w:p>
    <w:p w:rsidR="00741899" w:rsidRDefault="00013FCF">
      <w:pPr>
        <w:pStyle w:val="Spistreci1"/>
        <w:tabs>
          <w:tab w:val="right" w:leader="dot" w:pos="9060"/>
        </w:tabs>
        <w:rPr>
          <w:rFonts w:asciiTheme="minorHAnsi" w:eastAsiaTheme="minorEastAsia" w:hAnsiTheme="minorHAnsi" w:cstheme="minorBidi"/>
          <w:noProof/>
          <w:lang w:eastAsia="pl-PL"/>
        </w:rPr>
      </w:pPr>
      <w:hyperlink w:anchor="_Toc445445867" w:history="1">
        <w:r w:rsidR="00741899" w:rsidRPr="009630DC">
          <w:rPr>
            <w:rStyle w:val="Hipercze"/>
            <w:noProof/>
          </w:rPr>
          <w:t>4. Wyniki bazowej inwentaryzacji emisji dwutlenku węgla i innych gazów</w:t>
        </w:r>
        <w:r w:rsidR="00741899">
          <w:rPr>
            <w:noProof/>
            <w:webHidden/>
          </w:rPr>
          <w:tab/>
        </w:r>
        <w:r w:rsidR="00E567C4">
          <w:rPr>
            <w:noProof/>
            <w:webHidden/>
          </w:rPr>
          <w:fldChar w:fldCharType="begin"/>
        </w:r>
        <w:r w:rsidR="00741899">
          <w:rPr>
            <w:noProof/>
            <w:webHidden/>
          </w:rPr>
          <w:instrText xml:space="preserve"> PAGEREF _Toc445445867 \h </w:instrText>
        </w:r>
        <w:r w:rsidR="00E567C4">
          <w:rPr>
            <w:noProof/>
            <w:webHidden/>
          </w:rPr>
        </w:r>
        <w:r w:rsidR="00E567C4">
          <w:rPr>
            <w:noProof/>
            <w:webHidden/>
          </w:rPr>
          <w:fldChar w:fldCharType="separate"/>
        </w:r>
        <w:r w:rsidR="00210206">
          <w:rPr>
            <w:noProof/>
            <w:webHidden/>
          </w:rPr>
          <w:t>30</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68" w:history="1">
        <w:r w:rsidR="00741899" w:rsidRPr="009630DC">
          <w:rPr>
            <w:rStyle w:val="Hipercze"/>
            <w:rFonts w:ascii="Times New Roman" w:hAnsi="Times New Roman"/>
            <w:noProof/>
          </w:rPr>
          <w:t>4.1 Założenia metodyczne do przygotowania planu gospodarki niskoemisyjnej (PGN)</w:t>
        </w:r>
        <w:r w:rsidR="00741899">
          <w:rPr>
            <w:noProof/>
            <w:webHidden/>
          </w:rPr>
          <w:tab/>
        </w:r>
        <w:r w:rsidR="00E567C4">
          <w:rPr>
            <w:noProof/>
            <w:webHidden/>
          </w:rPr>
          <w:fldChar w:fldCharType="begin"/>
        </w:r>
        <w:r w:rsidR="00741899">
          <w:rPr>
            <w:noProof/>
            <w:webHidden/>
          </w:rPr>
          <w:instrText xml:space="preserve"> PAGEREF _Toc445445868 \h </w:instrText>
        </w:r>
        <w:r w:rsidR="00E567C4">
          <w:rPr>
            <w:noProof/>
            <w:webHidden/>
          </w:rPr>
        </w:r>
        <w:r w:rsidR="00E567C4">
          <w:rPr>
            <w:noProof/>
            <w:webHidden/>
          </w:rPr>
          <w:fldChar w:fldCharType="separate"/>
        </w:r>
        <w:r w:rsidR="00210206">
          <w:rPr>
            <w:noProof/>
            <w:webHidden/>
          </w:rPr>
          <w:t>30</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69" w:history="1">
        <w:r w:rsidR="00741899" w:rsidRPr="009630DC">
          <w:rPr>
            <w:rStyle w:val="Hipercze"/>
            <w:rFonts w:ascii="Times New Roman" w:hAnsi="Times New Roman"/>
            <w:noProof/>
          </w:rPr>
          <w:t>4.2. Źródła emisji na terenie Gminy Gorzyce</w:t>
        </w:r>
        <w:r w:rsidR="00741899">
          <w:rPr>
            <w:noProof/>
            <w:webHidden/>
          </w:rPr>
          <w:tab/>
        </w:r>
        <w:r w:rsidR="00E567C4">
          <w:rPr>
            <w:noProof/>
            <w:webHidden/>
          </w:rPr>
          <w:fldChar w:fldCharType="begin"/>
        </w:r>
        <w:r w:rsidR="00741899">
          <w:rPr>
            <w:noProof/>
            <w:webHidden/>
          </w:rPr>
          <w:instrText xml:space="preserve"> PAGEREF _Toc445445869 \h </w:instrText>
        </w:r>
        <w:r w:rsidR="00E567C4">
          <w:rPr>
            <w:noProof/>
            <w:webHidden/>
          </w:rPr>
        </w:r>
        <w:r w:rsidR="00E567C4">
          <w:rPr>
            <w:noProof/>
            <w:webHidden/>
          </w:rPr>
          <w:fldChar w:fldCharType="separate"/>
        </w:r>
        <w:r w:rsidR="00210206">
          <w:rPr>
            <w:noProof/>
            <w:webHidden/>
          </w:rPr>
          <w:t>31</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70" w:history="1">
        <w:r w:rsidR="00741899" w:rsidRPr="009630DC">
          <w:rPr>
            <w:rStyle w:val="Hipercze"/>
            <w:rFonts w:ascii="Times New Roman" w:hAnsi="Times New Roman"/>
            <w:noProof/>
          </w:rPr>
          <w:t>4.3. Emisja powierzchniowa  w Gminie Gorzyce</w:t>
        </w:r>
        <w:r w:rsidR="00741899">
          <w:rPr>
            <w:noProof/>
            <w:webHidden/>
          </w:rPr>
          <w:tab/>
        </w:r>
        <w:r w:rsidR="00E567C4">
          <w:rPr>
            <w:noProof/>
            <w:webHidden/>
          </w:rPr>
          <w:fldChar w:fldCharType="begin"/>
        </w:r>
        <w:r w:rsidR="00741899">
          <w:rPr>
            <w:noProof/>
            <w:webHidden/>
          </w:rPr>
          <w:instrText xml:space="preserve"> PAGEREF _Toc445445870 \h </w:instrText>
        </w:r>
        <w:r w:rsidR="00E567C4">
          <w:rPr>
            <w:noProof/>
            <w:webHidden/>
          </w:rPr>
        </w:r>
        <w:r w:rsidR="00E567C4">
          <w:rPr>
            <w:noProof/>
            <w:webHidden/>
          </w:rPr>
          <w:fldChar w:fldCharType="separate"/>
        </w:r>
        <w:r w:rsidR="00210206">
          <w:rPr>
            <w:noProof/>
            <w:webHidden/>
          </w:rPr>
          <w:t>32</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71" w:history="1">
        <w:r w:rsidR="00741899" w:rsidRPr="009630DC">
          <w:rPr>
            <w:rStyle w:val="Hipercze"/>
            <w:rFonts w:ascii="Times New Roman" w:hAnsi="Times New Roman"/>
            <w:noProof/>
          </w:rPr>
          <w:t>4.4. Emisja liniowa ( z transportu) w Gminie Gorzyce</w:t>
        </w:r>
        <w:r w:rsidR="00741899">
          <w:rPr>
            <w:noProof/>
            <w:webHidden/>
          </w:rPr>
          <w:tab/>
        </w:r>
        <w:r w:rsidR="00E567C4">
          <w:rPr>
            <w:noProof/>
            <w:webHidden/>
          </w:rPr>
          <w:fldChar w:fldCharType="begin"/>
        </w:r>
        <w:r w:rsidR="00741899">
          <w:rPr>
            <w:noProof/>
            <w:webHidden/>
          </w:rPr>
          <w:instrText xml:space="preserve"> PAGEREF _Toc445445871 \h </w:instrText>
        </w:r>
        <w:r w:rsidR="00E567C4">
          <w:rPr>
            <w:noProof/>
            <w:webHidden/>
          </w:rPr>
        </w:r>
        <w:r w:rsidR="00E567C4">
          <w:rPr>
            <w:noProof/>
            <w:webHidden/>
          </w:rPr>
          <w:fldChar w:fldCharType="separate"/>
        </w:r>
        <w:r w:rsidR="00210206">
          <w:rPr>
            <w:noProof/>
            <w:webHidden/>
          </w:rPr>
          <w:t>39</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72" w:history="1">
        <w:r w:rsidR="00741899" w:rsidRPr="009630DC">
          <w:rPr>
            <w:rStyle w:val="Hipercze"/>
            <w:rFonts w:ascii="Times New Roman" w:hAnsi="Times New Roman"/>
            <w:noProof/>
          </w:rPr>
          <w:t>4.5. Emisja z wykorzystania energii elektrycznej</w:t>
        </w:r>
        <w:r w:rsidR="00741899">
          <w:rPr>
            <w:noProof/>
            <w:webHidden/>
          </w:rPr>
          <w:tab/>
        </w:r>
        <w:r w:rsidR="00E567C4">
          <w:rPr>
            <w:noProof/>
            <w:webHidden/>
          </w:rPr>
          <w:fldChar w:fldCharType="begin"/>
        </w:r>
        <w:r w:rsidR="00741899">
          <w:rPr>
            <w:noProof/>
            <w:webHidden/>
          </w:rPr>
          <w:instrText xml:space="preserve"> PAGEREF _Toc445445872 \h </w:instrText>
        </w:r>
        <w:r w:rsidR="00E567C4">
          <w:rPr>
            <w:noProof/>
            <w:webHidden/>
          </w:rPr>
        </w:r>
        <w:r w:rsidR="00E567C4">
          <w:rPr>
            <w:noProof/>
            <w:webHidden/>
          </w:rPr>
          <w:fldChar w:fldCharType="separate"/>
        </w:r>
        <w:r w:rsidR="00210206">
          <w:rPr>
            <w:noProof/>
            <w:webHidden/>
          </w:rPr>
          <w:t>43</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73" w:history="1">
        <w:r w:rsidR="00741899" w:rsidRPr="009630DC">
          <w:rPr>
            <w:rStyle w:val="Hipercze"/>
            <w:rFonts w:ascii="Times New Roman" w:hAnsi="Times New Roman"/>
            <w:noProof/>
          </w:rPr>
          <w:t>4.6. Struktura zużycia energii finalnej i emisji CO</w:t>
        </w:r>
        <w:r w:rsidR="00741899" w:rsidRPr="009630DC">
          <w:rPr>
            <w:rStyle w:val="Hipercze"/>
            <w:rFonts w:ascii="Times New Roman" w:hAnsi="Times New Roman"/>
            <w:noProof/>
            <w:vertAlign w:val="subscript"/>
          </w:rPr>
          <w:t>2</w:t>
        </w:r>
        <w:r w:rsidR="00741899">
          <w:rPr>
            <w:noProof/>
            <w:webHidden/>
          </w:rPr>
          <w:tab/>
        </w:r>
        <w:r w:rsidR="00E567C4">
          <w:rPr>
            <w:noProof/>
            <w:webHidden/>
          </w:rPr>
          <w:fldChar w:fldCharType="begin"/>
        </w:r>
        <w:r w:rsidR="00741899">
          <w:rPr>
            <w:noProof/>
            <w:webHidden/>
          </w:rPr>
          <w:instrText xml:space="preserve"> PAGEREF _Toc445445873 \h </w:instrText>
        </w:r>
        <w:r w:rsidR="00E567C4">
          <w:rPr>
            <w:noProof/>
            <w:webHidden/>
          </w:rPr>
        </w:r>
        <w:r w:rsidR="00E567C4">
          <w:rPr>
            <w:noProof/>
            <w:webHidden/>
          </w:rPr>
          <w:fldChar w:fldCharType="separate"/>
        </w:r>
        <w:r w:rsidR="00210206">
          <w:rPr>
            <w:noProof/>
            <w:webHidden/>
          </w:rPr>
          <w:t>44</w:t>
        </w:r>
        <w:r w:rsidR="00E567C4">
          <w:rPr>
            <w:noProof/>
            <w:webHidden/>
          </w:rPr>
          <w:fldChar w:fldCharType="end"/>
        </w:r>
      </w:hyperlink>
    </w:p>
    <w:p w:rsidR="00741899" w:rsidRDefault="00013FCF">
      <w:pPr>
        <w:pStyle w:val="Spistreci1"/>
        <w:tabs>
          <w:tab w:val="right" w:leader="dot" w:pos="9060"/>
        </w:tabs>
        <w:rPr>
          <w:rFonts w:asciiTheme="minorHAnsi" w:eastAsiaTheme="minorEastAsia" w:hAnsiTheme="minorHAnsi" w:cstheme="minorBidi"/>
          <w:noProof/>
          <w:lang w:eastAsia="pl-PL"/>
        </w:rPr>
      </w:pPr>
      <w:hyperlink w:anchor="_Toc445445874" w:history="1">
        <w:r w:rsidR="00741899" w:rsidRPr="009630DC">
          <w:rPr>
            <w:rStyle w:val="Hipercze"/>
            <w:noProof/>
          </w:rPr>
          <w:t>5. Działania i środki zaplanowane na cały okres objęty planem</w:t>
        </w:r>
        <w:r w:rsidR="00741899">
          <w:rPr>
            <w:noProof/>
            <w:webHidden/>
          </w:rPr>
          <w:tab/>
        </w:r>
        <w:r w:rsidR="00E567C4">
          <w:rPr>
            <w:noProof/>
            <w:webHidden/>
          </w:rPr>
          <w:fldChar w:fldCharType="begin"/>
        </w:r>
        <w:r w:rsidR="00741899">
          <w:rPr>
            <w:noProof/>
            <w:webHidden/>
          </w:rPr>
          <w:instrText xml:space="preserve"> PAGEREF _Toc445445874 \h </w:instrText>
        </w:r>
        <w:r w:rsidR="00E567C4">
          <w:rPr>
            <w:noProof/>
            <w:webHidden/>
          </w:rPr>
        </w:r>
        <w:r w:rsidR="00E567C4">
          <w:rPr>
            <w:noProof/>
            <w:webHidden/>
          </w:rPr>
          <w:fldChar w:fldCharType="separate"/>
        </w:r>
        <w:r w:rsidR="00210206">
          <w:rPr>
            <w:noProof/>
            <w:webHidden/>
          </w:rPr>
          <w:t>45</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75" w:history="1">
        <w:r w:rsidR="00741899" w:rsidRPr="009630DC">
          <w:rPr>
            <w:rStyle w:val="Hipercze"/>
            <w:rFonts w:ascii="Times New Roman" w:hAnsi="Times New Roman"/>
            <w:noProof/>
          </w:rPr>
          <w:t>5.1. Zakres działań na szczeblu Gminy</w:t>
        </w:r>
        <w:r w:rsidR="00741899">
          <w:rPr>
            <w:noProof/>
            <w:webHidden/>
          </w:rPr>
          <w:tab/>
        </w:r>
        <w:r w:rsidR="00E567C4">
          <w:rPr>
            <w:noProof/>
            <w:webHidden/>
          </w:rPr>
          <w:fldChar w:fldCharType="begin"/>
        </w:r>
        <w:r w:rsidR="00741899">
          <w:rPr>
            <w:noProof/>
            <w:webHidden/>
          </w:rPr>
          <w:instrText xml:space="preserve"> PAGEREF _Toc445445875 \h </w:instrText>
        </w:r>
        <w:r w:rsidR="00E567C4">
          <w:rPr>
            <w:noProof/>
            <w:webHidden/>
          </w:rPr>
        </w:r>
        <w:r w:rsidR="00E567C4">
          <w:rPr>
            <w:noProof/>
            <w:webHidden/>
          </w:rPr>
          <w:fldChar w:fldCharType="separate"/>
        </w:r>
        <w:r w:rsidR="00210206">
          <w:rPr>
            <w:noProof/>
            <w:webHidden/>
          </w:rPr>
          <w:t>47</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76" w:history="1">
        <w:r w:rsidR="00741899" w:rsidRPr="009630DC">
          <w:rPr>
            <w:rStyle w:val="Hipercze"/>
            <w:rFonts w:ascii="Times New Roman" w:hAnsi="Times New Roman"/>
            <w:noProof/>
          </w:rPr>
          <w:t>5.2. Termomodernizacja budynków stanowiących własność Gminy</w:t>
        </w:r>
        <w:r w:rsidR="00741899">
          <w:rPr>
            <w:noProof/>
            <w:webHidden/>
          </w:rPr>
          <w:tab/>
        </w:r>
        <w:r w:rsidR="00E567C4">
          <w:rPr>
            <w:noProof/>
            <w:webHidden/>
          </w:rPr>
          <w:fldChar w:fldCharType="begin"/>
        </w:r>
        <w:r w:rsidR="00741899">
          <w:rPr>
            <w:noProof/>
            <w:webHidden/>
          </w:rPr>
          <w:instrText xml:space="preserve"> PAGEREF _Toc445445876 \h </w:instrText>
        </w:r>
        <w:r w:rsidR="00E567C4">
          <w:rPr>
            <w:noProof/>
            <w:webHidden/>
          </w:rPr>
        </w:r>
        <w:r w:rsidR="00E567C4">
          <w:rPr>
            <w:noProof/>
            <w:webHidden/>
          </w:rPr>
          <w:fldChar w:fldCharType="separate"/>
        </w:r>
        <w:r w:rsidR="00210206">
          <w:rPr>
            <w:noProof/>
            <w:webHidden/>
          </w:rPr>
          <w:t>47</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77" w:history="1">
        <w:r w:rsidR="00741899" w:rsidRPr="009630DC">
          <w:rPr>
            <w:rStyle w:val="Hipercze"/>
            <w:rFonts w:ascii="Times New Roman" w:hAnsi="Times New Roman"/>
            <w:noProof/>
          </w:rPr>
          <w:t>5.3. Zainteresowanie społeczności lokalnej działaniami na rzecz redukcji emisji CO</w:t>
        </w:r>
        <w:r w:rsidR="00741899" w:rsidRPr="009630DC">
          <w:rPr>
            <w:rStyle w:val="Hipercze"/>
            <w:rFonts w:ascii="Times New Roman" w:hAnsi="Times New Roman"/>
            <w:noProof/>
            <w:vertAlign w:val="subscript"/>
          </w:rPr>
          <w:t>2</w:t>
        </w:r>
        <w:r w:rsidR="00741899">
          <w:rPr>
            <w:noProof/>
            <w:webHidden/>
          </w:rPr>
          <w:tab/>
        </w:r>
        <w:r w:rsidR="00E567C4">
          <w:rPr>
            <w:noProof/>
            <w:webHidden/>
          </w:rPr>
          <w:fldChar w:fldCharType="begin"/>
        </w:r>
        <w:r w:rsidR="00741899">
          <w:rPr>
            <w:noProof/>
            <w:webHidden/>
          </w:rPr>
          <w:instrText xml:space="preserve"> PAGEREF _Toc445445877 \h </w:instrText>
        </w:r>
        <w:r w:rsidR="00E567C4">
          <w:rPr>
            <w:noProof/>
            <w:webHidden/>
          </w:rPr>
        </w:r>
        <w:r w:rsidR="00E567C4">
          <w:rPr>
            <w:noProof/>
            <w:webHidden/>
          </w:rPr>
          <w:fldChar w:fldCharType="separate"/>
        </w:r>
        <w:r w:rsidR="00210206">
          <w:rPr>
            <w:noProof/>
            <w:webHidden/>
          </w:rPr>
          <w:t>48</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78" w:history="1">
        <w:r w:rsidR="00741899" w:rsidRPr="009630DC">
          <w:rPr>
            <w:rStyle w:val="Hipercze"/>
            <w:rFonts w:ascii="Times New Roman" w:hAnsi="Times New Roman"/>
            <w:noProof/>
          </w:rPr>
          <w:t>5.4. Wykorzystanie energii słonecznej do produkcji energii elektrycznej</w:t>
        </w:r>
        <w:r w:rsidR="00741899">
          <w:rPr>
            <w:noProof/>
            <w:webHidden/>
          </w:rPr>
          <w:tab/>
        </w:r>
        <w:r w:rsidR="00E567C4">
          <w:rPr>
            <w:noProof/>
            <w:webHidden/>
          </w:rPr>
          <w:fldChar w:fldCharType="begin"/>
        </w:r>
        <w:r w:rsidR="00741899">
          <w:rPr>
            <w:noProof/>
            <w:webHidden/>
          </w:rPr>
          <w:instrText xml:space="preserve"> PAGEREF _Toc445445878 \h </w:instrText>
        </w:r>
        <w:r w:rsidR="00E567C4">
          <w:rPr>
            <w:noProof/>
            <w:webHidden/>
          </w:rPr>
        </w:r>
        <w:r w:rsidR="00E567C4">
          <w:rPr>
            <w:noProof/>
            <w:webHidden/>
          </w:rPr>
          <w:fldChar w:fldCharType="separate"/>
        </w:r>
        <w:r w:rsidR="00210206">
          <w:rPr>
            <w:noProof/>
            <w:webHidden/>
          </w:rPr>
          <w:t>49</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79" w:history="1">
        <w:r w:rsidR="00741899" w:rsidRPr="009630DC">
          <w:rPr>
            <w:rStyle w:val="Hipercze"/>
            <w:rFonts w:ascii="Times New Roman" w:hAnsi="Times New Roman"/>
            <w:noProof/>
          </w:rPr>
          <w:t>5.5. Wykorzystanie energii słonecznej do produkcji energii cieplnej</w:t>
        </w:r>
        <w:r w:rsidR="00741899">
          <w:rPr>
            <w:noProof/>
            <w:webHidden/>
          </w:rPr>
          <w:tab/>
        </w:r>
        <w:r w:rsidR="00E567C4">
          <w:rPr>
            <w:noProof/>
            <w:webHidden/>
          </w:rPr>
          <w:fldChar w:fldCharType="begin"/>
        </w:r>
        <w:r w:rsidR="00741899">
          <w:rPr>
            <w:noProof/>
            <w:webHidden/>
          </w:rPr>
          <w:instrText xml:space="preserve"> PAGEREF _Toc445445879 \h </w:instrText>
        </w:r>
        <w:r w:rsidR="00E567C4">
          <w:rPr>
            <w:noProof/>
            <w:webHidden/>
          </w:rPr>
        </w:r>
        <w:r w:rsidR="00E567C4">
          <w:rPr>
            <w:noProof/>
            <w:webHidden/>
          </w:rPr>
          <w:fldChar w:fldCharType="separate"/>
        </w:r>
        <w:r w:rsidR="00210206">
          <w:rPr>
            <w:noProof/>
            <w:webHidden/>
          </w:rPr>
          <w:t>52</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80" w:history="1">
        <w:r w:rsidR="00741899" w:rsidRPr="009630DC">
          <w:rPr>
            <w:rStyle w:val="Hipercze"/>
            <w:rFonts w:ascii="Times New Roman" w:hAnsi="Times New Roman"/>
            <w:noProof/>
          </w:rPr>
          <w:t>5.6. Kotły na biomasę (pelet)</w:t>
        </w:r>
        <w:r w:rsidR="00741899">
          <w:rPr>
            <w:noProof/>
            <w:webHidden/>
          </w:rPr>
          <w:tab/>
        </w:r>
        <w:r w:rsidR="00E567C4">
          <w:rPr>
            <w:noProof/>
            <w:webHidden/>
          </w:rPr>
          <w:fldChar w:fldCharType="begin"/>
        </w:r>
        <w:r w:rsidR="00741899">
          <w:rPr>
            <w:noProof/>
            <w:webHidden/>
          </w:rPr>
          <w:instrText xml:space="preserve"> PAGEREF _Toc445445880 \h </w:instrText>
        </w:r>
        <w:r w:rsidR="00E567C4">
          <w:rPr>
            <w:noProof/>
            <w:webHidden/>
          </w:rPr>
        </w:r>
        <w:r w:rsidR="00E567C4">
          <w:rPr>
            <w:noProof/>
            <w:webHidden/>
          </w:rPr>
          <w:fldChar w:fldCharType="separate"/>
        </w:r>
        <w:r w:rsidR="00210206">
          <w:rPr>
            <w:noProof/>
            <w:webHidden/>
          </w:rPr>
          <w:t>55</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81" w:history="1">
        <w:r w:rsidR="00741899" w:rsidRPr="009630DC">
          <w:rPr>
            <w:rStyle w:val="Hipercze"/>
            <w:rFonts w:ascii="Times New Roman" w:hAnsi="Times New Roman"/>
            <w:noProof/>
          </w:rPr>
          <w:t>5.7. Transport i ciągniki rolnicze</w:t>
        </w:r>
        <w:r w:rsidR="00741899">
          <w:rPr>
            <w:noProof/>
            <w:webHidden/>
          </w:rPr>
          <w:tab/>
        </w:r>
        <w:r w:rsidR="00E567C4">
          <w:rPr>
            <w:noProof/>
            <w:webHidden/>
          </w:rPr>
          <w:fldChar w:fldCharType="begin"/>
        </w:r>
        <w:r w:rsidR="00741899">
          <w:rPr>
            <w:noProof/>
            <w:webHidden/>
          </w:rPr>
          <w:instrText xml:space="preserve"> PAGEREF _Toc445445881 \h </w:instrText>
        </w:r>
        <w:r w:rsidR="00E567C4">
          <w:rPr>
            <w:noProof/>
            <w:webHidden/>
          </w:rPr>
        </w:r>
        <w:r w:rsidR="00E567C4">
          <w:rPr>
            <w:noProof/>
            <w:webHidden/>
          </w:rPr>
          <w:fldChar w:fldCharType="separate"/>
        </w:r>
        <w:r w:rsidR="00210206">
          <w:rPr>
            <w:noProof/>
            <w:webHidden/>
          </w:rPr>
          <w:t>55</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82" w:history="1">
        <w:r w:rsidR="00741899" w:rsidRPr="009630DC">
          <w:rPr>
            <w:rStyle w:val="Hipercze"/>
            <w:rFonts w:ascii="Times New Roman" w:hAnsi="Times New Roman"/>
            <w:noProof/>
          </w:rPr>
          <w:t>5.8. Wymiana oświetlenia ulicznego</w:t>
        </w:r>
        <w:r w:rsidR="00741899">
          <w:rPr>
            <w:noProof/>
            <w:webHidden/>
          </w:rPr>
          <w:tab/>
        </w:r>
        <w:r w:rsidR="00E567C4">
          <w:rPr>
            <w:noProof/>
            <w:webHidden/>
          </w:rPr>
          <w:fldChar w:fldCharType="begin"/>
        </w:r>
        <w:r w:rsidR="00741899">
          <w:rPr>
            <w:noProof/>
            <w:webHidden/>
          </w:rPr>
          <w:instrText xml:space="preserve"> PAGEREF _Toc445445882 \h </w:instrText>
        </w:r>
        <w:r w:rsidR="00E567C4">
          <w:rPr>
            <w:noProof/>
            <w:webHidden/>
          </w:rPr>
        </w:r>
        <w:r w:rsidR="00E567C4">
          <w:rPr>
            <w:noProof/>
            <w:webHidden/>
          </w:rPr>
          <w:fldChar w:fldCharType="separate"/>
        </w:r>
        <w:r w:rsidR="00210206">
          <w:rPr>
            <w:noProof/>
            <w:webHidden/>
          </w:rPr>
          <w:t>55</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83" w:history="1">
        <w:r w:rsidR="00741899" w:rsidRPr="009630DC">
          <w:rPr>
            <w:rStyle w:val="Hipercze"/>
            <w:rFonts w:ascii="Times New Roman" w:hAnsi="Times New Roman"/>
            <w:noProof/>
          </w:rPr>
          <w:t>5.9.  Działania krótkoterminowe</w:t>
        </w:r>
        <w:r w:rsidR="00741899">
          <w:rPr>
            <w:noProof/>
            <w:webHidden/>
          </w:rPr>
          <w:tab/>
        </w:r>
        <w:r w:rsidR="00E567C4">
          <w:rPr>
            <w:noProof/>
            <w:webHidden/>
          </w:rPr>
          <w:fldChar w:fldCharType="begin"/>
        </w:r>
        <w:r w:rsidR="00741899">
          <w:rPr>
            <w:noProof/>
            <w:webHidden/>
          </w:rPr>
          <w:instrText xml:space="preserve"> PAGEREF _Toc445445883 \h </w:instrText>
        </w:r>
        <w:r w:rsidR="00E567C4">
          <w:rPr>
            <w:noProof/>
            <w:webHidden/>
          </w:rPr>
        </w:r>
        <w:r w:rsidR="00E567C4">
          <w:rPr>
            <w:noProof/>
            <w:webHidden/>
          </w:rPr>
          <w:fldChar w:fldCharType="separate"/>
        </w:r>
        <w:r w:rsidR="00210206">
          <w:rPr>
            <w:noProof/>
            <w:webHidden/>
          </w:rPr>
          <w:t>56</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84" w:history="1">
        <w:r w:rsidR="00741899" w:rsidRPr="009630DC">
          <w:rPr>
            <w:rStyle w:val="Hipercze"/>
            <w:rFonts w:ascii="Times New Roman" w:hAnsi="Times New Roman"/>
            <w:noProof/>
          </w:rPr>
          <w:t>5.10. Efekty działań na rzecz ograniczania emisji</w:t>
        </w:r>
        <w:r w:rsidR="00741899">
          <w:rPr>
            <w:noProof/>
            <w:webHidden/>
          </w:rPr>
          <w:tab/>
        </w:r>
        <w:r w:rsidR="00E567C4">
          <w:rPr>
            <w:noProof/>
            <w:webHidden/>
          </w:rPr>
          <w:fldChar w:fldCharType="begin"/>
        </w:r>
        <w:r w:rsidR="00741899">
          <w:rPr>
            <w:noProof/>
            <w:webHidden/>
          </w:rPr>
          <w:instrText xml:space="preserve"> PAGEREF _Toc445445884 \h </w:instrText>
        </w:r>
        <w:r w:rsidR="00E567C4">
          <w:rPr>
            <w:noProof/>
            <w:webHidden/>
          </w:rPr>
        </w:r>
        <w:r w:rsidR="00E567C4">
          <w:rPr>
            <w:noProof/>
            <w:webHidden/>
          </w:rPr>
          <w:fldChar w:fldCharType="separate"/>
        </w:r>
        <w:r w:rsidR="00210206">
          <w:rPr>
            <w:noProof/>
            <w:webHidden/>
          </w:rPr>
          <w:t>56</w:t>
        </w:r>
        <w:r w:rsidR="00E567C4">
          <w:rPr>
            <w:noProof/>
            <w:webHidden/>
          </w:rPr>
          <w:fldChar w:fldCharType="end"/>
        </w:r>
      </w:hyperlink>
    </w:p>
    <w:p w:rsidR="00741899" w:rsidRDefault="00013FCF">
      <w:pPr>
        <w:pStyle w:val="Spistreci1"/>
        <w:tabs>
          <w:tab w:val="right" w:leader="dot" w:pos="9060"/>
        </w:tabs>
        <w:rPr>
          <w:rFonts w:asciiTheme="minorHAnsi" w:eastAsiaTheme="minorEastAsia" w:hAnsiTheme="minorHAnsi" w:cstheme="minorBidi"/>
          <w:noProof/>
          <w:lang w:eastAsia="pl-PL"/>
        </w:rPr>
      </w:pPr>
      <w:hyperlink w:anchor="_Toc445445885" w:history="1">
        <w:r w:rsidR="00741899" w:rsidRPr="009630DC">
          <w:rPr>
            <w:rStyle w:val="Hipercze"/>
            <w:noProof/>
            <w:lang w:eastAsia="pl-PL"/>
          </w:rPr>
          <w:t xml:space="preserve">6. Aspekty </w:t>
        </w:r>
        <w:r w:rsidR="00741899" w:rsidRPr="009630DC">
          <w:rPr>
            <w:rStyle w:val="Hipercze"/>
            <w:noProof/>
          </w:rPr>
          <w:t>organizacyjne</w:t>
        </w:r>
        <w:r w:rsidR="00741899" w:rsidRPr="009630DC">
          <w:rPr>
            <w:rStyle w:val="Hipercze"/>
            <w:noProof/>
            <w:lang w:eastAsia="pl-PL"/>
          </w:rPr>
          <w:t xml:space="preserve"> i finansowe</w:t>
        </w:r>
        <w:r w:rsidR="00741899">
          <w:rPr>
            <w:noProof/>
            <w:webHidden/>
          </w:rPr>
          <w:tab/>
        </w:r>
        <w:r w:rsidR="00E567C4">
          <w:rPr>
            <w:noProof/>
            <w:webHidden/>
          </w:rPr>
          <w:fldChar w:fldCharType="begin"/>
        </w:r>
        <w:r w:rsidR="00741899">
          <w:rPr>
            <w:noProof/>
            <w:webHidden/>
          </w:rPr>
          <w:instrText xml:space="preserve"> PAGEREF _Toc445445885 \h </w:instrText>
        </w:r>
        <w:r w:rsidR="00E567C4">
          <w:rPr>
            <w:noProof/>
            <w:webHidden/>
          </w:rPr>
        </w:r>
        <w:r w:rsidR="00E567C4">
          <w:rPr>
            <w:noProof/>
            <w:webHidden/>
          </w:rPr>
          <w:fldChar w:fldCharType="separate"/>
        </w:r>
        <w:r w:rsidR="00210206">
          <w:rPr>
            <w:noProof/>
            <w:webHidden/>
          </w:rPr>
          <w:t>60</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86" w:history="1">
        <w:r w:rsidR="00741899" w:rsidRPr="009630DC">
          <w:rPr>
            <w:rStyle w:val="Hipercze"/>
            <w:rFonts w:ascii="Times New Roman" w:hAnsi="Times New Roman"/>
            <w:noProof/>
          </w:rPr>
          <w:t>6.1. Organizacja działań</w:t>
        </w:r>
        <w:r w:rsidR="00741899">
          <w:rPr>
            <w:noProof/>
            <w:webHidden/>
          </w:rPr>
          <w:tab/>
        </w:r>
        <w:r w:rsidR="00E567C4">
          <w:rPr>
            <w:noProof/>
            <w:webHidden/>
          </w:rPr>
          <w:fldChar w:fldCharType="begin"/>
        </w:r>
        <w:r w:rsidR="00741899">
          <w:rPr>
            <w:noProof/>
            <w:webHidden/>
          </w:rPr>
          <w:instrText xml:space="preserve"> PAGEREF _Toc445445886 \h </w:instrText>
        </w:r>
        <w:r w:rsidR="00E567C4">
          <w:rPr>
            <w:noProof/>
            <w:webHidden/>
          </w:rPr>
        </w:r>
        <w:r w:rsidR="00E567C4">
          <w:rPr>
            <w:noProof/>
            <w:webHidden/>
          </w:rPr>
          <w:fldChar w:fldCharType="separate"/>
        </w:r>
        <w:r w:rsidR="00210206">
          <w:rPr>
            <w:noProof/>
            <w:webHidden/>
          </w:rPr>
          <w:t>60</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87" w:history="1">
        <w:r w:rsidR="00741899" w:rsidRPr="009630DC">
          <w:rPr>
            <w:rStyle w:val="Hipercze"/>
            <w:rFonts w:ascii="Times New Roman" w:hAnsi="Times New Roman"/>
            <w:noProof/>
          </w:rPr>
          <w:t>6.2. Zasoby ludzkie i doświadczenie</w:t>
        </w:r>
        <w:r w:rsidR="00741899">
          <w:rPr>
            <w:noProof/>
            <w:webHidden/>
          </w:rPr>
          <w:tab/>
        </w:r>
        <w:r w:rsidR="00E567C4">
          <w:rPr>
            <w:noProof/>
            <w:webHidden/>
          </w:rPr>
          <w:fldChar w:fldCharType="begin"/>
        </w:r>
        <w:r w:rsidR="00741899">
          <w:rPr>
            <w:noProof/>
            <w:webHidden/>
          </w:rPr>
          <w:instrText xml:space="preserve"> PAGEREF _Toc445445887 \h </w:instrText>
        </w:r>
        <w:r w:rsidR="00E567C4">
          <w:rPr>
            <w:noProof/>
            <w:webHidden/>
          </w:rPr>
        </w:r>
        <w:r w:rsidR="00E567C4">
          <w:rPr>
            <w:noProof/>
            <w:webHidden/>
          </w:rPr>
          <w:fldChar w:fldCharType="separate"/>
        </w:r>
        <w:r w:rsidR="00210206">
          <w:rPr>
            <w:noProof/>
            <w:webHidden/>
          </w:rPr>
          <w:t>60</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88" w:history="1">
        <w:r w:rsidR="00741899" w:rsidRPr="009630DC">
          <w:rPr>
            <w:rStyle w:val="Hipercze"/>
            <w:rFonts w:ascii="Times New Roman" w:hAnsi="Times New Roman"/>
            <w:noProof/>
          </w:rPr>
          <w:t>6.3. Budżet i źródła finansowania</w:t>
        </w:r>
        <w:r w:rsidR="00741899">
          <w:rPr>
            <w:noProof/>
            <w:webHidden/>
          </w:rPr>
          <w:tab/>
        </w:r>
        <w:r w:rsidR="00E567C4">
          <w:rPr>
            <w:noProof/>
            <w:webHidden/>
          </w:rPr>
          <w:fldChar w:fldCharType="begin"/>
        </w:r>
        <w:r w:rsidR="00741899">
          <w:rPr>
            <w:noProof/>
            <w:webHidden/>
          </w:rPr>
          <w:instrText xml:space="preserve"> PAGEREF _Toc445445888 \h </w:instrText>
        </w:r>
        <w:r w:rsidR="00E567C4">
          <w:rPr>
            <w:noProof/>
            <w:webHidden/>
          </w:rPr>
        </w:r>
        <w:r w:rsidR="00E567C4">
          <w:rPr>
            <w:noProof/>
            <w:webHidden/>
          </w:rPr>
          <w:fldChar w:fldCharType="separate"/>
        </w:r>
        <w:r w:rsidR="00210206">
          <w:rPr>
            <w:noProof/>
            <w:webHidden/>
          </w:rPr>
          <w:t>61</w:t>
        </w:r>
        <w:r w:rsidR="00E567C4">
          <w:rPr>
            <w:noProof/>
            <w:webHidden/>
          </w:rPr>
          <w:fldChar w:fldCharType="end"/>
        </w:r>
      </w:hyperlink>
    </w:p>
    <w:p w:rsidR="00741899" w:rsidRDefault="00013FCF">
      <w:pPr>
        <w:pStyle w:val="Spistreci2"/>
        <w:rPr>
          <w:rFonts w:asciiTheme="minorHAnsi" w:eastAsiaTheme="minorEastAsia" w:hAnsiTheme="minorHAnsi" w:cstheme="minorBidi"/>
          <w:noProof/>
          <w:lang w:eastAsia="pl-PL"/>
        </w:rPr>
      </w:pPr>
      <w:hyperlink w:anchor="_Toc445445889" w:history="1">
        <w:r w:rsidR="00741899" w:rsidRPr="009630DC">
          <w:rPr>
            <w:rStyle w:val="Hipercze"/>
            <w:rFonts w:ascii="Times New Roman" w:hAnsi="Times New Roman"/>
            <w:noProof/>
            <w:lang w:eastAsia="pl-PL"/>
          </w:rPr>
          <w:t>6.5. Harmonogram zadaniowo-czasowy</w:t>
        </w:r>
        <w:r w:rsidR="00741899">
          <w:rPr>
            <w:noProof/>
            <w:webHidden/>
          </w:rPr>
          <w:tab/>
        </w:r>
        <w:r w:rsidR="00E567C4">
          <w:rPr>
            <w:noProof/>
            <w:webHidden/>
          </w:rPr>
          <w:fldChar w:fldCharType="begin"/>
        </w:r>
        <w:r w:rsidR="00741899">
          <w:rPr>
            <w:noProof/>
            <w:webHidden/>
          </w:rPr>
          <w:instrText xml:space="preserve"> PAGEREF _Toc445445889 \h </w:instrText>
        </w:r>
        <w:r w:rsidR="00E567C4">
          <w:rPr>
            <w:noProof/>
            <w:webHidden/>
          </w:rPr>
        </w:r>
        <w:r w:rsidR="00E567C4">
          <w:rPr>
            <w:noProof/>
            <w:webHidden/>
          </w:rPr>
          <w:fldChar w:fldCharType="separate"/>
        </w:r>
        <w:r w:rsidR="00210206">
          <w:rPr>
            <w:noProof/>
            <w:webHidden/>
          </w:rPr>
          <w:t>62</w:t>
        </w:r>
        <w:r w:rsidR="00E567C4">
          <w:rPr>
            <w:noProof/>
            <w:webHidden/>
          </w:rPr>
          <w:fldChar w:fldCharType="end"/>
        </w:r>
      </w:hyperlink>
    </w:p>
    <w:p w:rsidR="00741899" w:rsidRDefault="00013FCF">
      <w:pPr>
        <w:pStyle w:val="Spistreci1"/>
        <w:tabs>
          <w:tab w:val="right" w:leader="dot" w:pos="9060"/>
        </w:tabs>
        <w:rPr>
          <w:rFonts w:asciiTheme="minorHAnsi" w:eastAsiaTheme="minorEastAsia" w:hAnsiTheme="minorHAnsi" w:cstheme="minorBidi"/>
          <w:noProof/>
          <w:lang w:eastAsia="pl-PL"/>
        </w:rPr>
      </w:pPr>
      <w:hyperlink w:anchor="_Toc445445890" w:history="1">
        <w:r w:rsidR="00741899" w:rsidRPr="009630DC">
          <w:rPr>
            <w:rStyle w:val="Hipercze"/>
            <w:noProof/>
          </w:rPr>
          <w:t>7. Monitoring i ocena</w:t>
        </w:r>
        <w:r w:rsidR="00741899">
          <w:rPr>
            <w:noProof/>
            <w:webHidden/>
          </w:rPr>
          <w:tab/>
        </w:r>
        <w:r w:rsidR="00E567C4">
          <w:rPr>
            <w:noProof/>
            <w:webHidden/>
          </w:rPr>
          <w:fldChar w:fldCharType="begin"/>
        </w:r>
        <w:r w:rsidR="00741899">
          <w:rPr>
            <w:noProof/>
            <w:webHidden/>
          </w:rPr>
          <w:instrText xml:space="preserve"> PAGEREF _Toc445445890 \h </w:instrText>
        </w:r>
        <w:r w:rsidR="00E567C4">
          <w:rPr>
            <w:noProof/>
            <w:webHidden/>
          </w:rPr>
        </w:r>
        <w:r w:rsidR="00E567C4">
          <w:rPr>
            <w:noProof/>
            <w:webHidden/>
          </w:rPr>
          <w:fldChar w:fldCharType="separate"/>
        </w:r>
        <w:r w:rsidR="00210206">
          <w:rPr>
            <w:noProof/>
            <w:webHidden/>
          </w:rPr>
          <w:t>64</w:t>
        </w:r>
        <w:r w:rsidR="00E567C4">
          <w:rPr>
            <w:noProof/>
            <w:webHidden/>
          </w:rPr>
          <w:fldChar w:fldCharType="end"/>
        </w:r>
      </w:hyperlink>
    </w:p>
    <w:p w:rsidR="00741899" w:rsidRDefault="00013FCF">
      <w:pPr>
        <w:pStyle w:val="Spistreci1"/>
        <w:tabs>
          <w:tab w:val="right" w:leader="dot" w:pos="9060"/>
        </w:tabs>
        <w:rPr>
          <w:rFonts w:asciiTheme="minorHAnsi" w:eastAsiaTheme="minorEastAsia" w:hAnsiTheme="minorHAnsi" w:cstheme="minorBidi"/>
          <w:noProof/>
          <w:lang w:eastAsia="pl-PL"/>
        </w:rPr>
      </w:pPr>
      <w:hyperlink w:anchor="_Toc445445891" w:history="1">
        <w:r w:rsidR="00741899" w:rsidRPr="009630DC">
          <w:rPr>
            <w:rStyle w:val="Hipercze"/>
            <w:noProof/>
            <w:lang w:eastAsia="pl-PL"/>
          </w:rPr>
          <w:t>8. Podsumowanie</w:t>
        </w:r>
        <w:r w:rsidR="00741899">
          <w:rPr>
            <w:noProof/>
            <w:webHidden/>
          </w:rPr>
          <w:tab/>
        </w:r>
        <w:r w:rsidR="00E567C4">
          <w:rPr>
            <w:noProof/>
            <w:webHidden/>
          </w:rPr>
          <w:fldChar w:fldCharType="begin"/>
        </w:r>
        <w:r w:rsidR="00741899">
          <w:rPr>
            <w:noProof/>
            <w:webHidden/>
          </w:rPr>
          <w:instrText xml:space="preserve"> PAGEREF _Toc445445891 \h </w:instrText>
        </w:r>
        <w:r w:rsidR="00E567C4">
          <w:rPr>
            <w:noProof/>
            <w:webHidden/>
          </w:rPr>
        </w:r>
        <w:r w:rsidR="00E567C4">
          <w:rPr>
            <w:noProof/>
            <w:webHidden/>
          </w:rPr>
          <w:fldChar w:fldCharType="separate"/>
        </w:r>
        <w:r w:rsidR="00210206">
          <w:rPr>
            <w:noProof/>
            <w:webHidden/>
          </w:rPr>
          <w:t>65</w:t>
        </w:r>
        <w:r w:rsidR="00E567C4">
          <w:rPr>
            <w:noProof/>
            <w:webHidden/>
          </w:rPr>
          <w:fldChar w:fldCharType="end"/>
        </w:r>
      </w:hyperlink>
    </w:p>
    <w:p w:rsidR="00741899" w:rsidRDefault="00013FCF">
      <w:pPr>
        <w:pStyle w:val="Spistreci1"/>
        <w:tabs>
          <w:tab w:val="right" w:leader="dot" w:pos="9060"/>
        </w:tabs>
        <w:rPr>
          <w:rFonts w:asciiTheme="minorHAnsi" w:eastAsiaTheme="minorEastAsia" w:hAnsiTheme="minorHAnsi" w:cstheme="minorBidi"/>
          <w:noProof/>
          <w:lang w:eastAsia="pl-PL"/>
        </w:rPr>
      </w:pPr>
      <w:hyperlink w:anchor="_Toc445445892" w:history="1">
        <w:r w:rsidR="00741899" w:rsidRPr="009630DC">
          <w:rPr>
            <w:rStyle w:val="Hipercze"/>
            <w:noProof/>
            <w:lang w:eastAsia="pl-PL"/>
          </w:rPr>
          <w:t>9. Bibliografia</w:t>
        </w:r>
        <w:r w:rsidR="00741899">
          <w:rPr>
            <w:noProof/>
            <w:webHidden/>
          </w:rPr>
          <w:tab/>
        </w:r>
        <w:r w:rsidR="00E567C4">
          <w:rPr>
            <w:noProof/>
            <w:webHidden/>
          </w:rPr>
          <w:fldChar w:fldCharType="begin"/>
        </w:r>
        <w:r w:rsidR="00741899">
          <w:rPr>
            <w:noProof/>
            <w:webHidden/>
          </w:rPr>
          <w:instrText xml:space="preserve"> PAGEREF _Toc445445892 \h </w:instrText>
        </w:r>
        <w:r w:rsidR="00E567C4">
          <w:rPr>
            <w:noProof/>
            <w:webHidden/>
          </w:rPr>
        </w:r>
        <w:r w:rsidR="00E567C4">
          <w:rPr>
            <w:noProof/>
            <w:webHidden/>
          </w:rPr>
          <w:fldChar w:fldCharType="separate"/>
        </w:r>
        <w:r w:rsidR="00210206">
          <w:rPr>
            <w:noProof/>
            <w:webHidden/>
          </w:rPr>
          <w:t>65</w:t>
        </w:r>
        <w:r w:rsidR="00E567C4">
          <w:rPr>
            <w:noProof/>
            <w:webHidden/>
          </w:rPr>
          <w:fldChar w:fldCharType="end"/>
        </w:r>
      </w:hyperlink>
    </w:p>
    <w:p w:rsidR="00741899" w:rsidRDefault="00013FCF">
      <w:pPr>
        <w:pStyle w:val="Spistreci1"/>
        <w:tabs>
          <w:tab w:val="right" w:leader="dot" w:pos="9060"/>
        </w:tabs>
        <w:rPr>
          <w:rFonts w:asciiTheme="minorHAnsi" w:eastAsiaTheme="minorEastAsia" w:hAnsiTheme="minorHAnsi" w:cstheme="minorBidi"/>
          <w:noProof/>
          <w:lang w:eastAsia="pl-PL"/>
        </w:rPr>
      </w:pPr>
      <w:hyperlink w:anchor="_Toc445445893" w:history="1">
        <w:r w:rsidR="00741899" w:rsidRPr="009630DC">
          <w:rPr>
            <w:rStyle w:val="Hipercze"/>
            <w:noProof/>
            <w:lang w:eastAsia="pl-PL"/>
          </w:rPr>
          <w:t>10. Załączniki:</w:t>
        </w:r>
        <w:r w:rsidR="00741899">
          <w:rPr>
            <w:noProof/>
            <w:webHidden/>
          </w:rPr>
          <w:tab/>
        </w:r>
        <w:r w:rsidR="00E567C4">
          <w:rPr>
            <w:noProof/>
            <w:webHidden/>
          </w:rPr>
          <w:fldChar w:fldCharType="begin"/>
        </w:r>
        <w:r w:rsidR="00741899">
          <w:rPr>
            <w:noProof/>
            <w:webHidden/>
          </w:rPr>
          <w:instrText xml:space="preserve"> PAGEREF _Toc445445893 \h </w:instrText>
        </w:r>
        <w:r w:rsidR="00E567C4">
          <w:rPr>
            <w:noProof/>
            <w:webHidden/>
          </w:rPr>
        </w:r>
        <w:r w:rsidR="00E567C4">
          <w:rPr>
            <w:noProof/>
            <w:webHidden/>
          </w:rPr>
          <w:fldChar w:fldCharType="separate"/>
        </w:r>
        <w:r w:rsidR="00210206">
          <w:rPr>
            <w:noProof/>
            <w:webHidden/>
          </w:rPr>
          <w:t>66</w:t>
        </w:r>
        <w:r w:rsidR="00E567C4">
          <w:rPr>
            <w:noProof/>
            <w:webHidden/>
          </w:rPr>
          <w:fldChar w:fldCharType="end"/>
        </w:r>
      </w:hyperlink>
    </w:p>
    <w:p w:rsidR="000A52BC" w:rsidRPr="00BC0E20" w:rsidRDefault="00E567C4" w:rsidP="00A52E44">
      <w:pPr>
        <w:spacing w:after="0" w:line="240" w:lineRule="auto"/>
        <w:rPr>
          <w:rFonts w:ascii="Times New Roman" w:hAnsi="Times New Roman"/>
          <w:sz w:val="24"/>
          <w:szCs w:val="24"/>
        </w:rPr>
      </w:pPr>
      <w:r w:rsidRPr="00BC0E20">
        <w:rPr>
          <w:rFonts w:ascii="Times New Roman" w:hAnsi="Times New Roman"/>
          <w:sz w:val="24"/>
          <w:szCs w:val="24"/>
        </w:rPr>
        <w:fldChar w:fldCharType="end"/>
      </w:r>
    </w:p>
    <w:p w:rsidR="000A52BC" w:rsidRPr="00BC0E20" w:rsidRDefault="000A52BC" w:rsidP="00AC1C13">
      <w:pPr>
        <w:pStyle w:val="Bezodstpw10"/>
        <w:rPr>
          <w:rFonts w:ascii="Times New Roman" w:hAnsi="Times New Roman"/>
          <w:sz w:val="24"/>
          <w:szCs w:val="24"/>
        </w:rPr>
      </w:pPr>
    </w:p>
    <w:p w:rsidR="0097787B" w:rsidRPr="00BC0E20" w:rsidRDefault="000A52BC" w:rsidP="00AC1C13">
      <w:pPr>
        <w:pStyle w:val="Bezodstpw10"/>
        <w:rPr>
          <w:rFonts w:ascii="Times New Roman" w:hAnsi="Times New Roman"/>
          <w:sz w:val="24"/>
          <w:szCs w:val="24"/>
        </w:rPr>
      </w:pPr>
      <w:r w:rsidRPr="00BC0E20">
        <w:rPr>
          <w:rFonts w:ascii="Times New Roman" w:hAnsi="Times New Roman"/>
          <w:sz w:val="24"/>
          <w:szCs w:val="24"/>
        </w:rPr>
        <w:br w:type="page"/>
      </w:r>
      <w:r w:rsidR="0097787B" w:rsidRPr="00BC0E20">
        <w:rPr>
          <w:rFonts w:ascii="Times New Roman" w:hAnsi="Times New Roman"/>
          <w:sz w:val="24"/>
          <w:szCs w:val="24"/>
        </w:rPr>
        <w:lastRenderedPageBreak/>
        <w:t>SPIS RYSUNKÓW</w:t>
      </w:r>
    </w:p>
    <w:p w:rsidR="0097787B" w:rsidRPr="00BC0E20" w:rsidRDefault="0097787B" w:rsidP="001D2B0F">
      <w:pPr>
        <w:pStyle w:val="Bezodstpw1"/>
        <w:rPr>
          <w:rFonts w:ascii="Times New Roman" w:hAnsi="Times New Roman"/>
          <w:sz w:val="24"/>
          <w:szCs w:val="24"/>
        </w:rPr>
      </w:pPr>
    </w:p>
    <w:p w:rsidR="002F3ABF" w:rsidRPr="00BC0E20" w:rsidRDefault="00901EC2" w:rsidP="00332220">
      <w:pPr>
        <w:autoSpaceDE w:val="0"/>
        <w:autoSpaceDN w:val="0"/>
        <w:adjustRightInd w:val="0"/>
        <w:spacing w:after="0" w:line="240" w:lineRule="auto"/>
        <w:ind w:left="0" w:firstLine="0"/>
        <w:rPr>
          <w:rFonts w:ascii="Times New Roman" w:hAnsi="Times New Roman"/>
          <w:sz w:val="24"/>
          <w:szCs w:val="24"/>
        </w:rPr>
      </w:pPr>
      <w:r w:rsidRPr="00BC0E20">
        <w:rPr>
          <w:rFonts w:ascii="Times New Roman" w:hAnsi="Times New Roman"/>
          <w:sz w:val="24"/>
          <w:szCs w:val="24"/>
        </w:rPr>
        <w:t xml:space="preserve">Rys. 3.1. </w:t>
      </w:r>
      <w:r w:rsidR="00332220" w:rsidRPr="00BC0E20">
        <w:rPr>
          <w:rFonts w:ascii="Times New Roman" w:hAnsi="Times New Roman"/>
          <w:sz w:val="24"/>
          <w:szCs w:val="24"/>
        </w:rPr>
        <w:t>Mapa</w:t>
      </w:r>
      <w:r w:rsidR="00E23BCE" w:rsidRPr="00BC0E20">
        <w:rPr>
          <w:rFonts w:ascii="Times New Roman" w:hAnsi="Times New Roman"/>
          <w:sz w:val="24"/>
          <w:szCs w:val="24"/>
        </w:rPr>
        <w:t xml:space="preserve"> G</w:t>
      </w:r>
      <w:r w:rsidR="00D1626F" w:rsidRPr="00BC0E20">
        <w:rPr>
          <w:rFonts w:ascii="Times New Roman" w:hAnsi="Times New Roman"/>
          <w:sz w:val="24"/>
          <w:szCs w:val="24"/>
        </w:rPr>
        <w:t xml:space="preserve">miny </w:t>
      </w:r>
      <w:r w:rsidR="00332220" w:rsidRPr="00BC0E20">
        <w:rPr>
          <w:rFonts w:ascii="Times New Roman" w:hAnsi="Times New Roman"/>
          <w:sz w:val="24"/>
          <w:szCs w:val="24"/>
        </w:rPr>
        <w:t>Gorzyce</w:t>
      </w:r>
    </w:p>
    <w:p w:rsidR="00D1626F" w:rsidRPr="00BC0E20" w:rsidRDefault="00901EC2" w:rsidP="00D1626F">
      <w:p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 xml:space="preserve">Rys. </w:t>
      </w:r>
      <w:r w:rsidR="00332220" w:rsidRPr="00BC0E20">
        <w:rPr>
          <w:rFonts w:ascii="Times New Roman" w:hAnsi="Times New Roman"/>
          <w:sz w:val="24"/>
          <w:szCs w:val="24"/>
        </w:rPr>
        <w:t>3.2</w:t>
      </w:r>
      <w:r w:rsidR="00EF533A" w:rsidRPr="00BC0E20">
        <w:rPr>
          <w:rFonts w:ascii="Times New Roman" w:hAnsi="Times New Roman"/>
          <w:sz w:val="24"/>
          <w:szCs w:val="24"/>
        </w:rPr>
        <w:t>. Średnioroczne sumy usłonecznienia godz./rok dla reprezentatywnych rejonów Polski</w:t>
      </w:r>
    </w:p>
    <w:p w:rsidR="00901EC2" w:rsidRPr="00BC0E20" w:rsidRDefault="00332220" w:rsidP="00D1626F">
      <w:p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Rys. 3.3</w:t>
      </w:r>
      <w:r w:rsidR="0097787B" w:rsidRPr="00BC0E20">
        <w:rPr>
          <w:rFonts w:ascii="Times New Roman" w:hAnsi="Times New Roman"/>
          <w:sz w:val="24"/>
          <w:szCs w:val="24"/>
        </w:rPr>
        <w:t>. Strefy energetyczne wiatru w Polsce</w:t>
      </w:r>
    </w:p>
    <w:p w:rsidR="0084744D" w:rsidRPr="00BC0E20" w:rsidRDefault="0084744D" w:rsidP="0084744D">
      <w:pPr>
        <w:pStyle w:val="Bezodstpw1"/>
        <w:ind w:left="1134" w:hanging="1134"/>
        <w:rPr>
          <w:rFonts w:ascii="Times New Roman" w:hAnsi="Times New Roman"/>
          <w:sz w:val="24"/>
          <w:szCs w:val="24"/>
          <w:lang w:eastAsia="pl-PL"/>
        </w:rPr>
      </w:pPr>
      <w:r w:rsidRPr="00BC0E20">
        <w:rPr>
          <w:rFonts w:ascii="Times New Roman" w:hAnsi="Times New Roman"/>
          <w:sz w:val="24"/>
          <w:szCs w:val="24"/>
          <w:lang w:eastAsia="pl-PL"/>
        </w:rPr>
        <w:t>Rys. 4.1. Struktura wiekowa budynków mieszkalnych</w:t>
      </w:r>
    </w:p>
    <w:p w:rsidR="00D1626F" w:rsidRPr="00BC0E20" w:rsidRDefault="00D1626F" w:rsidP="00D1626F">
      <w:pPr>
        <w:pStyle w:val="Bezodstpw1"/>
        <w:ind w:left="0" w:firstLine="0"/>
        <w:rPr>
          <w:rFonts w:ascii="Times New Roman" w:hAnsi="Times New Roman"/>
          <w:sz w:val="24"/>
          <w:szCs w:val="24"/>
        </w:rPr>
      </w:pPr>
      <w:r w:rsidRPr="00BC0E20">
        <w:rPr>
          <w:rFonts w:ascii="Times New Roman" w:hAnsi="Times New Roman"/>
          <w:sz w:val="24"/>
          <w:szCs w:val="24"/>
          <w:lang w:eastAsia="pl-PL"/>
        </w:rPr>
        <w:t xml:space="preserve">Rys. 4.2. </w:t>
      </w:r>
      <w:r w:rsidR="00332220" w:rsidRPr="00BC0E20">
        <w:rPr>
          <w:rFonts w:ascii="Times New Roman" w:hAnsi="Times New Roman"/>
          <w:sz w:val="24"/>
          <w:szCs w:val="24"/>
          <w:lang w:eastAsia="pl-PL"/>
        </w:rPr>
        <w:t>Struktura paliw wykorzystywanych na cele grzewcze w sektorze komunalno-bytowym</w:t>
      </w:r>
    </w:p>
    <w:p w:rsidR="00D1626F" w:rsidRPr="00BC0E20" w:rsidRDefault="00D1626F" w:rsidP="00D1626F">
      <w:pPr>
        <w:spacing w:after="0" w:line="240" w:lineRule="auto"/>
        <w:ind w:left="0" w:firstLine="0"/>
        <w:rPr>
          <w:rFonts w:ascii="Times New Roman" w:hAnsi="Times New Roman"/>
          <w:sz w:val="24"/>
          <w:szCs w:val="24"/>
          <w:lang w:eastAsia="pl-PL"/>
        </w:rPr>
      </w:pPr>
      <w:r w:rsidRPr="00BC0E20">
        <w:rPr>
          <w:rFonts w:ascii="Times New Roman" w:hAnsi="Times New Roman"/>
          <w:sz w:val="24"/>
          <w:szCs w:val="24"/>
          <w:lang w:eastAsia="pl-PL"/>
        </w:rPr>
        <w:t>Rys. 4.3</w:t>
      </w:r>
      <w:r w:rsidR="0084744D" w:rsidRPr="00BC0E20">
        <w:rPr>
          <w:rFonts w:ascii="Times New Roman" w:hAnsi="Times New Roman"/>
          <w:sz w:val="24"/>
          <w:szCs w:val="24"/>
          <w:lang w:eastAsia="pl-PL"/>
        </w:rPr>
        <w:t>. Struktura</w:t>
      </w:r>
      <w:r w:rsidR="0084744D" w:rsidRPr="00BC0E20">
        <w:rPr>
          <w:rFonts w:ascii="Times New Roman" w:hAnsi="Times New Roman"/>
          <w:sz w:val="24"/>
          <w:szCs w:val="24"/>
        </w:rPr>
        <w:t xml:space="preserve"> zużycia paliw na przygotowanie ciepłej wody użytkowej w gospodarstwach domowych w </w:t>
      </w:r>
      <w:r w:rsidR="005F70A3" w:rsidRPr="00BC0E20">
        <w:rPr>
          <w:rFonts w:ascii="Times New Roman" w:hAnsi="Times New Roman"/>
          <w:sz w:val="24"/>
          <w:szCs w:val="24"/>
        </w:rPr>
        <w:t xml:space="preserve">Gminie </w:t>
      </w:r>
      <w:r w:rsidR="00332220" w:rsidRPr="00BC0E20">
        <w:rPr>
          <w:rFonts w:ascii="Times New Roman" w:hAnsi="Times New Roman"/>
          <w:sz w:val="24"/>
          <w:szCs w:val="24"/>
        </w:rPr>
        <w:t>Gorzyce</w:t>
      </w:r>
      <w:r w:rsidR="0084744D" w:rsidRPr="00BC0E20">
        <w:rPr>
          <w:rFonts w:ascii="Times New Roman" w:hAnsi="Times New Roman"/>
          <w:sz w:val="24"/>
          <w:szCs w:val="24"/>
        </w:rPr>
        <w:t xml:space="preserve"> w 2014 r.</w:t>
      </w:r>
    </w:p>
    <w:p w:rsidR="0084744D" w:rsidRPr="00BC0E20" w:rsidRDefault="00D1626F" w:rsidP="00D1626F">
      <w:pPr>
        <w:spacing w:after="0" w:line="240" w:lineRule="auto"/>
        <w:ind w:left="0" w:firstLine="0"/>
        <w:rPr>
          <w:rFonts w:ascii="Times New Roman" w:hAnsi="Times New Roman"/>
          <w:sz w:val="24"/>
          <w:szCs w:val="24"/>
          <w:lang w:eastAsia="pl-PL"/>
        </w:rPr>
      </w:pPr>
      <w:r w:rsidRPr="00BC0E20">
        <w:rPr>
          <w:rFonts w:ascii="Times New Roman" w:hAnsi="Times New Roman"/>
          <w:sz w:val="24"/>
          <w:szCs w:val="24"/>
          <w:lang w:eastAsia="pl-PL"/>
        </w:rPr>
        <w:t>Rys. 4.4</w:t>
      </w:r>
      <w:r w:rsidR="0084744D" w:rsidRPr="00BC0E20">
        <w:rPr>
          <w:rFonts w:ascii="Times New Roman" w:hAnsi="Times New Roman"/>
          <w:sz w:val="24"/>
          <w:szCs w:val="24"/>
          <w:lang w:eastAsia="pl-PL"/>
        </w:rPr>
        <w:t>. Struktura</w:t>
      </w:r>
      <w:r w:rsidR="0084744D" w:rsidRPr="00BC0E20">
        <w:rPr>
          <w:rFonts w:ascii="Times New Roman" w:hAnsi="Times New Roman"/>
          <w:sz w:val="24"/>
          <w:szCs w:val="24"/>
        </w:rPr>
        <w:t xml:space="preserve"> zużycia paliw na przygotowanie posiłków w gospodarstwach domowych w </w:t>
      </w:r>
      <w:r w:rsidR="00E34483" w:rsidRPr="00BC0E20">
        <w:rPr>
          <w:rFonts w:ascii="Times New Roman" w:hAnsi="Times New Roman"/>
          <w:sz w:val="24"/>
          <w:szCs w:val="24"/>
        </w:rPr>
        <w:t xml:space="preserve">Gminie </w:t>
      </w:r>
      <w:r w:rsidR="00332220" w:rsidRPr="00BC0E20">
        <w:rPr>
          <w:rFonts w:ascii="Times New Roman" w:hAnsi="Times New Roman"/>
          <w:sz w:val="24"/>
          <w:szCs w:val="24"/>
        </w:rPr>
        <w:t>Gorzyce</w:t>
      </w:r>
      <w:r w:rsidR="0084744D" w:rsidRPr="00BC0E20">
        <w:rPr>
          <w:rFonts w:ascii="Times New Roman" w:hAnsi="Times New Roman"/>
          <w:sz w:val="24"/>
          <w:szCs w:val="24"/>
        </w:rPr>
        <w:t xml:space="preserve"> w 2014 r.</w:t>
      </w:r>
    </w:p>
    <w:p w:rsidR="0084744D" w:rsidRPr="00BC0E20" w:rsidRDefault="00150007" w:rsidP="0084744D">
      <w:pPr>
        <w:spacing w:after="0" w:line="240" w:lineRule="auto"/>
        <w:rPr>
          <w:rFonts w:ascii="Times New Roman" w:hAnsi="Times New Roman"/>
          <w:sz w:val="24"/>
          <w:szCs w:val="24"/>
        </w:rPr>
      </w:pPr>
      <w:r w:rsidRPr="00BC0E20">
        <w:rPr>
          <w:rFonts w:ascii="Times New Roman" w:hAnsi="Times New Roman"/>
          <w:sz w:val="24"/>
          <w:szCs w:val="24"/>
        </w:rPr>
        <w:t>Rys. 4.5</w:t>
      </w:r>
      <w:r w:rsidR="0084744D" w:rsidRPr="00BC0E20">
        <w:rPr>
          <w:rFonts w:ascii="Times New Roman" w:hAnsi="Times New Roman"/>
          <w:sz w:val="24"/>
          <w:szCs w:val="24"/>
        </w:rPr>
        <w:t>. Szacunkowa roczna emisja CO</w:t>
      </w:r>
      <w:r w:rsidR="0084744D" w:rsidRPr="00BC0E20">
        <w:rPr>
          <w:rFonts w:ascii="Times New Roman" w:hAnsi="Times New Roman"/>
          <w:sz w:val="24"/>
          <w:szCs w:val="24"/>
          <w:vertAlign w:val="subscript"/>
        </w:rPr>
        <w:t>2</w:t>
      </w:r>
      <w:r w:rsidR="0084744D" w:rsidRPr="00BC0E20">
        <w:rPr>
          <w:rFonts w:ascii="Times New Roman" w:hAnsi="Times New Roman"/>
          <w:sz w:val="24"/>
          <w:szCs w:val="24"/>
        </w:rPr>
        <w:t xml:space="preserve">, CO, NMLZO, NOx, PM do atmosfery z pojazdów </w:t>
      </w:r>
    </w:p>
    <w:p w:rsidR="0084744D" w:rsidRPr="00BC0E20" w:rsidRDefault="00150007" w:rsidP="0084744D">
      <w:pPr>
        <w:spacing w:after="0" w:line="240" w:lineRule="auto"/>
        <w:rPr>
          <w:rFonts w:ascii="Times New Roman" w:hAnsi="Times New Roman"/>
          <w:sz w:val="24"/>
          <w:szCs w:val="24"/>
        </w:rPr>
      </w:pPr>
      <w:r w:rsidRPr="00BC0E20">
        <w:rPr>
          <w:rFonts w:ascii="Times New Roman" w:hAnsi="Times New Roman"/>
          <w:sz w:val="24"/>
          <w:szCs w:val="24"/>
        </w:rPr>
        <w:t>Rys. 4.6</w:t>
      </w:r>
      <w:r w:rsidR="0084744D" w:rsidRPr="00BC0E20">
        <w:rPr>
          <w:rFonts w:ascii="Times New Roman" w:hAnsi="Times New Roman"/>
          <w:sz w:val="24"/>
          <w:szCs w:val="24"/>
        </w:rPr>
        <w:t>. Emisja gazów  CO, NMVOC, NO</w:t>
      </w:r>
      <w:r w:rsidR="0084744D" w:rsidRPr="00BC0E20">
        <w:rPr>
          <w:rFonts w:ascii="Times New Roman" w:hAnsi="Times New Roman"/>
          <w:sz w:val="24"/>
          <w:szCs w:val="24"/>
          <w:vertAlign w:val="subscript"/>
        </w:rPr>
        <w:t>X</w:t>
      </w:r>
      <w:r w:rsidR="0084744D" w:rsidRPr="00BC0E20">
        <w:rPr>
          <w:rFonts w:ascii="Times New Roman" w:hAnsi="Times New Roman"/>
          <w:sz w:val="24"/>
          <w:szCs w:val="24"/>
        </w:rPr>
        <w:t xml:space="preserve"> z ciągników rolniczych</w:t>
      </w:r>
    </w:p>
    <w:p w:rsidR="0084744D" w:rsidRPr="00BC0E20" w:rsidRDefault="0084744D" w:rsidP="0084744D">
      <w:pPr>
        <w:spacing w:after="0" w:line="240" w:lineRule="auto"/>
        <w:ind w:left="0" w:firstLine="0"/>
        <w:rPr>
          <w:rFonts w:ascii="Times New Roman" w:hAnsi="Times New Roman"/>
          <w:sz w:val="24"/>
          <w:szCs w:val="24"/>
        </w:rPr>
      </w:pPr>
      <w:r w:rsidRPr="00BC0E20">
        <w:rPr>
          <w:rFonts w:ascii="Times New Roman" w:hAnsi="Times New Roman"/>
          <w:sz w:val="24"/>
          <w:szCs w:val="24"/>
        </w:rPr>
        <w:t>Rys</w:t>
      </w:r>
      <w:r w:rsidR="00150007" w:rsidRPr="00BC0E20">
        <w:rPr>
          <w:rFonts w:ascii="Times New Roman" w:hAnsi="Times New Roman"/>
          <w:sz w:val="24"/>
          <w:szCs w:val="24"/>
        </w:rPr>
        <w:t>. 4.7</w:t>
      </w:r>
      <w:r w:rsidRPr="00BC0E20">
        <w:rPr>
          <w:rFonts w:ascii="Times New Roman" w:hAnsi="Times New Roman"/>
          <w:sz w:val="24"/>
          <w:szCs w:val="24"/>
        </w:rPr>
        <w:t xml:space="preserve">. Struktura końcowego zużycia energii w 2014 r. w Gminie </w:t>
      </w:r>
      <w:r w:rsidR="002A2C20" w:rsidRPr="00BC0E20">
        <w:rPr>
          <w:rFonts w:ascii="Times New Roman" w:hAnsi="Times New Roman"/>
          <w:sz w:val="24"/>
          <w:szCs w:val="24"/>
        </w:rPr>
        <w:t>Gorzyce</w:t>
      </w:r>
    </w:p>
    <w:p w:rsidR="00C525C9" w:rsidRPr="00BC0E20" w:rsidRDefault="00150007" w:rsidP="00C525C9">
      <w:pPr>
        <w:spacing w:after="0" w:line="240" w:lineRule="auto"/>
        <w:ind w:left="0" w:firstLine="0"/>
        <w:rPr>
          <w:rFonts w:ascii="Times New Roman" w:hAnsi="Times New Roman"/>
          <w:sz w:val="24"/>
          <w:szCs w:val="24"/>
        </w:rPr>
      </w:pPr>
      <w:r w:rsidRPr="00BC0E20">
        <w:rPr>
          <w:rFonts w:ascii="Times New Roman" w:hAnsi="Times New Roman"/>
          <w:sz w:val="24"/>
          <w:szCs w:val="24"/>
        </w:rPr>
        <w:t>Rys. 4.8</w:t>
      </w:r>
      <w:r w:rsidR="00C525C9" w:rsidRPr="00BC0E20">
        <w:rPr>
          <w:rFonts w:ascii="Times New Roman" w:hAnsi="Times New Roman"/>
          <w:sz w:val="24"/>
          <w:szCs w:val="24"/>
        </w:rPr>
        <w:t>. Struktura emisji CO</w:t>
      </w:r>
      <w:r w:rsidR="00C525C9" w:rsidRPr="00BC0E20">
        <w:rPr>
          <w:rFonts w:ascii="Times New Roman" w:hAnsi="Times New Roman"/>
          <w:sz w:val="24"/>
          <w:szCs w:val="24"/>
          <w:vertAlign w:val="subscript"/>
        </w:rPr>
        <w:t>2</w:t>
      </w:r>
      <w:r w:rsidR="00C525C9" w:rsidRPr="00BC0E20">
        <w:rPr>
          <w:rFonts w:ascii="Times New Roman" w:hAnsi="Times New Roman"/>
          <w:sz w:val="24"/>
          <w:szCs w:val="24"/>
        </w:rPr>
        <w:t xml:space="preserve"> w 2014 r. w Gminie </w:t>
      </w:r>
      <w:r w:rsidR="002A2C20" w:rsidRPr="00BC0E20">
        <w:rPr>
          <w:rFonts w:ascii="Times New Roman" w:hAnsi="Times New Roman"/>
          <w:sz w:val="24"/>
          <w:szCs w:val="24"/>
        </w:rPr>
        <w:t>Gorzyce</w:t>
      </w:r>
    </w:p>
    <w:p w:rsidR="002A2C20" w:rsidRPr="00BC0E20" w:rsidRDefault="002A2C20" w:rsidP="002A2C20">
      <w:pPr>
        <w:spacing w:after="0" w:line="240" w:lineRule="auto"/>
        <w:rPr>
          <w:rFonts w:ascii="Times New Roman" w:hAnsi="Times New Roman"/>
          <w:sz w:val="24"/>
          <w:szCs w:val="24"/>
        </w:rPr>
      </w:pPr>
      <w:r w:rsidRPr="00BC0E20">
        <w:rPr>
          <w:rFonts w:ascii="Times New Roman" w:hAnsi="Times New Roman"/>
          <w:sz w:val="24"/>
          <w:szCs w:val="24"/>
        </w:rPr>
        <w:t>Rys. 5.1. Zainteresowanie mieszkańców Gminy Gorzyce działaniami na rzecz redukcji emisji CO</w:t>
      </w:r>
      <w:r w:rsidRPr="00BC0E20">
        <w:rPr>
          <w:rFonts w:ascii="Times New Roman" w:hAnsi="Times New Roman"/>
          <w:sz w:val="24"/>
          <w:szCs w:val="24"/>
          <w:vertAlign w:val="subscript"/>
        </w:rPr>
        <w:t>2</w:t>
      </w:r>
      <w:r w:rsidRPr="00BC0E20">
        <w:rPr>
          <w:rFonts w:ascii="Times New Roman" w:hAnsi="Times New Roman"/>
          <w:sz w:val="24"/>
          <w:szCs w:val="24"/>
        </w:rPr>
        <w:t xml:space="preserve"> [%]</w:t>
      </w:r>
    </w:p>
    <w:p w:rsidR="002A2C20" w:rsidRPr="00BC0E20" w:rsidRDefault="002A2C20" w:rsidP="002A2C20">
      <w:pPr>
        <w:spacing w:after="0" w:line="240" w:lineRule="auto"/>
        <w:rPr>
          <w:rFonts w:ascii="Times New Roman" w:hAnsi="Times New Roman"/>
          <w:sz w:val="24"/>
          <w:szCs w:val="24"/>
        </w:rPr>
      </w:pPr>
      <w:r w:rsidRPr="00BC0E20">
        <w:rPr>
          <w:rFonts w:ascii="Times New Roman" w:hAnsi="Times New Roman"/>
          <w:sz w:val="24"/>
          <w:szCs w:val="24"/>
        </w:rPr>
        <w:t>Rys. 5.2. Zainteresowanie mieszkańców Gminy Gorzyce wykorzystaniem odnawialnych źródeł energii</w:t>
      </w:r>
    </w:p>
    <w:p w:rsidR="00C525C9" w:rsidRPr="00BC0E20" w:rsidRDefault="002A2C20" w:rsidP="00C525C9">
      <w:pPr>
        <w:spacing w:after="0" w:line="240" w:lineRule="auto"/>
        <w:ind w:left="0" w:firstLine="0"/>
        <w:jc w:val="left"/>
        <w:rPr>
          <w:rFonts w:ascii="Times New Roman" w:hAnsi="Times New Roman"/>
          <w:bCs/>
          <w:sz w:val="24"/>
          <w:szCs w:val="24"/>
        </w:rPr>
      </w:pPr>
      <w:r w:rsidRPr="00BC0E20">
        <w:rPr>
          <w:rFonts w:ascii="Times New Roman" w:hAnsi="Times New Roman"/>
          <w:sz w:val="24"/>
          <w:szCs w:val="24"/>
          <w:lang w:eastAsia="pl-PL"/>
        </w:rPr>
        <w:t>Rys. 5.3</w:t>
      </w:r>
      <w:r w:rsidR="00C525C9" w:rsidRPr="00BC0E20">
        <w:rPr>
          <w:rFonts w:ascii="Times New Roman" w:hAnsi="Times New Roman"/>
          <w:sz w:val="24"/>
          <w:szCs w:val="24"/>
          <w:lang w:eastAsia="pl-PL"/>
        </w:rPr>
        <w:t xml:space="preserve">. </w:t>
      </w:r>
      <w:r w:rsidR="00C525C9" w:rsidRPr="00BC0E20">
        <w:rPr>
          <w:rFonts w:ascii="Times New Roman" w:hAnsi="Times New Roman"/>
          <w:bCs/>
          <w:sz w:val="24"/>
          <w:szCs w:val="24"/>
        </w:rPr>
        <w:t>Produkcja energii elektrycznej w poszczególnych miesiącach roku</w:t>
      </w:r>
    </w:p>
    <w:p w:rsidR="0097787B" w:rsidRPr="00BC0E20" w:rsidRDefault="0097787B" w:rsidP="00A56A2A">
      <w:pPr>
        <w:pStyle w:val="Bezodstpw1"/>
        <w:ind w:left="0" w:firstLine="0"/>
        <w:rPr>
          <w:rFonts w:ascii="Times New Roman" w:hAnsi="Times New Roman"/>
          <w:bCs/>
          <w:sz w:val="24"/>
          <w:szCs w:val="24"/>
        </w:rPr>
      </w:pPr>
    </w:p>
    <w:p w:rsidR="0097787B" w:rsidRPr="00BC0E20" w:rsidRDefault="0097787B" w:rsidP="0069498D">
      <w:pPr>
        <w:pStyle w:val="Bezodstpw1"/>
        <w:rPr>
          <w:rFonts w:ascii="Times New Roman" w:hAnsi="Times New Roman"/>
          <w:bCs/>
          <w:sz w:val="24"/>
          <w:szCs w:val="24"/>
        </w:rPr>
      </w:pPr>
      <w:r w:rsidRPr="00BC0E20">
        <w:rPr>
          <w:rFonts w:ascii="Times New Roman" w:hAnsi="Times New Roman"/>
          <w:bCs/>
          <w:sz w:val="24"/>
          <w:szCs w:val="24"/>
        </w:rPr>
        <w:t>SPIS TABEL</w:t>
      </w:r>
    </w:p>
    <w:p w:rsidR="00A56A2A" w:rsidRPr="00BC0E20" w:rsidRDefault="0097787B" w:rsidP="00A56A2A">
      <w:pPr>
        <w:pStyle w:val="Bezodstpw10"/>
        <w:ind w:left="1134" w:hanging="1134"/>
        <w:rPr>
          <w:rFonts w:ascii="Times New Roman" w:hAnsi="Times New Roman"/>
          <w:sz w:val="24"/>
          <w:szCs w:val="24"/>
        </w:rPr>
      </w:pPr>
      <w:r w:rsidRPr="00BC0E20">
        <w:rPr>
          <w:rFonts w:ascii="Times New Roman" w:hAnsi="Times New Roman"/>
          <w:sz w:val="24"/>
          <w:szCs w:val="24"/>
        </w:rPr>
        <w:t>Tabela 2.1. Dokumenty strategiczne i akty prawne obejmujące zagadnienia związane z przedmiotowym projektem</w:t>
      </w:r>
    </w:p>
    <w:p w:rsidR="00A56A2A" w:rsidRPr="00BC0E20" w:rsidRDefault="00901EC2" w:rsidP="00A56A2A">
      <w:pPr>
        <w:pStyle w:val="Bezodstpw10"/>
        <w:ind w:left="1134" w:hanging="1134"/>
        <w:rPr>
          <w:rFonts w:ascii="Times New Roman" w:hAnsi="Times New Roman"/>
          <w:sz w:val="24"/>
          <w:szCs w:val="24"/>
        </w:rPr>
      </w:pPr>
      <w:r w:rsidRPr="00BC0E20">
        <w:rPr>
          <w:rFonts w:ascii="Times New Roman" w:hAnsi="Times New Roman"/>
          <w:sz w:val="24"/>
          <w:szCs w:val="24"/>
        </w:rPr>
        <w:t xml:space="preserve">Tabela 3.1.  </w:t>
      </w:r>
      <w:r w:rsidR="00332220" w:rsidRPr="00BC0E20">
        <w:rPr>
          <w:rFonts w:ascii="Times New Roman" w:hAnsi="Times New Roman"/>
          <w:sz w:val="24"/>
          <w:szCs w:val="24"/>
        </w:rPr>
        <w:t>Struktura</w:t>
      </w:r>
      <w:r w:rsidR="00B930B8" w:rsidRPr="00BC0E20">
        <w:rPr>
          <w:rFonts w:ascii="Times New Roman" w:hAnsi="Times New Roman"/>
          <w:sz w:val="24"/>
          <w:szCs w:val="24"/>
        </w:rPr>
        <w:t xml:space="preserve"> użytkowanie gruntów w G</w:t>
      </w:r>
      <w:r w:rsidRPr="00BC0E20">
        <w:rPr>
          <w:rFonts w:ascii="Times New Roman" w:hAnsi="Times New Roman"/>
          <w:sz w:val="24"/>
          <w:szCs w:val="24"/>
        </w:rPr>
        <w:t xml:space="preserve">minie </w:t>
      </w:r>
      <w:r w:rsidR="00332220" w:rsidRPr="00BC0E20">
        <w:rPr>
          <w:rFonts w:ascii="Times New Roman" w:hAnsi="Times New Roman"/>
          <w:sz w:val="24"/>
          <w:szCs w:val="24"/>
        </w:rPr>
        <w:t>Gorzyce</w:t>
      </w:r>
    </w:p>
    <w:p w:rsidR="00A56A2A" w:rsidRPr="00BC0E20" w:rsidRDefault="00EF533A" w:rsidP="00A56A2A">
      <w:pPr>
        <w:pStyle w:val="Bezodstpw10"/>
        <w:ind w:left="1134" w:hanging="1134"/>
        <w:rPr>
          <w:rFonts w:ascii="Times New Roman" w:hAnsi="Times New Roman"/>
          <w:sz w:val="24"/>
          <w:szCs w:val="24"/>
        </w:rPr>
      </w:pPr>
      <w:r w:rsidRPr="00BC0E20">
        <w:rPr>
          <w:rFonts w:ascii="Times New Roman" w:hAnsi="Times New Roman"/>
          <w:sz w:val="24"/>
          <w:szCs w:val="24"/>
        </w:rPr>
        <w:t>Tabela 4.1. Wartość opałowa i wskaźniki emisji wybranych paliw</w:t>
      </w:r>
    </w:p>
    <w:p w:rsidR="00A56A2A" w:rsidRPr="00BC0E20" w:rsidRDefault="00EF533A" w:rsidP="00A56A2A">
      <w:pPr>
        <w:pStyle w:val="Bezodstpw10"/>
        <w:ind w:left="1134" w:hanging="1134"/>
        <w:rPr>
          <w:rFonts w:ascii="Times New Roman" w:hAnsi="Times New Roman"/>
          <w:sz w:val="24"/>
          <w:szCs w:val="24"/>
        </w:rPr>
      </w:pPr>
      <w:r w:rsidRPr="00BC0E20">
        <w:rPr>
          <w:rFonts w:ascii="Times New Roman" w:hAnsi="Times New Roman"/>
          <w:sz w:val="24"/>
          <w:szCs w:val="24"/>
        </w:rPr>
        <w:t>Tabela 4.2</w:t>
      </w:r>
      <w:r w:rsidR="0097787B" w:rsidRPr="00BC0E20">
        <w:rPr>
          <w:rFonts w:ascii="Times New Roman" w:hAnsi="Times New Roman"/>
          <w:sz w:val="24"/>
          <w:szCs w:val="24"/>
        </w:rPr>
        <w:t>. Orientacyjne wskaźniki zapotrzebowania na ciepło w zależności od wieku budynku</w:t>
      </w:r>
    </w:p>
    <w:p w:rsidR="00A56A2A" w:rsidRPr="00BC0E20" w:rsidRDefault="00EF533A" w:rsidP="00A56A2A">
      <w:pPr>
        <w:pStyle w:val="Bezodstpw10"/>
        <w:ind w:left="1134" w:hanging="1134"/>
        <w:rPr>
          <w:rFonts w:ascii="Times New Roman" w:hAnsi="Times New Roman"/>
          <w:sz w:val="24"/>
          <w:szCs w:val="24"/>
        </w:rPr>
      </w:pPr>
      <w:r w:rsidRPr="00BC0E20">
        <w:rPr>
          <w:rFonts w:ascii="Times New Roman" w:hAnsi="Times New Roman"/>
          <w:sz w:val="24"/>
          <w:szCs w:val="24"/>
        </w:rPr>
        <w:t>Tabela 4.3</w:t>
      </w:r>
      <w:r w:rsidR="0097787B" w:rsidRPr="00BC0E20">
        <w:rPr>
          <w:rFonts w:ascii="Times New Roman" w:hAnsi="Times New Roman"/>
          <w:sz w:val="24"/>
          <w:szCs w:val="24"/>
        </w:rPr>
        <w:t>. Liczba budynków oraz ich powierzchnia użytkowa w</w:t>
      </w:r>
      <w:r w:rsidR="00332220" w:rsidRPr="00BC0E20">
        <w:rPr>
          <w:rFonts w:ascii="Times New Roman" w:hAnsi="Times New Roman"/>
          <w:sz w:val="24"/>
          <w:szCs w:val="24"/>
        </w:rPr>
        <w:t>edłu</w:t>
      </w:r>
      <w:r w:rsidR="0097787B" w:rsidRPr="00BC0E20">
        <w:rPr>
          <w:rFonts w:ascii="Times New Roman" w:hAnsi="Times New Roman"/>
          <w:sz w:val="24"/>
          <w:szCs w:val="24"/>
        </w:rPr>
        <w:t>g  okresu budowy</w:t>
      </w:r>
    </w:p>
    <w:p w:rsidR="00A56A2A" w:rsidRPr="00BC0E20" w:rsidRDefault="00EF533A" w:rsidP="00A56A2A">
      <w:pPr>
        <w:pStyle w:val="Bezodstpw10"/>
        <w:ind w:left="1134" w:hanging="1134"/>
        <w:rPr>
          <w:rFonts w:ascii="Times New Roman" w:hAnsi="Times New Roman"/>
          <w:sz w:val="24"/>
          <w:szCs w:val="24"/>
        </w:rPr>
      </w:pPr>
      <w:r w:rsidRPr="00BC0E20">
        <w:rPr>
          <w:rFonts w:ascii="Times New Roman" w:hAnsi="Times New Roman"/>
          <w:sz w:val="24"/>
          <w:szCs w:val="24"/>
        </w:rPr>
        <w:t xml:space="preserve">Tabela 4.4. Zapotrzebowanie energii na cele ogrzewnictwa w </w:t>
      </w:r>
      <w:r w:rsidR="005F70A3" w:rsidRPr="00BC0E20">
        <w:rPr>
          <w:rFonts w:ascii="Times New Roman" w:hAnsi="Times New Roman"/>
          <w:bCs/>
          <w:sz w:val="24"/>
          <w:szCs w:val="24"/>
        </w:rPr>
        <w:t xml:space="preserve">Gminie </w:t>
      </w:r>
      <w:r w:rsidR="00332220" w:rsidRPr="00BC0E20">
        <w:rPr>
          <w:rFonts w:ascii="Times New Roman" w:hAnsi="Times New Roman"/>
          <w:bCs/>
          <w:sz w:val="24"/>
          <w:szCs w:val="24"/>
        </w:rPr>
        <w:t>Gorzyce</w:t>
      </w:r>
    </w:p>
    <w:p w:rsidR="00A56A2A" w:rsidRPr="00BC0E20" w:rsidRDefault="0084744D" w:rsidP="00A56A2A">
      <w:pPr>
        <w:pStyle w:val="Bezodstpw10"/>
        <w:ind w:left="1134" w:hanging="1134"/>
        <w:rPr>
          <w:rFonts w:ascii="Times New Roman" w:hAnsi="Times New Roman"/>
          <w:sz w:val="24"/>
          <w:szCs w:val="24"/>
        </w:rPr>
      </w:pPr>
      <w:r w:rsidRPr="00BC0E20">
        <w:rPr>
          <w:rFonts w:ascii="Times New Roman" w:hAnsi="Times New Roman"/>
          <w:sz w:val="24"/>
          <w:szCs w:val="24"/>
        </w:rPr>
        <w:t xml:space="preserve">Tabela 4.5. Zużycie </w:t>
      </w:r>
      <w:r w:rsidR="00332220" w:rsidRPr="00BC0E20">
        <w:rPr>
          <w:rFonts w:ascii="Times New Roman" w:hAnsi="Times New Roman"/>
          <w:sz w:val="24"/>
          <w:szCs w:val="24"/>
        </w:rPr>
        <w:t>energii</w:t>
      </w:r>
      <w:r w:rsidRPr="00BC0E20">
        <w:rPr>
          <w:rFonts w:ascii="Times New Roman" w:hAnsi="Times New Roman"/>
          <w:sz w:val="24"/>
          <w:szCs w:val="24"/>
        </w:rPr>
        <w:t xml:space="preserve"> w budynkach użyteczności publicznej w </w:t>
      </w:r>
      <w:r w:rsidR="005F70A3" w:rsidRPr="00BC0E20">
        <w:rPr>
          <w:rFonts w:ascii="Times New Roman" w:hAnsi="Times New Roman"/>
          <w:bCs/>
          <w:sz w:val="24"/>
          <w:szCs w:val="24"/>
        </w:rPr>
        <w:t xml:space="preserve">Gminie </w:t>
      </w:r>
      <w:r w:rsidR="00332220" w:rsidRPr="00BC0E20">
        <w:rPr>
          <w:rFonts w:ascii="Times New Roman" w:hAnsi="Times New Roman"/>
          <w:bCs/>
          <w:sz w:val="24"/>
          <w:szCs w:val="24"/>
        </w:rPr>
        <w:t>Gorzyce</w:t>
      </w:r>
    </w:p>
    <w:p w:rsidR="00A56A2A" w:rsidRPr="00BC0E20" w:rsidRDefault="00150074" w:rsidP="00A56A2A">
      <w:pPr>
        <w:pStyle w:val="Bezodstpw10"/>
        <w:ind w:left="1134" w:hanging="1134"/>
        <w:rPr>
          <w:rFonts w:ascii="Times New Roman" w:hAnsi="Times New Roman"/>
          <w:sz w:val="24"/>
          <w:szCs w:val="24"/>
        </w:rPr>
      </w:pPr>
      <w:r w:rsidRPr="00BC0E20">
        <w:rPr>
          <w:rFonts w:ascii="Times New Roman" w:hAnsi="Times New Roman"/>
          <w:sz w:val="24"/>
          <w:szCs w:val="24"/>
        </w:rPr>
        <w:t>Tabela 4.6</w:t>
      </w:r>
      <w:r w:rsidR="0084744D" w:rsidRPr="00BC0E20">
        <w:rPr>
          <w:rFonts w:ascii="Times New Roman" w:hAnsi="Times New Roman"/>
          <w:sz w:val="24"/>
          <w:szCs w:val="24"/>
        </w:rPr>
        <w:t>. Zestawienie emisji ze źródeł niskiej emisji (budynki mieszkalne i użytkowe) [t/rok]</w:t>
      </w:r>
    </w:p>
    <w:p w:rsidR="00A56A2A" w:rsidRPr="00BC0E20" w:rsidRDefault="00150074" w:rsidP="00A56A2A">
      <w:pPr>
        <w:pStyle w:val="Bezodstpw10"/>
        <w:ind w:left="1134" w:hanging="1134"/>
        <w:rPr>
          <w:rFonts w:ascii="Times New Roman" w:hAnsi="Times New Roman"/>
          <w:sz w:val="24"/>
          <w:szCs w:val="24"/>
        </w:rPr>
      </w:pPr>
      <w:r w:rsidRPr="00BC0E20">
        <w:rPr>
          <w:rFonts w:ascii="Times New Roman" w:hAnsi="Times New Roman"/>
          <w:sz w:val="24"/>
          <w:szCs w:val="24"/>
        </w:rPr>
        <w:t>Tabela 4.7</w:t>
      </w:r>
      <w:r w:rsidR="0084744D" w:rsidRPr="00BC0E20">
        <w:rPr>
          <w:rFonts w:ascii="Times New Roman" w:hAnsi="Times New Roman"/>
          <w:sz w:val="24"/>
          <w:szCs w:val="24"/>
        </w:rPr>
        <w:t>. Emisji powstała  przy przygotowaniu  ciepłej wody użytkowej [t/rok]</w:t>
      </w:r>
    </w:p>
    <w:p w:rsidR="00A56A2A" w:rsidRPr="00BC0E20" w:rsidRDefault="00150074" w:rsidP="00A56A2A">
      <w:pPr>
        <w:pStyle w:val="Bezodstpw10"/>
        <w:ind w:left="1134" w:hanging="1134"/>
        <w:rPr>
          <w:rFonts w:ascii="Times New Roman" w:hAnsi="Times New Roman"/>
          <w:sz w:val="24"/>
          <w:szCs w:val="24"/>
        </w:rPr>
      </w:pPr>
      <w:r w:rsidRPr="00BC0E20">
        <w:rPr>
          <w:rFonts w:ascii="Times New Roman" w:hAnsi="Times New Roman"/>
          <w:sz w:val="24"/>
          <w:szCs w:val="24"/>
        </w:rPr>
        <w:t>Tabela 4.8</w:t>
      </w:r>
      <w:r w:rsidR="0084744D" w:rsidRPr="00BC0E20">
        <w:rPr>
          <w:rFonts w:ascii="Times New Roman" w:hAnsi="Times New Roman"/>
          <w:sz w:val="24"/>
          <w:szCs w:val="24"/>
        </w:rPr>
        <w:t>. Emisji powstała  przy przygotowaniu  posiłków [t/rok]</w:t>
      </w:r>
    </w:p>
    <w:p w:rsidR="002A2C20" w:rsidRPr="00BC0E20" w:rsidRDefault="002A2C20" w:rsidP="002A2C20">
      <w:pPr>
        <w:spacing w:after="0" w:line="240" w:lineRule="auto"/>
        <w:rPr>
          <w:rFonts w:ascii="Times New Roman" w:hAnsi="Times New Roman"/>
          <w:sz w:val="24"/>
          <w:szCs w:val="24"/>
        </w:rPr>
      </w:pPr>
      <w:r w:rsidRPr="00BC0E20">
        <w:rPr>
          <w:rFonts w:ascii="Times New Roman" w:hAnsi="Times New Roman"/>
          <w:sz w:val="24"/>
          <w:szCs w:val="24"/>
        </w:rPr>
        <w:t>Tabela 4.9. Emisji powstała  w działalności gospodarczej [t/rok]</w:t>
      </w:r>
    </w:p>
    <w:p w:rsidR="00A56A2A" w:rsidRPr="00BC0E20" w:rsidRDefault="002A2C20" w:rsidP="005F70A3">
      <w:pPr>
        <w:spacing w:after="0" w:line="240" w:lineRule="auto"/>
        <w:ind w:left="0" w:firstLine="0"/>
        <w:rPr>
          <w:rFonts w:ascii="Times New Roman" w:hAnsi="Times New Roman"/>
          <w:sz w:val="24"/>
          <w:szCs w:val="24"/>
        </w:rPr>
      </w:pPr>
      <w:r w:rsidRPr="00BC0E20">
        <w:rPr>
          <w:rFonts w:ascii="Times New Roman" w:hAnsi="Times New Roman"/>
          <w:sz w:val="24"/>
          <w:szCs w:val="24"/>
        </w:rPr>
        <w:t>Tabela 4.10</w:t>
      </w:r>
      <w:r w:rsidR="0084744D" w:rsidRPr="00BC0E20">
        <w:rPr>
          <w:rFonts w:ascii="Times New Roman" w:hAnsi="Times New Roman"/>
          <w:sz w:val="24"/>
          <w:szCs w:val="24"/>
        </w:rPr>
        <w:t xml:space="preserve">. </w:t>
      </w:r>
      <w:r w:rsidR="005F70A3" w:rsidRPr="00BC0E20">
        <w:rPr>
          <w:rFonts w:ascii="Times New Roman" w:hAnsi="Times New Roman"/>
          <w:sz w:val="24"/>
          <w:szCs w:val="24"/>
        </w:rPr>
        <w:t xml:space="preserve">Natężenie ruchu na drodze </w:t>
      </w:r>
      <w:r w:rsidRPr="00BC0E20">
        <w:rPr>
          <w:rFonts w:ascii="Times New Roman" w:hAnsi="Times New Roman"/>
          <w:sz w:val="24"/>
          <w:szCs w:val="24"/>
        </w:rPr>
        <w:t>krajowej nr 77 (Sandomierz – Stalowa Wola)</w:t>
      </w:r>
    </w:p>
    <w:p w:rsidR="002A2C20" w:rsidRPr="00BC0E20" w:rsidRDefault="002A2C20" w:rsidP="005F70A3">
      <w:pPr>
        <w:spacing w:after="0" w:line="240" w:lineRule="auto"/>
        <w:ind w:left="0" w:firstLine="0"/>
        <w:rPr>
          <w:rFonts w:ascii="Times New Roman" w:hAnsi="Times New Roman"/>
          <w:sz w:val="24"/>
          <w:szCs w:val="24"/>
        </w:rPr>
      </w:pPr>
      <w:r w:rsidRPr="00BC0E20">
        <w:rPr>
          <w:rFonts w:ascii="Times New Roman" w:hAnsi="Times New Roman"/>
          <w:sz w:val="24"/>
          <w:szCs w:val="24"/>
        </w:rPr>
        <w:t>Tabela 4.11. Natężenie ruchu na drodze wojewódzkiej nr 854 (Gorzyce – Annopol)</w:t>
      </w:r>
    </w:p>
    <w:p w:rsidR="00A56A2A" w:rsidRPr="00BC0E20" w:rsidRDefault="002A2C20" w:rsidP="00A56A2A">
      <w:pPr>
        <w:pStyle w:val="Bezodstpw10"/>
        <w:ind w:left="1134" w:hanging="1134"/>
        <w:rPr>
          <w:rFonts w:ascii="Times New Roman" w:hAnsi="Times New Roman"/>
          <w:sz w:val="24"/>
          <w:szCs w:val="24"/>
        </w:rPr>
      </w:pPr>
      <w:r w:rsidRPr="00BC0E20">
        <w:rPr>
          <w:rFonts w:ascii="Times New Roman" w:hAnsi="Times New Roman"/>
          <w:sz w:val="24"/>
          <w:szCs w:val="24"/>
        </w:rPr>
        <w:t>Tabela 4.12</w:t>
      </w:r>
      <w:r w:rsidR="00A451E1" w:rsidRPr="00BC0E20">
        <w:rPr>
          <w:rFonts w:ascii="Times New Roman" w:hAnsi="Times New Roman"/>
          <w:sz w:val="24"/>
          <w:szCs w:val="24"/>
        </w:rPr>
        <w:t>.</w:t>
      </w:r>
      <w:r w:rsidR="0097787B" w:rsidRPr="00BC0E20">
        <w:rPr>
          <w:rFonts w:ascii="Times New Roman" w:hAnsi="Times New Roman"/>
          <w:sz w:val="24"/>
          <w:szCs w:val="24"/>
        </w:rPr>
        <w:t xml:space="preserve"> Wskaźniki emisji</w:t>
      </w:r>
    </w:p>
    <w:p w:rsidR="00A56A2A" w:rsidRPr="00BC0E20" w:rsidRDefault="002A2C20" w:rsidP="00A56A2A">
      <w:pPr>
        <w:pStyle w:val="Bezodstpw10"/>
        <w:ind w:left="1134" w:hanging="1134"/>
        <w:rPr>
          <w:rFonts w:ascii="Times New Roman" w:hAnsi="Times New Roman"/>
          <w:sz w:val="24"/>
          <w:szCs w:val="24"/>
        </w:rPr>
      </w:pPr>
      <w:r w:rsidRPr="00BC0E20">
        <w:rPr>
          <w:rFonts w:ascii="Times New Roman" w:hAnsi="Times New Roman"/>
          <w:sz w:val="24"/>
          <w:szCs w:val="24"/>
        </w:rPr>
        <w:t>Tabela 4.13</w:t>
      </w:r>
      <w:r w:rsidR="0084744D" w:rsidRPr="00BC0E20">
        <w:rPr>
          <w:rFonts w:ascii="Times New Roman" w:hAnsi="Times New Roman"/>
          <w:sz w:val="24"/>
          <w:szCs w:val="24"/>
        </w:rPr>
        <w:t xml:space="preserve">. Szacunkowa roczna emisja dwutlenku węgla do atmosfery ze środków transportu na  terenie </w:t>
      </w:r>
      <w:r w:rsidR="005F70A3" w:rsidRPr="00BC0E20">
        <w:rPr>
          <w:rFonts w:ascii="Times New Roman" w:hAnsi="Times New Roman"/>
          <w:bCs/>
          <w:sz w:val="24"/>
          <w:szCs w:val="24"/>
        </w:rPr>
        <w:t xml:space="preserve">Gminy </w:t>
      </w:r>
      <w:r w:rsidRPr="00BC0E20">
        <w:rPr>
          <w:rFonts w:ascii="Times New Roman" w:hAnsi="Times New Roman"/>
          <w:bCs/>
          <w:sz w:val="24"/>
          <w:szCs w:val="24"/>
        </w:rPr>
        <w:t>Gorzyce</w:t>
      </w:r>
      <w:r w:rsidR="005F70A3" w:rsidRPr="00BC0E20">
        <w:rPr>
          <w:rFonts w:ascii="Times New Roman" w:hAnsi="Times New Roman"/>
          <w:sz w:val="24"/>
          <w:szCs w:val="24"/>
        </w:rPr>
        <w:t xml:space="preserve"> </w:t>
      </w:r>
      <w:r w:rsidR="0084744D" w:rsidRPr="00BC0E20">
        <w:rPr>
          <w:rFonts w:ascii="Times New Roman" w:hAnsi="Times New Roman"/>
          <w:sz w:val="24"/>
          <w:szCs w:val="24"/>
        </w:rPr>
        <w:t xml:space="preserve">w  [kg/rok] </w:t>
      </w:r>
    </w:p>
    <w:p w:rsidR="00A56A2A" w:rsidRPr="00BC0E20" w:rsidRDefault="002A2C20" w:rsidP="00A56A2A">
      <w:pPr>
        <w:pStyle w:val="Bezodstpw10"/>
        <w:ind w:left="1134" w:hanging="1134"/>
        <w:rPr>
          <w:rFonts w:ascii="Times New Roman" w:hAnsi="Times New Roman"/>
          <w:sz w:val="24"/>
          <w:szCs w:val="24"/>
        </w:rPr>
      </w:pPr>
      <w:r w:rsidRPr="00BC0E20">
        <w:rPr>
          <w:rFonts w:ascii="Times New Roman" w:hAnsi="Times New Roman"/>
          <w:sz w:val="24"/>
          <w:szCs w:val="24"/>
        </w:rPr>
        <w:t>Tabela 4.14</w:t>
      </w:r>
      <w:r w:rsidR="0084744D" w:rsidRPr="00BC0E20">
        <w:rPr>
          <w:rFonts w:ascii="Times New Roman" w:hAnsi="Times New Roman"/>
          <w:sz w:val="24"/>
          <w:szCs w:val="24"/>
        </w:rPr>
        <w:t xml:space="preserve">. Szacunkowa roczna emisja CO, NMLZO, NOx, PM do atmosfery ze środków  transportu na  terenie </w:t>
      </w:r>
      <w:r w:rsidR="005F70A3" w:rsidRPr="00BC0E20">
        <w:rPr>
          <w:rFonts w:ascii="Times New Roman" w:hAnsi="Times New Roman"/>
          <w:bCs/>
          <w:sz w:val="24"/>
          <w:szCs w:val="24"/>
        </w:rPr>
        <w:t xml:space="preserve">Gminy </w:t>
      </w:r>
      <w:r w:rsidRPr="00BC0E20">
        <w:rPr>
          <w:rFonts w:ascii="Times New Roman" w:hAnsi="Times New Roman"/>
          <w:bCs/>
          <w:sz w:val="24"/>
          <w:szCs w:val="24"/>
        </w:rPr>
        <w:t>Gorzyce</w:t>
      </w:r>
      <w:r w:rsidR="005F70A3" w:rsidRPr="00BC0E20">
        <w:rPr>
          <w:rFonts w:ascii="Times New Roman" w:hAnsi="Times New Roman"/>
          <w:sz w:val="24"/>
          <w:szCs w:val="24"/>
        </w:rPr>
        <w:t xml:space="preserve"> </w:t>
      </w:r>
      <w:r w:rsidR="0084744D" w:rsidRPr="00BC0E20">
        <w:rPr>
          <w:rFonts w:ascii="Times New Roman" w:hAnsi="Times New Roman"/>
          <w:sz w:val="24"/>
          <w:szCs w:val="24"/>
        </w:rPr>
        <w:t xml:space="preserve">[kg/rok] </w:t>
      </w:r>
    </w:p>
    <w:p w:rsidR="00A56A2A" w:rsidRPr="00BC0E20" w:rsidRDefault="002A2C20" w:rsidP="00A56A2A">
      <w:pPr>
        <w:pStyle w:val="Bezodstpw10"/>
        <w:ind w:left="1134" w:hanging="1134"/>
        <w:rPr>
          <w:rFonts w:ascii="Times New Roman" w:hAnsi="Times New Roman"/>
          <w:sz w:val="24"/>
          <w:szCs w:val="24"/>
        </w:rPr>
      </w:pPr>
      <w:r w:rsidRPr="00BC0E20">
        <w:rPr>
          <w:rFonts w:ascii="Times New Roman" w:hAnsi="Times New Roman"/>
          <w:sz w:val="24"/>
          <w:szCs w:val="24"/>
        </w:rPr>
        <w:t>Tabela 4.15</w:t>
      </w:r>
      <w:r w:rsidR="0084744D" w:rsidRPr="00BC0E20">
        <w:rPr>
          <w:rFonts w:ascii="Times New Roman" w:hAnsi="Times New Roman"/>
          <w:sz w:val="24"/>
          <w:szCs w:val="24"/>
        </w:rPr>
        <w:t>. Wskaźniki emisji ciągników rolniczych [g/kg]</w:t>
      </w:r>
    </w:p>
    <w:p w:rsidR="00A56A2A" w:rsidRPr="00BC0E20" w:rsidRDefault="002A2C20" w:rsidP="00A56A2A">
      <w:pPr>
        <w:pStyle w:val="Bezodstpw10"/>
        <w:ind w:left="1134" w:hanging="1134"/>
        <w:rPr>
          <w:rFonts w:ascii="Times New Roman" w:hAnsi="Times New Roman"/>
          <w:sz w:val="24"/>
          <w:szCs w:val="24"/>
        </w:rPr>
      </w:pPr>
      <w:r w:rsidRPr="00BC0E20">
        <w:rPr>
          <w:rFonts w:ascii="Times New Roman" w:hAnsi="Times New Roman"/>
          <w:sz w:val="24"/>
          <w:szCs w:val="24"/>
        </w:rPr>
        <w:t>Tabela 4.16</w:t>
      </w:r>
      <w:r w:rsidR="0084744D" w:rsidRPr="00BC0E20">
        <w:rPr>
          <w:rFonts w:ascii="Times New Roman" w:hAnsi="Times New Roman"/>
          <w:sz w:val="24"/>
          <w:szCs w:val="24"/>
        </w:rPr>
        <w:t>. Emisja z c</w:t>
      </w:r>
      <w:r w:rsidR="006F04AD" w:rsidRPr="00BC0E20">
        <w:rPr>
          <w:rFonts w:ascii="Times New Roman" w:hAnsi="Times New Roman"/>
          <w:sz w:val="24"/>
          <w:szCs w:val="24"/>
        </w:rPr>
        <w:t xml:space="preserve">iągników rolniczych na terenie </w:t>
      </w:r>
      <w:r w:rsidR="005F70A3" w:rsidRPr="00BC0E20">
        <w:rPr>
          <w:rFonts w:ascii="Times New Roman" w:hAnsi="Times New Roman"/>
          <w:bCs/>
          <w:sz w:val="24"/>
          <w:szCs w:val="24"/>
        </w:rPr>
        <w:t xml:space="preserve">Gminy </w:t>
      </w:r>
      <w:r w:rsidRPr="00BC0E20">
        <w:rPr>
          <w:rFonts w:ascii="Times New Roman" w:hAnsi="Times New Roman"/>
          <w:bCs/>
          <w:sz w:val="24"/>
          <w:szCs w:val="24"/>
        </w:rPr>
        <w:t>Gorzyce</w:t>
      </w:r>
      <w:r w:rsidR="005F70A3" w:rsidRPr="00BC0E20">
        <w:rPr>
          <w:rFonts w:ascii="Times New Roman" w:hAnsi="Times New Roman"/>
          <w:sz w:val="24"/>
          <w:szCs w:val="24"/>
        </w:rPr>
        <w:t xml:space="preserve"> </w:t>
      </w:r>
      <w:r w:rsidR="0084744D" w:rsidRPr="00BC0E20">
        <w:rPr>
          <w:rFonts w:ascii="Times New Roman" w:hAnsi="Times New Roman"/>
          <w:sz w:val="24"/>
          <w:szCs w:val="24"/>
        </w:rPr>
        <w:t>[t]</w:t>
      </w:r>
    </w:p>
    <w:p w:rsidR="00A56A2A" w:rsidRPr="00BC0E20" w:rsidRDefault="002A2C20" w:rsidP="00A56A2A">
      <w:pPr>
        <w:pStyle w:val="Bezodstpw10"/>
        <w:ind w:left="1134" w:hanging="1134"/>
        <w:rPr>
          <w:rFonts w:ascii="Times New Roman" w:hAnsi="Times New Roman"/>
          <w:bCs/>
          <w:sz w:val="24"/>
          <w:szCs w:val="24"/>
        </w:rPr>
      </w:pPr>
      <w:r w:rsidRPr="00BC0E20">
        <w:rPr>
          <w:rFonts w:ascii="Times New Roman" w:hAnsi="Times New Roman"/>
          <w:sz w:val="24"/>
          <w:szCs w:val="24"/>
        </w:rPr>
        <w:t>Tabela 4.17</w:t>
      </w:r>
      <w:r w:rsidR="0084744D" w:rsidRPr="00BC0E20">
        <w:rPr>
          <w:rFonts w:ascii="Times New Roman" w:hAnsi="Times New Roman"/>
          <w:sz w:val="24"/>
          <w:szCs w:val="24"/>
        </w:rPr>
        <w:t>. Końcowe zużycie energii i emisja CO</w:t>
      </w:r>
      <w:r w:rsidR="0084744D" w:rsidRPr="00BC0E20">
        <w:rPr>
          <w:rFonts w:ascii="Times New Roman" w:hAnsi="Times New Roman"/>
          <w:sz w:val="24"/>
          <w:szCs w:val="24"/>
          <w:vertAlign w:val="subscript"/>
        </w:rPr>
        <w:t>2</w:t>
      </w:r>
      <w:r w:rsidR="0084744D" w:rsidRPr="00BC0E20">
        <w:rPr>
          <w:rFonts w:ascii="Times New Roman" w:hAnsi="Times New Roman"/>
          <w:sz w:val="24"/>
          <w:szCs w:val="24"/>
        </w:rPr>
        <w:t xml:space="preserve"> w 2014 r. w </w:t>
      </w:r>
      <w:r w:rsidR="005F70A3" w:rsidRPr="00BC0E20">
        <w:rPr>
          <w:rFonts w:ascii="Times New Roman" w:hAnsi="Times New Roman"/>
          <w:bCs/>
          <w:sz w:val="24"/>
          <w:szCs w:val="24"/>
        </w:rPr>
        <w:t xml:space="preserve">Gminie </w:t>
      </w:r>
      <w:r w:rsidRPr="00BC0E20">
        <w:rPr>
          <w:rFonts w:ascii="Times New Roman" w:hAnsi="Times New Roman"/>
          <w:bCs/>
          <w:sz w:val="24"/>
          <w:szCs w:val="24"/>
        </w:rPr>
        <w:t>Gorzyce</w:t>
      </w:r>
    </w:p>
    <w:p w:rsidR="008662BF" w:rsidRPr="00BC0E20" w:rsidRDefault="008662BF" w:rsidP="008662BF">
      <w:pPr>
        <w:spacing w:after="0" w:line="240" w:lineRule="auto"/>
        <w:ind w:left="0" w:firstLine="0"/>
        <w:rPr>
          <w:rFonts w:ascii="Times New Roman" w:hAnsi="Times New Roman"/>
        </w:rPr>
      </w:pPr>
      <w:r w:rsidRPr="00BC0E20">
        <w:rPr>
          <w:rFonts w:ascii="Times New Roman" w:hAnsi="Times New Roman"/>
        </w:rPr>
        <w:t>Tabela 4.18. Końcowe zużycie energii i emisja CO</w:t>
      </w:r>
      <w:r w:rsidRPr="00BC0E20">
        <w:rPr>
          <w:rFonts w:ascii="Times New Roman" w:hAnsi="Times New Roman"/>
          <w:vertAlign w:val="subscript"/>
        </w:rPr>
        <w:t>2</w:t>
      </w:r>
      <w:r w:rsidRPr="00BC0E20">
        <w:rPr>
          <w:rFonts w:ascii="Times New Roman" w:hAnsi="Times New Roman"/>
        </w:rPr>
        <w:t xml:space="preserve"> w podziale na sektory</w:t>
      </w:r>
    </w:p>
    <w:p w:rsidR="008662BF" w:rsidRPr="00BC0E20" w:rsidRDefault="008662BF" w:rsidP="00A56A2A">
      <w:pPr>
        <w:pStyle w:val="Bezodstpw10"/>
        <w:ind w:left="1134" w:hanging="1134"/>
        <w:rPr>
          <w:rFonts w:ascii="Times New Roman" w:hAnsi="Times New Roman"/>
          <w:sz w:val="24"/>
          <w:szCs w:val="24"/>
        </w:rPr>
      </w:pPr>
    </w:p>
    <w:p w:rsidR="00A56A2A" w:rsidRPr="00BC0E20" w:rsidRDefault="00C525C9" w:rsidP="00A56A2A">
      <w:pPr>
        <w:pStyle w:val="Bezodstpw10"/>
        <w:ind w:left="1134" w:hanging="1134"/>
        <w:rPr>
          <w:rFonts w:ascii="Times New Roman" w:hAnsi="Times New Roman"/>
          <w:sz w:val="24"/>
          <w:szCs w:val="24"/>
        </w:rPr>
      </w:pPr>
      <w:r w:rsidRPr="00BC0E20">
        <w:rPr>
          <w:rFonts w:ascii="Times New Roman" w:hAnsi="Times New Roman"/>
          <w:sz w:val="24"/>
          <w:szCs w:val="24"/>
        </w:rPr>
        <w:lastRenderedPageBreak/>
        <w:t>Tabela 5.1. Ilość wyprodukowanej energii w poszczególnych miesiącach</w:t>
      </w:r>
    </w:p>
    <w:p w:rsidR="00A56A2A" w:rsidRPr="00BC0E20" w:rsidRDefault="00C525C9" w:rsidP="002A2C20">
      <w:pPr>
        <w:pStyle w:val="Bezodstpw10"/>
        <w:ind w:left="1134" w:hanging="1134"/>
        <w:rPr>
          <w:rFonts w:ascii="Times New Roman" w:hAnsi="Times New Roman"/>
          <w:bCs/>
          <w:sz w:val="24"/>
          <w:szCs w:val="24"/>
        </w:rPr>
      </w:pPr>
      <w:r w:rsidRPr="00BC0E20">
        <w:rPr>
          <w:rFonts w:ascii="Times New Roman" w:hAnsi="Times New Roman"/>
          <w:sz w:val="24"/>
          <w:szCs w:val="24"/>
        </w:rPr>
        <w:t xml:space="preserve">Tabela 5.2. </w:t>
      </w:r>
      <w:r w:rsidRPr="00BC0E20">
        <w:rPr>
          <w:rFonts w:ascii="Times New Roman" w:hAnsi="Times New Roman"/>
          <w:bCs/>
          <w:sz w:val="24"/>
          <w:szCs w:val="24"/>
        </w:rPr>
        <w:t>Wielkość zbiornika</w:t>
      </w:r>
    </w:p>
    <w:p w:rsidR="00F07741" w:rsidRPr="00BC0E20" w:rsidRDefault="002A2C20" w:rsidP="00F07741">
      <w:pPr>
        <w:spacing w:after="0" w:line="240" w:lineRule="auto"/>
        <w:ind w:left="0" w:firstLine="0"/>
        <w:rPr>
          <w:rFonts w:ascii="Times New Roman" w:hAnsi="Times New Roman"/>
          <w:sz w:val="24"/>
          <w:szCs w:val="24"/>
        </w:rPr>
      </w:pPr>
      <w:r w:rsidRPr="00BC0E20">
        <w:rPr>
          <w:rFonts w:ascii="Times New Roman" w:hAnsi="Times New Roman"/>
          <w:sz w:val="24"/>
          <w:szCs w:val="24"/>
        </w:rPr>
        <w:t>Tabela 5.3</w:t>
      </w:r>
      <w:r w:rsidR="00F07741" w:rsidRPr="00BC0E20">
        <w:rPr>
          <w:rFonts w:ascii="Times New Roman" w:hAnsi="Times New Roman"/>
          <w:sz w:val="24"/>
          <w:szCs w:val="24"/>
        </w:rPr>
        <w:t>. Zużycie energii [kWh] w proponowanym systemie oświetlenia</w:t>
      </w:r>
    </w:p>
    <w:p w:rsidR="00A56A2A" w:rsidRPr="00BC0E20" w:rsidRDefault="00795735" w:rsidP="00A56A2A">
      <w:pPr>
        <w:pStyle w:val="Bezodstpw10"/>
        <w:ind w:left="1134" w:hanging="1134"/>
        <w:rPr>
          <w:rFonts w:ascii="Times New Roman" w:hAnsi="Times New Roman"/>
          <w:sz w:val="24"/>
          <w:szCs w:val="24"/>
        </w:rPr>
      </w:pPr>
      <w:r w:rsidRPr="00BC0E20">
        <w:rPr>
          <w:rFonts w:ascii="Times New Roman" w:hAnsi="Times New Roman"/>
          <w:sz w:val="24"/>
          <w:szCs w:val="24"/>
        </w:rPr>
        <w:t>Tabel</w:t>
      </w:r>
      <w:r w:rsidR="002A2C20" w:rsidRPr="00BC0E20">
        <w:rPr>
          <w:rFonts w:ascii="Times New Roman" w:hAnsi="Times New Roman"/>
          <w:sz w:val="24"/>
          <w:szCs w:val="24"/>
        </w:rPr>
        <w:t>a 5.4</w:t>
      </w:r>
      <w:r w:rsidRPr="00BC0E20">
        <w:rPr>
          <w:rFonts w:ascii="Times New Roman" w:hAnsi="Times New Roman"/>
          <w:sz w:val="24"/>
          <w:szCs w:val="24"/>
        </w:rPr>
        <w:t xml:space="preserve">. Redukcja emisji związana z produkcją energii elektrycznej przez panele fotowoltaiczne na terenie </w:t>
      </w:r>
      <w:r w:rsidR="005F70A3" w:rsidRPr="00BC0E20">
        <w:rPr>
          <w:rFonts w:ascii="Times New Roman" w:hAnsi="Times New Roman"/>
          <w:bCs/>
          <w:sz w:val="24"/>
          <w:szCs w:val="24"/>
        </w:rPr>
        <w:t xml:space="preserve">Gminy </w:t>
      </w:r>
      <w:r w:rsidR="002A2C20" w:rsidRPr="00BC0E20">
        <w:rPr>
          <w:rFonts w:ascii="Times New Roman" w:hAnsi="Times New Roman"/>
          <w:bCs/>
          <w:sz w:val="24"/>
          <w:szCs w:val="24"/>
        </w:rPr>
        <w:t>Gorzyce</w:t>
      </w:r>
    </w:p>
    <w:p w:rsidR="00A56A2A" w:rsidRPr="00BC0E20" w:rsidRDefault="002A2C20" w:rsidP="00A56A2A">
      <w:pPr>
        <w:pStyle w:val="Bezodstpw10"/>
        <w:ind w:left="1134" w:hanging="1134"/>
        <w:rPr>
          <w:rFonts w:ascii="Times New Roman" w:hAnsi="Times New Roman"/>
          <w:sz w:val="24"/>
          <w:szCs w:val="24"/>
        </w:rPr>
      </w:pPr>
      <w:r w:rsidRPr="00BC0E20">
        <w:rPr>
          <w:rFonts w:ascii="Times New Roman" w:hAnsi="Times New Roman"/>
          <w:sz w:val="24"/>
          <w:szCs w:val="24"/>
        </w:rPr>
        <w:t>Tabela 5.5</w:t>
      </w:r>
      <w:r w:rsidR="00795735" w:rsidRPr="00BC0E20">
        <w:rPr>
          <w:rFonts w:ascii="Times New Roman" w:hAnsi="Times New Roman"/>
          <w:sz w:val="24"/>
          <w:szCs w:val="24"/>
        </w:rPr>
        <w:t xml:space="preserve">. Redukcja emisji związana z produkcją energii cieplnej dla potrzeb c.w.u. na terenie </w:t>
      </w:r>
      <w:r w:rsidR="005F70A3" w:rsidRPr="00BC0E20">
        <w:rPr>
          <w:rFonts w:ascii="Times New Roman" w:hAnsi="Times New Roman"/>
          <w:bCs/>
          <w:sz w:val="24"/>
          <w:szCs w:val="24"/>
        </w:rPr>
        <w:t xml:space="preserve">Gminy </w:t>
      </w:r>
      <w:r w:rsidRPr="00BC0E20">
        <w:rPr>
          <w:rFonts w:ascii="Times New Roman" w:hAnsi="Times New Roman"/>
          <w:bCs/>
          <w:sz w:val="24"/>
          <w:szCs w:val="24"/>
        </w:rPr>
        <w:t>Gorzyce</w:t>
      </w:r>
    </w:p>
    <w:p w:rsidR="00A56A2A" w:rsidRPr="00BC0E20" w:rsidRDefault="00795735" w:rsidP="00A56A2A">
      <w:pPr>
        <w:pStyle w:val="Bezodstpw10"/>
        <w:ind w:left="1134" w:hanging="1134"/>
        <w:rPr>
          <w:rFonts w:ascii="Times New Roman" w:hAnsi="Times New Roman"/>
          <w:sz w:val="24"/>
          <w:szCs w:val="24"/>
        </w:rPr>
      </w:pPr>
      <w:r w:rsidRPr="00BC0E20">
        <w:rPr>
          <w:rFonts w:ascii="Times New Roman" w:hAnsi="Times New Roman"/>
          <w:sz w:val="24"/>
          <w:szCs w:val="24"/>
        </w:rPr>
        <w:t>Tabela 5.</w:t>
      </w:r>
      <w:r w:rsidR="002A2C20" w:rsidRPr="00BC0E20">
        <w:rPr>
          <w:rFonts w:ascii="Times New Roman" w:hAnsi="Times New Roman"/>
          <w:sz w:val="24"/>
          <w:szCs w:val="24"/>
        </w:rPr>
        <w:t>6</w:t>
      </w:r>
      <w:r w:rsidRPr="00BC0E20">
        <w:rPr>
          <w:rFonts w:ascii="Times New Roman" w:hAnsi="Times New Roman"/>
          <w:sz w:val="24"/>
          <w:szCs w:val="24"/>
        </w:rPr>
        <w:t>. Redukcja emisji związana z produkcją energii ciepln</w:t>
      </w:r>
      <w:r w:rsidR="006F04AD" w:rsidRPr="00BC0E20">
        <w:rPr>
          <w:rFonts w:ascii="Times New Roman" w:hAnsi="Times New Roman"/>
          <w:sz w:val="24"/>
          <w:szCs w:val="24"/>
        </w:rPr>
        <w:t>ej w kotłach opalanych peletami</w:t>
      </w:r>
    </w:p>
    <w:p w:rsidR="00A56A2A" w:rsidRPr="00BC0E20" w:rsidRDefault="002A2C20" w:rsidP="00A56A2A">
      <w:pPr>
        <w:pStyle w:val="Bezodstpw10"/>
        <w:ind w:left="1134" w:hanging="1134"/>
        <w:rPr>
          <w:rFonts w:ascii="Times New Roman" w:hAnsi="Times New Roman"/>
          <w:sz w:val="24"/>
          <w:szCs w:val="24"/>
        </w:rPr>
      </w:pPr>
      <w:r w:rsidRPr="00BC0E20">
        <w:rPr>
          <w:rFonts w:ascii="Times New Roman" w:hAnsi="Times New Roman"/>
          <w:sz w:val="24"/>
          <w:szCs w:val="24"/>
        </w:rPr>
        <w:t>Tabela 5.7</w:t>
      </w:r>
      <w:r w:rsidR="00795735" w:rsidRPr="00BC0E20">
        <w:rPr>
          <w:rFonts w:ascii="Times New Roman" w:hAnsi="Times New Roman"/>
          <w:sz w:val="24"/>
          <w:szCs w:val="24"/>
        </w:rPr>
        <w:t>. Redukcja emisji związana ze zmniejszeniem zużycia energii elekt</w:t>
      </w:r>
      <w:r w:rsidR="00B92BB1" w:rsidRPr="00BC0E20">
        <w:rPr>
          <w:rFonts w:ascii="Times New Roman" w:hAnsi="Times New Roman"/>
          <w:sz w:val="24"/>
          <w:szCs w:val="24"/>
        </w:rPr>
        <w:t>rycznej na oświetlenie dróg (</w:t>
      </w:r>
      <w:r w:rsidRPr="00BC0E20">
        <w:rPr>
          <w:rFonts w:ascii="Times New Roman" w:hAnsi="Times New Roman"/>
          <w:sz w:val="24"/>
          <w:szCs w:val="24"/>
        </w:rPr>
        <w:t>376</w:t>
      </w:r>
      <w:r w:rsidR="00795735" w:rsidRPr="00BC0E20">
        <w:rPr>
          <w:rFonts w:ascii="Times New Roman" w:hAnsi="Times New Roman"/>
          <w:sz w:val="24"/>
          <w:szCs w:val="24"/>
        </w:rPr>
        <w:t xml:space="preserve"> MWh/rok) na terenie </w:t>
      </w:r>
      <w:r w:rsidR="005F70A3" w:rsidRPr="00BC0E20">
        <w:rPr>
          <w:rFonts w:ascii="Times New Roman" w:hAnsi="Times New Roman"/>
          <w:bCs/>
          <w:sz w:val="24"/>
          <w:szCs w:val="24"/>
        </w:rPr>
        <w:t xml:space="preserve">Gminy </w:t>
      </w:r>
      <w:r w:rsidRPr="00BC0E20">
        <w:rPr>
          <w:rFonts w:ascii="Times New Roman" w:hAnsi="Times New Roman"/>
          <w:bCs/>
          <w:sz w:val="24"/>
          <w:szCs w:val="24"/>
        </w:rPr>
        <w:t>Gorzyce</w:t>
      </w:r>
      <w:r w:rsidR="005F70A3" w:rsidRPr="00BC0E20">
        <w:rPr>
          <w:rFonts w:ascii="Times New Roman" w:hAnsi="Times New Roman"/>
          <w:sz w:val="24"/>
          <w:szCs w:val="24"/>
        </w:rPr>
        <w:t xml:space="preserve"> </w:t>
      </w:r>
      <w:r w:rsidR="00795735" w:rsidRPr="00BC0E20">
        <w:rPr>
          <w:rFonts w:ascii="Times New Roman" w:hAnsi="Times New Roman"/>
          <w:sz w:val="24"/>
          <w:szCs w:val="24"/>
        </w:rPr>
        <w:t>[t]</w:t>
      </w:r>
    </w:p>
    <w:p w:rsidR="00A56A2A" w:rsidRPr="00BC0E20" w:rsidRDefault="002A2C20" w:rsidP="00A56A2A">
      <w:pPr>
        <w:pStyle w:val="Bezodstpw10"/>
        <w:ind w:left="1134" w:hanging="1134"/>
        <w:rPr>
          <w:rFonts w:ascii="Times New Roman" w:hAnsi="Times New Roman"/>
          <w:sz w:val="24"/>
          <w:szCs w:val="24"/>
        </w:rPr>
      </w:pPr>
      <w:r w:rsidRPr="00BC0E20">
        <w:rPr>
          <w:rFonts w:ascii="Times New Roman" w:hAnsi="Times New Roman"/>
          <w:sz w:val="24"/>
          <w:szCs w:val="24"/>
        </w:rPr>
        <w:t>Tabela 5.8</w:t>
      </w:r>
      <w:r w:rsidR="00795735" w:rsidRPr="00BC0E20">
        <w:rPr>
          <w:rFonts w:ascii="Times New Roman" w:hAnsi="Times New Roman"/>
          <w:sz w:val="24"/>
          <w:szCs w:val="24"/>
        </w:rPr>
        <w:t>. Redukcja emisji związana ze zmniejszeniem zużycia paliw w transporcie</w:t>
      </w:r>
    </w:p>
    <w:p w:rsidR="00A56A2A" w:rsidRPr="00BC0E20" w:rsidRDefault="002A2C20" w:rsidP="00A56A2A">
      <w:pPr>
        <w:pStyle w:val="Bezodstpw10"/>
        <w:ind w:left="1134" w:hanging="1134"/>
        <w:rPr>
          <w:rFonts w:ascii="Times New Roman" w:hAnsi="Times New Roman"/>
          <w:bCs/>
          <w:sz w:val="24"/>
          <w:szCs w:val="24"/>
        </w:rPr>
      </w:pPr>
      <w:r w:rsidRPr="00BC0E20">
        <w:rPr>
          <w:rFonts w:ascii="Times New Roman" w:hAnsi="Times New Roman"/>
          <w:sz w:val="24"/>
          <w:szCs w:val="24"/>
        </w:rPr>
        <w:t>Tabela 5.9</w:t>
      </w:r>
      <w:r w:rsidR="00795735" w:rsidRPr="00BC0E20">
        <w:rPr>
          <w:rFonts w:ascii="Times New Roman" w:hAnsi="Times New Roman"/>
          <w:sz w:val="24"/>
          <w:szCs w:val="24"/>
        </w:rPr>
        <w:t>. Końcowe zużycie energii i emisja CO</w:t>
      </w:r>
      <w:r w:rsidR="00795735" w:rsidRPr="00BC0E20">
        <w:rPr>
          <w:rFonts w:ascii="Times New Roman" w:hAnsi="Times New Roman"/>
          <w:sz w:val="24"/>
          <w:szCs w:val="24"/>
          <w:vertAlign w:val="subscript"/>
        </w:rPr>
        <w:t>2</w:t>
      </w:r>
      <w:r w:rsidR="00795735" w:rsidRPr="00BC0E20">
        <w:rPr>
          <w:rFonts w:ascii="Times New Roman" w:hAnsi="Times New Roman"/>
          <w:sz w:val="24"/>
          <w:szCs w:val="24"/>
        </w:rPr>
        <w:t xml:space="preserve"> po wdrożeniu PGN w </w:t>
      </w:r>
      <w:r w:rsidR="005F70A3" w:rsidRPr="00BC0E20">
        <w:rPr>
          <w:rFonts w:ascii="Times New Roman" w:hAnsi="Times New Roman"/>
          <w:bCs/>
          <w:sz w:val="24"/>
          <w:szCs w:val="24"/>
        </w:rPr>
        <w:t xml:space="preserve">Gminie </w:t>
      </w:r>
      <w:r w:rsidRPr="00BC0E20">
        <w:rPr>
          <w:rFonts w:ascii="Times New Roman" w:hAnsi="Times New Roman"/>
          <w:bCs/>
          <w:sz w:val="24"/>
          <w:szCs w:val="24"/>
        </w:rPr>
        <w:t>Gorzyce</w:t>
      </w:r>
    </w:p>
    <w:p w:rsidR="00F418F8" w:rsidRPr="00BC0E20" w:rsidRDefault="00F418F8" w:rsidP="00F418F8">
      <w:pPr>
        <w:spacing w:after="0" w:line="240" w:lineRule="auto"/>
        <w:ind w:left="0" w:firstLine="0"/>
        <w:rPr>
          <w:rFonts w:ascii="Times New Roman" w:hAnsi="Times New Roman"/>
          <w:sz w:val="24"/>
          <w:szCs w:val="24"/>
        </w:rPr>
      </w:pPr>
      <w:r w:rsidRPr="00BC0E20">
        <w:rPr>
          <w:rFonts w:ascii="Times New Roman" w:hAnsi="Times New Roman"/>
          <w:sz w:val="24"/>
          <w:szCs w:val="24"/>
        </w:rPr>
        <w:t xml:space="preserve">Tabela 5.10. Końcowe zużycie energii i emisja CO2 w 2014 r. w Gminie Gorzyce po </w:t>
      </w:r>
      <w:r w:rsidRPr="00BC0E20">
        <w:rPr>
          <w:rFonts w:ascii="Times New Roman" w:hAnsi="Times New Roman"/>
          <w:sz w:val="24"/>
          <w:szCs w:val="24"/>
        </w:rPr>
        <w:tab/>
      </w:r>
      <w:r w:rsidRPr="00BC0E20">
        <w:rPr>
          <w:rFonts w:ascii="Times New Roman" w:hAnsi="Times New Roman"/>
          <w:sz w:val="24"/>
          <w:szCs w:val="24"/>
        </w:rPr>
        <w:tab/>
      </w:r>
      <w:r w:rsidRPr="00BC0E20">
        <w:rPr>
          <w:rFonts w:ascii="Times New Roman" w:hAnsi="Times New Roman"/>
          <w:sz w:val="24"/>
          <w:szCs w:val="24"/>
        </w:rPr>
        <w:tab/>
        <w:t>wdrożeniu Planu Gospodarki Niskoemisyjnej w podziale na sektory</w:t>
      </w:r>
    </w:p>
    <w:p w:rsidR="00A56A2A" w:rsidRPr="00BC0E20" w:rsidRDefault="00795735" w:rsidP="00A56A2A">
      <w:pPr>
        <w:pStyle w:val="Bezodstpw10"/>
        <w:ind w:left="1134" w:hanging="1134"/>
        <w:rPr>
          <w:rFonts w:ascii="Times New Roman" w:hAnsi="Times New Roman"/>
          <w:sz w:val="24"/>
          <w:szCs w:val="24"/>
        </w:rPr>
      </w:pPr>
      <w:r w:rsidRPr="00BC0E20">
        <w:rPr>
          <w:rFonts w:ascii="Times New Roman" w:hAnsi="Times New Roman"/>
          <w:sz w:val="24"/>
          <w:szCs w:val="24"/>
        </w:rPr>
        <w:t xml:space="preserve">Tabela 6.1. Harmonogram zadaniowo – czasowy wdrażania PGN na terenie </w:t>
      </w:r>
      <w:r w:rsidR="005F70A3" w:rsidRPr="00BC0E20">
        <w:rPr>
          <w:rFonts w:ascii="Times New Roman" w:hAnsi="Times New Roman"/>
          <w:bCs/>
          <w:sz w:val="24"/>
          <w:szCs w:val="24"/>
        </w:rPr>
        <w:t xml:space="preserve">Gminy </w:t>
      </w:r>
      <w:r w:rsidR="002A2C20" w:rsidRPr="00BC0E20">
        <w:rPr>
          <w:rFonts w:ascii="Times New Roman" w:hAnsi="Times New Roman"/>
          <w:bCs/>
          <w:sz w:val="24"/>
          <w:szCs w:val="24"/>
        </w:rPr>
        <w:t>Gorzyce</w:t>
      </w:r>
      <w:r w:rsidR="005F70A3" w:rsidRPr="00BC0E20">
        <w:rPr>
          <w:rFonts w:ascii="Times New Roman" w:hAnsi="Times New Roman"/>
          <w:sz w:val="24"/>
          <w:szCs w:val="24"/>
        </w:rPr>
        <w:t xml:space="preserve"> </w:t>
      </w:r>
      <w:r w:rsidRPr="00BC0E20">
        <w:rPr>
          <w:rFonts w:ascii="Times New Roman" w:hAnsi="Times New Roman"/>
          <w:sz w:val="24"/>
          <w:szCs w:val="24"/>
        </w:rPr>
        <w:t>w latach 2015 – 2020</w:t>
      </w:r>
    </w:p>
    <w:p w:rsidR="00795735" w:rsidRPr="00BC0E20" w:rsidRDefault="00795735" w:rsidP="00A56A2A">
      <w:pPr>
        <w:pStyle w:val="Bezodstpw10"/>
        <w:ind w:left="1134" w:hanging="1134"/>
        <w:rPr>
          <w:rFonts w:ascii="Times New Roman" w:hAnsi="Times New Roman"/>
          <w:sz w:val="24"/>
          <w:szCs w:val="24"/>
        </w:rPr>
      </w:pPr>
      <w:r w:rsidRPr="00BC0E20">
        <w:rPr>
          <w:rFonts w:ascii="Times New Roman" w:hAnsi="Times New Roman"/>
          <w:sz w:val="24"/>
          <w:szCs w:val="24"/>
        </w:rPr>
        <w:t xml:space="preserve">Tabela 7.1  Wskaźniki i metody ich weryfikacji dla działań wynikających z PGN dla </w:t>
      </w:r>
      <w:r w:rsidR="005F70A3" w:rsidRPr="00BC0E20">
        <w:rPr>
          <w:rFonts w:ascii="Times New Roman" w:hAnsi="Times New Roman"/>
          <w:bCs/>
          <w:sz w:val="24"/>
          <w:szCs w:val="24"/>
        </w:rPr>
        <w:t xml:space="preserve">Gminy </w:t>
      </w:r>
      <w:r w:rsidR="002A2C20" w:rsidRPr="00BC0E20">
        <w:rPr>
          <w:rFonts w:ascii="Times New Roman" w:hAnsi="Times New Roman"/>
          <w:bCs/>
          <w:sz w:val="24"/>
          <w:szCs w:val="24"/>
        </w:rPr>
        <w:t>Gorzyce</w:t>
      </w:r>
    </w:p>
    <w:p w:rsidR="0084744D" w:rsidRPr="00BC0E20" w:rsidRDefault="0084744D" w:rsidP="00C525C9">
      <w:pPr>
        <w:pStyle w:val="Bezodstpw10"/>
        <w:ind w:hanging="1276"/>
        <w:rPr>
          <w:rFonts w:ascii="Times New Roman" w:hAnsi="Times New Roman"/>
          <w:sz w:val="24"/>
          <w:szCs w:val="24"/>
        </w:rPr>
      </w:pPr>
    </w:p>
    <w:p w:rsidR="00795735" w:rsidRPr="00BC0E20" w:rsidRDefault="00795735"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A56A2A" w:rsidRPr="00BC0E20" w:rsidRDefault="00A56A2A" w:rsidP="00C525C9">
      <w:pPr>
        <w:pStyle w:val="Bezodstpw10"/>
        <w:ind w:hanging="1276"/>
        <w:rPr>
          <w:rFonts w:ascii="Times New Roman" w:hAnsi="Times New Roman"/>
          <w:sz w:val="24"/>
          <w:szCs w:val="24"/>
        </w:rPr>
      </w:pPr>
    </w:p>
    <w:p w:rsidR="00523FAB" w:rsidRPr="00BC0E20" w:rsidRDefault="00523FAB" w:rsidP="00C525C9">
      <w:pPr>
        <w:pStyle w:val="Bezodstpw10"/>
        <w:ind w:hanging="1276"/>
        <w:rPr>
          <w:rFonts w:ascii="Times New Roman" w:hAnsi="Times New Roman"/>
          <w:sz w:val="24"/>
          <w:szCs w:val="24"/>
        </w:rPr>
      </w:pPr>
    </w:p>
    <w:p w:rsidR="00027688" w:rsidRPr="00BC0E20" w:rsidRDefault="00AC1C13" w:rsidP="00A52E44">
      <w:pPr>
        <w:pStyle w:val="Nagwek1"/>
      </w:pPr>
      <w:bookmarkStart w:id="0" w:name="_Toc445445852"/>
      <w:r w:rsidRPr="00BC0E20">
        <w:lastRenderedPageBreak/>
        <w:t xml:space="preserve">1. </w:t>
      </w:r>
      <w:r w:rsidR="002A777B" w:rsidRPr="00BC0E20">
        <w:t>Streszczenie</w:t>
      </w:r>
      <w:bookmarkEnd w:id="0"/>
    </w:p>
    <w:p w:rsidR="003110A9" w:rsidRPr="00BC0E20" w:rsidRDefault="003110A9" w:rsidP="00F83C1E">
      <w:pPr>
        <w:spacing w:after="0" w:line="240" w:lineRule="auto"/>
        <w:ind w:left="0"/>
      </w:pPr>
    </w:p>
    <w:p w:rsidR="0097787B" w:rsidRPr="00BC0E20" w:rsidRDefault="00F81A6C" w:rsidP="00F83C1E">
      <w:pPr>
        <w:tabs>
          <w:tab w:val="num" w:pos="567"/>
        </w:tabs>
        <w:spacing w:after="0" w:line="240" w:lineRule="auto"/>
        <w:ind w:left="0" w:firstLine="567"/>
        <w:rPr>
          <w:rFonts w:ascii="Times New Roman" w:hAnsi="Times New Roman"/>
          <w:sz w:val="24"/>
          <w:szCs w:val="24"/>
        </w:rPr>
      </w:pPr>
      <w:r w:rsidRPr="00BC0E20">
        <w:rPr>
          <w:rFonts w:ascii="Times New Roman" w:hAnsi="Times New Roman"/>
          <w:bCs/>
          <w:sz w:val="24"/>
          <w:szCs w:val="24"/>
        </w:rPr>
        <w:t>Głównym celem planu</w:t>
      </w:r>
      <w:r w:rsidR="0097787B" w:rsidRPr="00BC0E20">
        <w:rPr>
          <w:rFonts w:ascii="Times New Roman" w:hAnsi="Times New Roman"/>
          <w:bCs/>
          <w:sz w:val="24"/>
          <w:szCs w:val="24"/>
        </w:rPr>
        <w:t xml:space="preserve"> gospodarki niskoemisyjnej w </w:t>
      </w:r>
      <w:r w:rsidR="005F70A3" w:rsidRPr="00BC0E20">
        <w:rPr>
          <w:rFonts w:ascii="Times New Roman" w:hAnsi="Times New Roman"/>
          <w:bCs/>
          <w:sz w:val="24"/>
          <w:szCs w:val="24"/>
        </w:rPr>
        <w:t xml:space="preserve">Gminie </w:t>
      </w:r>
      <w:r w:rsidR="00F03C41" w:rsidRPr="00BC0E20">
        <w:rPr>
          <w:rFonts w:ascii="Times New Roman" w:hAnsi="Times New Roman"/>
          <w:bCs/>
          <w:sz w:val="24"/>
          <w:szCs w:val="24"/>
        </w:rPr>
        <w:t>Gorzyce</w:t>
      </w:r>
      <w:r w:rsidR="005F70A3" w:rsidRPr="00BC0E20">
        <w:rPr>
          <w:rFonts w:ascii="Times New Roman" w:hAnsi="Times New Roman"/>
          <w:bCs/>
          <w:sz w:val="24"/>
          <w:szCs w:val="24"/>
        </w:rPr>
        <w:t xml:space="preserve"> </w:t>
      </w:r>
      <w:r w:rsidR="0097787B" w:rsidRPr="00BC0E20">
        <w:rPr>
          <w:rFonts w:ascii="Times New Roman" w:hAnsi="Times New Roman"/>
          <w:bCs/>
          <w:sz w:val="24"/>
          <w:szCs w:val="24"/>
        </w:rPr>
        <w:t>jest redukcja emisji gazów cieplarnianych, zwiększenie udziału energii pochodzącej ze źródeł odnawialnych i redukcja zużycia energii finalnej, poprzez podniesienie efektywności energetycznej</w:t>
      </w:r>
      <w:r w:rsidR="00296C86" w:rsidRPr="00BC0E20">
        <w:rPr>
          <w:rFonts w:ascii="Times New Roman" w:hAnsi="Times New Roman"/>
          <w:bCs/>
          <w:sz w:val="24"/>
          <w:szCs w:val="24"/>
        </w:rPr>
        <w:t xml:space="preserve"> w stosunku </w:t>
      </w:r>
      <w:r w:rsidR="00296C86" w:rsidRPr="00BC0E20">
        <w:rPr>
          <w:rFonts w:ascii="Times New Roman" w:hAnsi="Times New Roman"/>
          <w:b/>
          <w:bCs/>
          <w:sz w:val="24"/>
          <w:szCs w:val="24"/>
        </w:rPr>
        <w:t>do roku bazowego – 2014.</w:t>
      </w:r>
      <w:r w:rsidR="00296C86" w:rsidRPr="00BC0E20">
        <w:rPr>
          <w:rFonts w:ascii="Times New Roman" w:hAnsi="Times New Roman"/>
          <w:bCs/>
          <w:sz w:val="24"/>
          <w:szCs w:val="24"/>
        </w:rPr>
        <w:t xml:space="preserve"> Przyjęcie 2014 roku za bazowy wynikało z możliwości pozyskania wiarygodnych informacj</w:t>
      </w:r>
      <w:r w:rsidR="00013FCF">
        <w:rPr>
          <w:rFonts w:ascii="Times New Roman" w:hAnsi="Times New Roman"/>
          <w:bCs/>
          <w:sz w:val="24"/>
          <w:szCs w:val="24"/>
        </w:rPr>
        <w:t>i, szczególnie od mieszkańców i </w:t>
      </w:r>
      <w:r w:rsidR="00296C86" w:rsidRPr="00BC0E20">
        <w:rPr>
          <w:rFonts w:ascii="Times New Roman" w:hAnsi="Times New Roman"/>
          <w:bCs/>
          <w:sz w:val="24"/>
          <w:szCs w:val="24"/>
        </w:rPr>
        <w:t>przedsiębiorców</w:t>
      </w:r>
      <w:r w:rsidR="0097787B" w:rsidRPr="00BC0E20">
        <w:rPr>
          <w:rFonts w:ascii="Times New Roman" w:hAnsi="Times New Roman"/>
          <w:bCs/>
          <w:sz w:val="24"/>
          <w:szCs w:val="24"/>
        </w:rPr>
        <w:t>. C</w:t>
      </w:r>
      <w:r w:rsidR="0097787B" w:rsidRPr="00BC0E20">
        <w:rPr>
          <w:rFonts w:ascii="Times New Roman" w:hAnsi="Times New Roman"/>
          <w:sz w:val="24"/>
          <w:szCs w:val="24"/>
        </w:rPr>
        <w:t xml:space="preserve">elem szczegółowym jest zmniejszenie emisji na terenie </w:t>
      </w:r>
      <w:r w:rsidR="005F70A3" w:rsidRPr="00BC0E20">
        <w:rPr>
          <w:rFonts w:ascii="Times New Roman" w:hAnsi="Times New Roman"/>
          <w:bCs/>
          <w:sz w:val="24"/>
          <w:szCs w:val="24"/>
        </w:rPr>
        <w:t xml:space="preserve">Gminy </w:t>
      </w:r>
      <w:r w:rsidR="00F03C41" w:rsidRPr="00BC0E20">
        <w:rPr>
          <w:rFonts w:ascii="Times New Roman" w:hAnsi="Times New Roman"/>
          <w:bCs/>
          <w:sz w:val="24"/>
          <w:szCs w:val="24"/>
        </w:rPr>
        <w:t xml:space="preserve">Gorzyce </w:t>
      </w:r>
      <w:r w:rsidR="0097787B" w:rsidRPr="00BC0E20">
        <w:rPr>
          <w:rFonts w:ascii="Times New Roman" w:hAnsi="Times New Roman"/>
          <w:sz w:val="24"/>
          <w:szCs w:val="24"/>
        </w:rPr>
        <w:t>poprzez termomod</w:t>
      </w:r>
      <w:r w:rsidR="00A56A2A" w:rsidRPr="00BC0E20">
        <w:rPr>
          <w:rFonts w:ascii="Times New Roman" w:hAnsi="Times New Roman"/>
          <w:sz w:val="24"/>
          <w:szCs w:val="24"/>
        </w:rPr>
        <w:t>ernizację obiektów publicznych,</w:t>
      </w:r>
      <w:r w:rsidR="0097787B" w:rsidRPr="00BC0E20">
        <w:rPr>
          <w:rFonts w:ascii="Times New Roman" w:hAnsi="Times New Roman"/>
          <w:sz w:val="24"/>
          <w:szCs w:val="24"/>
        </w:rPr>
        <w:t xml:space="preserve"> instalowanie odnawialnych źródeł energii, w szczególności wykorzystujących energię słońca; kolektorów słonecznych i paneli fotowoltaicznych oraz </w:t>
      </w:r>
      <w:r w:rsidR="00A46893" w:rsidRPr="00BC0E20">
        <w:rPr>
          <w:rFonts w:ascii="Times New Roman" w:hAnsi="Times New Roman"/>
          <w:sz w:val="24"/>
          <w:szCs w:val="24"/>
        </w:rPr>
        <w:t xml:space="preserve">instalację kotłów na biomasę </w:t>
      </w:r>
      <w:r w:rsidR="0097787B" w:rsidRPr="00BC0E20">
        <w:rPr>
          <w:rFonts w:ascii="Times New Roman" w:hAnsi="Times New Roman"/>
          <w:sz w:val="24"/>
          <w:szCs w:val="24"/>
        </w:rPr>
        <w:t>i zmniejszenie zużycia energii elektrycznej na cele oświetlenia drogowego</w:t>
      </w:r>
      <w:r w:rsidR="00A46893" w:rsidRPr="00BC0E20">
        <w:rPr>
          <w:rFonts w:ascii="Times New Roman" w:hAnsi="Times New Roman"/>
          <w:sz w:val="24"/>
          <w:szCs w:val="24"/>
        </w:rPr>
        <w:t xml:space="preserve"> oraz w gospodarstwach domowych</w:t>
      </w:r>
      <w:r w:rsidR="0097787B" w:rsidRPr="00BC0E20">
        <w:rPr>
          <w:rFonts w:ascii="Times New Roman" w:hAnsi="Times New Roman"/>
          <w:sz w:val="24"/>
          <w:szCs w:val="24"/>
        </w:rPr>
        <w:t>. Ponadto kształtowanie postaw wśród mieszka</w:t>
      </w:r>
      <w:r w:rsidR="0085683D" w:rsidRPr="00BC0E20">
        <w:rPr>
          <w:rFonts w:ascii="Times New Roman" w:hAnsi="Times New Roman"/>
          <w:sz w:val="24"/>
          <w:szCs w:val="24"/>
        </w:rPr>
        <w:t>ńców G</w:t>
      </w:r>
      <w:r w:rsidR="0097787B" w:rsidRPr="00BC0E20">
        <w:rPr>
          <w:rFonts w:ascii="Times New Roman" w:hAnsi="Times New Roman"/>
          <w:sz w:val="24"/>
          <w:szCs w:val="24"/>
        </w:rPr>
        <w:t>miny,  sz</w:t>
      </w:r>
      <w:r w:rsidR="00013FCF">
        <w:rPr>
          <w:rFonts w:ascii="Times New Roman" w:hAnsi="Times New Roman"/>
          <w:sz w:val="24"/>
          <w:szCs w:val="24"/>
        </w:rPr>
        <w:t>czególnie dzieci i młodzieży do </w:t>
      </w:r>
      <w:r w:rsidR="0097787B" w:rsidRPr="00BC0E20">
        <w:rPr>
          <w:rFonts w:ascii="Times New Roman" w:hAnsi="Times New Roman"/>
          <w:sz w:val="24"/>
          <w:szCs w:val="24"/>
        </w:rPr>
        <w:t>zmniejszenia zużycia energii oraz redukcji emisji.</w:t>
      </w:r>
    </w:p>
    <w:p w:rsidR="00F03C41" w:rsidRPr="00BC0E20" w:rsidRDefault="00F03C41" w:rsidP="00F03C41">
      <w:pPr>
        <w:autoSpaceDE w:val="0"/>
        <w:autoSpaceDN w:val="0"/>
        <w:adjustRightInd w:val="0"/>
        <w:spacing w:after="0" w:line="240" w:lineRule="auto"/>
        <w:ind w:left="0" w:firstLine="708"/>
        <w:rPr>
          <w:rFonts w:ascii="Times New Roman" w:hAnsi="Times New Roman"/>
          <w:sz w:val="24"/>
          <w:szCs w:val="24"/>
          <w:lang w:eastAsia="pl-PL"/>
        </w:rPr>
      </w:pPr>
      <w:r w:rsidRPr="00BC0E20">
        <w:rPr>
          <w:rFonts w:ascii="Times New Roman" w:eastAsia="Calibri" w:hAnsi="Times New Roman"/>
          <w:sz w:val="24"/>
          <w:szCs w:val="24"/>
          <w:lang w:eastAsia="pl-PL"/>
        </w:rPr>
        <w:t>Gmina Gorzyce położona jest w północno-zachodniej części województwa podkarpackiego w Kotlinie Sandomierskie</w:t>
      </w:r>
      <w:r w:rsidR="0085683D" w:rsidRPr="00BC0E20">
        <w:rPr>
          <w:rFonts w:ascii="Times New Roman" w:eastAsia="Calibri" w:hAnsi="Times New Roman"/>
          <w:sz w:val="24"/>
          <w:szCs w:val="24"/>
          <w:lang w:eastAsia="pl-PL"/>
        </w:rPr>
        <w:t>j. Gmina od wschodu graniczy z G</w:t>
      </w:r>
      <w:r w:rsidRPr="00BC0E20">
        <w:rPr>
          <w:rFonts w:ascii="Times New Roman" w:eastAsia="Calibri" w:hAnsi="Times New Roman"/>
          <w:sz w:val="24"/>
          <w:szCs w:val="24"/>
          <w:lang w:eastAsia="pl-PL"/>
        </w:rPr>
        <w:t>miną Zaleszany, od</w:t>
      </w:r>
      <w:r w:rsidR="0085683D" w:rsidRPr="00BC0E20">
        <w:rPr>
          <w:rFonts w:ascii="Times New Roman" w:eastAsia="Calibri" w:hAnsi="Times New Roman"/>
          <w:sz w:val="24"/>
          <w:szCs w:val="24"/>
          <w:lang w:eastAsia="pl-PL"/>
        </w:rPr>
        <w:t xml:space="preserve"> południa z G</w:t>
      </w:r>
      <w:r w:rsidRPr="00BC0E20">
        <w:rPr>
          <w:rFonts w:ascii="Times New Roman" w:eastAsia="Calibri" w:hAnsi="Times New Roman"/>
          <w:sz w:val="24"/>
          <w:szCs w:val="24"/>
          <w:lang w:eastAsia="pl-PL"/>
        </w:rPr>
        <w:t>miną Grębów, od zachodu z Tarnobrzegi</w:t>
      </w:r>
      <w:r w:rsidR="00013FCF">
        <w:rPr>
          <w:rFonts w:ascii="Times New Roman" w:eastAsia="Calibri" w:hAnsi="Times New Roman"/>
          <w:sz w:val="24"/>
          <w:szCs w:val="24"/>
          <w:lang w:eastAsia="pl-PL"/>
        </w:rPr>
        <w:t>em i Sandomierzem, od północy z </w:t>
      </w:r>
      <w:r w:rsidRPr="00BC0E20">
        <w:rPr>
          <w:rFonts w:ascii="Times New Roman" w:eastAsia="Calibri" w:hAnsi="Times New Roman"/>
          <w:sz w:val="24"/>
          <w:szCs w:val="24"/>
          <w:lang w:eastAsia="pl-PL"/>
        </w:rPr>
        <w:t xml:space="preserve">Gminami Radomyśl n/Sanem i Dwikozami. Granice Gminy przeważnie mają charakter naturalny. Północno-zachodnią granicę stanowi rzeka Wisła, zachodnią rzeka Trześniówka, północno-wschodnią rzeka San. Od południa granica biegnie wzdłuż linii kolejowej relacji Sandomierz – Kielce. </w:t>
      </w:r>
      <w:r w:rsidR="00E23BCE" w:rsidRPr="00BC0E20">
        <w:rPr>
          <w:rFonts w:ascii="Times New Roman" w:hAnsi="Times New Roman"/>
          <w:sz w:val="24"/>
          <w:szCs w:val="24"/>
          <w:lang w:eastAsia="pl-PL"/>
        </w:rPr>
        <w:t>Ogólna powierzchnia G</w:t>
      </w:r>
      <w:r w:rsidRPr="00BC0E20">
        <w:rPr>
          <w:rFonts w:ascii="Times New Roman" w:hAnsi="Times New Roman"/>
          <w:sz w:val="24"/>
          <w:szCs w:val="24"/>
          <w:lang w:eastAsia="pl-PL"/>
        </w:rPr>
        <w:t>miny wynosi 6 890 ha, jej siedzibą są Gorzyce (osiedle o charakterze miejski</w:t>
      </w:r>
      <w:r w:rsidR="0085683D" w:rsidRPr="00BC0E20">
        <w:rPr>
          <w:rFonts w:ascii="Times New Roman" w:hAnsi="Times New Roman"/>
          <w:sz w:val="24"/>
          <w:szCs w:val="24"/>
          <w:lang w:eastAsia="pl-PL"/>
        </w:rPr>
        <w:t>m). W składzie administracyjny G</w:t>
      </w:r>
      <w:r w:rsidRPr="00BC0E20">
        <w:rPr>
          <w:rFonts w:ascii="Times New Roman" w:hAnsi="Times New Roman"/>
          <w:sz w:val="24"/>
          <w:szCs w:val="24"/>
          <w:lang w:eastAsia="pl-PL"/>
        </w:rPr>
        <w:t>miny znajduje się 8 sołectw.</w:t>
      </w:r>
    </w:p>
    <w:p w:rsidR="00F03C41" w:rsidRPr="00BC0E20" w:rsidRDefault="0085683D" w:rsidP="00F03C41">
      <w:pPr>
        <w:autoSpaceDE w:val="0"/>
        <w:autoSpaceDN w:val="0"/>
        <w:adjustRightInd w:val="0"/>
        <w:spacing w:after="0" w:line="240" w:lineRule="auto"/>
        <w:ind w:left="0" w:firstLine="708"/>
        <w:rPr>
          <w:rFonts w:ascii="Times New Roman" w:eastAsia="Calibri" w:hAnsi="Times New Roman"/>
          <w:sz w:val="24"/>
          <w:szCs w:val="24"/>
          <w:lang w:eastAsia="pl-PL"/>
        </w:rPr>
      </w:pPr>
      <w:r w:rsidRPr="00BC0E20">
        <w:rPr>
          <w:rFonts w:ascii="Times New Roman" w:hAnsi="Times New Roman"/>
          <w:sz w:val="24"/>
          <w:szCs w:val="24"/>
        </w:rPr>
        <w:t>Struktura przestrzenna G</w:t>
      </w:r>
      <w:r w:rsidR="00F03C41" w:rsidRPr="00BC0E20">
        <w:rPr>
          <w:rFonts w:ascii="Times New Roman" w:hAnsi="Times New Roman"/>
          <w:sz w:val="24"/>
          <w:szCs w:val="24"/>
        </w:rPr>
        <w:t>miny Gorzyce charakteryzuje się w miarę skoncentrowaną zabudową wiejską (jednorodzinną i zagro</w:t>
      </w:r>
      <w:r w:rsidR="00990974" w:rsidRPr="00BC0E20">
        <w:rPr>
          <w:rFonts w:ascii="Times New Roman" w:hAnsi="Times New Roman"/>
          <w:sz w:val="24"/>
          <w:szCs w:val="24"/>
        </w:rPr>
        <w:t xml:space="preserve">dową) w miejscowościach Trześń, Furmany, Sokolniki </w:t>
      </w:r>
      <w:r w:rsidR="00F03C41" w:rsidRPr="00BC0E20">
        <w:rPr>
          <w:rFonts w:ascii="Times New Roman" w:hAnsi="Times New Roman"/>
          <w:sz w:val="24"/>
          <w:szCs w:val="24"/>
        </w:rPr>
        <w:t>i centralnie po</w:t>
      </w:r>
      <w:r w:rsidR="00990974" w:rsidRPr="00BC0E20">
        <w:rPr>
          <w:rFonts w:ascii="Times New Roman" w:hAnsi="Times New Roman"/>
          <w:sz w:val="24"/>
          <w:szCs w:val="24"/>
        </w:rPr>
        <w:t>łożonymi</w:t>
      </w:r>
      <w:r w:rsidR="00F03C41" w:rsidRPr="00BC0E20">
        <w:rPr>
          <w:rFonts w:ascii="Times New Roman" w:hAnsi="Times New Roman"/>
          <w:sz w:val="24"/>
          <w:szCs w:val="24"/>
        </w:rPr>
        <w:t xml:space="preserve"> Gorzycami</w:t>
      </w:r>
      <w:r w:rsidR="00990974" w:rsidRPr="00BC0E20">
        <w:rPr>
          <w:rFonts w:ascii="Times New Roman" w:hAnsi="Times New Roman"/>
          <w:sz w:val="24"/>
          <w:szCs w:val="24"/>
        </w:rPr>
        <w:t>, gdzie dominują elementy</w:t>
      </w:r>
      <w:r w:rsidR="00F03C41" w:rsidRPr="00BC0E20">
        <w:rPr>
          <w:rFonts w:ascii="Times New Roman" w:hAnsi="Times New Roman"/>
          <w:sz w:val="24"/>
          <w:szCs w:val="24"/>
        </w:rPr>
        <w:t xml:space="preserve"> zabudowy przemysłowej i wielorodzinnej. Zabudowa miejscowości </w:t>
      </w:r>
      <w:r w:rsidR="0019241E" w:rsidRPr="00BC0E20">
        <w:rPr>
          <w:rFonts w:ascii="Times New Roman" w:hAnsi="Times New Roman"/>
          <w:sz w:val="24"/>
          <w:szCs w:val="24"/>
        </w:rPr>
        <w:t xml:space="preserve">Motycze Poduchowne, Orliska, </w:t>
      </w:r>
      <w:r w:rsidR="00F03C41" w:rsidRPr="00BC0E20">
        <w:rPr>
          <w:rFonts w:ascii="Times New Roman" w:hAnsi="Times New Roman"/>
          <w:sz w:val="24"/>
          <w:szCs w:val="24"/>
        </w:rPr>
        <w:t>Wrzawy</w:t>
      </w:r>
      <w:r w:rsidR="0019241E" w:rsidRPr="00BC0E20">
        <w:rPr>
          <w:rFonts w:ascii="Times New Roman" w:hAnsi="Times New Roman"/>
          <w:sz w:val="24"/>
          <w:szCs w:val="24"/>
        </w:rPr>
        <w:t xml:space="preserve"> </w:t>
      </w:r>
      <w:r w:rsidR="00F03C41" w:rsidRPr="00BC0E20">
        <w:rPr>
          <w:rFonts w:ascii="Times New Roman" w:hAnsi="Times New Roman"/>
          <w:sz w:val="24"/>
          <w:szCs w:val="24"/>
        </w:rPr>
        <w:t xml:space="preserve"> </w:t>
      </w:r>
      <w:r w:rsidR="0019241E" w:rsidRPr="00BC0E20">
        <w:rPr>
          <w:rFonts w:ascii="Times New Roman" w:hAnsi="Times New Roman"/>
          <w:sz w:val="24"/>
          <w:szCs w:val="24"/>
        </w:rPr>
        <w:t xml:space="preserve">i Zalesie Gorzyckie </w:t>
      </w:r>
      <w:r w:rsidR="00F03C41" w:rsidRPr="00BC0E20">
        <w:rPr>
          <w:rFonts w:ascii="Times New Roman" w:hAnsi="Times New Roman"/>
          <w:sz w:val="24"/>
          <w:szCs w:val="24"/>
        </w:rPr>
        <w:t>ma charakter rozproszony.  Obszar Gminy Gorzyce położony jest w Widłach Wisły i Sanu w obrębie północnej części Podkarpacia w regionie geograficznym Równiny Tarnobrzeskiej.</w:t>
      </w:r>
    </w:p>
    <w:p w:rsidR="00F03C41" w:rsidRPr="00BC0E20" w:rsidRDefault="00F03C41" w:rsidP="00F03C41">
      <w:pPr>
        <w:shd w:val="clear" w:color="auto" w:fill="FFFFFF"/>
        <w:spacing w:after="0" w:line="240" w:lineRule="auto"/>
        <w:ind w:left="0" w:firstLine="709"/>
        <w:rPr>
          <w:rFonts w:ascii="Times New Roman" w:hAnsi="Times New Roman"/>
          <w:sz w:val="24"/>
          <w:szCs w:val="24"/>
        </w:rPr>
      </w:pPr>
      <w:r w:rsidRPr="00BC0E20">
        <w:rPr>
          <w:rFonts w:ascii="Times New Roman" w:hAnsi="Times New Roman"/>
          <w:sz w:val="24"/>
          <w:szCs w:val="24"/>
        </w:rPr>
        <w:t xml:space="preserve">Wg Atlasu Polski obszar Gminy znajduje się w Regionie Sandomierskim, gdzie klimat kształtowany jest przez silne wpływy kontynentalne, co korzystnie wpływa na poziom usłonecznienia. Prowadzone badania wykazały, że suma usłonecznienia rzeczywistego w tym rejonie kształtuje się na poziomie 1400–1600 godzin w ciągu roku. O korzystnych warunkach solarnych świadczy również duży udział promieniowania bezpośredniego (bardziej efektywnego od rozproszonego i łatwiejszego </w:t>
      </w:r>
      <w:r w:rsidR="00013FCF">
        <w:rPr>
          <w:rFonts w:ascii="Times New Roman" w:hAnsi="Times New Roman"/>
          <w:sz w:val="24"/>
          <w:szCs w:val="24"/>
        </w:rPr>
        <w:t>technicznie do wykorzystania) w </w:t>
      </w:r>
      <w:r w:rsidRPr="00BC0E20">
        <w:rPr>
          <w:rFonts w:ascii="Times New Roman" w:hAnsi="Times New Roman"/>
          <w:sz w:val="24"/>
          <w:szCs w:val="24"/>
        </w:rPr>
        <w:t>promieniowaniu całkowitym, wynoszący średniorocznie 52–54%, a w okresie zimowym 40–44%. Gmina Gorzyce znajduje się w zasięgu cyrkulacji południowej i zachodniej mas powietrza. W okresach chłodnych przeważa cyrkulacja południowo-zachodnia, a w okresach ciepłych zachodnia i północno-zachodnia. Częstość wy</w:t>
      </w:r>
      <w:r w:rsidR="008F2EF1" w:rsidRPr="00BC0E20">
        <w:rPr>
          <w:rFonts w:ascii="Times New Roman" w:hAnsi="Times New Roman"/>
          <w:sz w:val="24"/>
          <w:szCs w:val="24"/>
        </w:rPr>
        <w:t>stępowania cisz to średnio 21,3</w:t>
      </w:r>
      <w:r w:rsidRPr="00BC0E20">
        <w:rPr>
          <w:rFonts w:ascii="Times New Roman" w:hAnsi="Times New Roman"/>
          <w:sz w:val="24"/>
          <w:szCs w:val="24"/>
        </w:rPr>
        <w:t>%. Prędkość wiatrów wynosi średnio 2,8 m/s. Największą średnią prędkość wykazują wiatry wiejące w listopadzie 3,4 m/s, najsłabsze wiatry wieją w sierpniu 2,2 m/s.</w:t>
      </w:r>
    </w:p>
    <w:p w:rsidR="0097787B" w:rsidRPr="001657F4" w:rsidRDefault="0097787B" w:rsidP="001657F4">
      <w:pPr>
        <w:pStyle w:val="Bezodstpw1"/>
        <w:ind w:left="0" w:firstLine="567"/>
        <w:rPr>
          <w:rFonts w:ascii="Times New Roman" w:hAnsi="Times New Roman"/>
          <w:sz w:val="24"/>
          <w:szCs w:val="24"/>
        </w:rPr>
      </w:pPr>
      <w:r w:rsidRPr="00BC0E20">
        <w:rPr>
          <w:rFonts w:ascii="Times New Roman" w:hAnsi="Times New Roman"/>
          <w:sz w:val="24"/>
          <w:szCs w:val="24"/>
        </w:rPr>
        <w:t xml:space="preserve">Identyfikacji obszarów problemowych dokonano na podstawie przeglądu materiałów źródłowych uzyskanych w Urzędzie </w:t>
      </w:r>
      <w:r w:rsidR="00296C86" w:rsidRPr="00BC0E20">
        <w:rPr>
          <w:rFonts w:ascii="Times New Roman" w:hAnsi="Times New Roman"/>
          <w:bCs/>
          <w:sz w:val="24"/>
          <w:szCs w:val="24"/>
        </w:rPr>
        <w:t xml:space="preserve">Gminy </w:t>
      </w:r>
      <w:r w:rsidR="00F03C41" w:rsidRPr="00BC0E20">
        <w:rPr>
          <w:rFonts w:ascii="Times New Roman" w:hAnsi="Times New Roman"/>
          <w:bCs/>
          <w:sz w:val="24"/>
          <w:szCs w:val="24"/>
        </w:rPr>
        <w:t>Gorzyce</w:t>
      </w:r>
      <w:r w:rsidRPr="00BC0E20">
        <w:rPr>
          <w:rFonts w:ascii="Times New Roman" w:hAnsi="Times New Roman"/>
          <w:sz w:val="24"/>
          <w:szCs w:val="24"/>
        </w:rPr>
        <w:t>, materiałów z an</w:t>
      </w:r>
      <w:r w:rsidR="0085683D" w:rsidRPr="00BC0E20">
        <w:rPr>
          <w:rFonts w:ascii="Times New Roman" w:hAnsi="Times New Roman"/>
          <w:sz w:val="24"/>
          <w:szCs w:val="24"/>
        </w:rPr>
        <w:t>kiet, wywiadów bezpośrednich w G</w:t>
      </w:r>
      <w:r w:rsidRPr="00BC0E20">
        <w:rPr>
          <w:rFonts w:ascii="Times New Roman" w:hAnsi="Times New Roman"/>
          <w:sz w:val="24"/>
          <w:szCs w:val="24"/>
        </w:rPr>
        <w:t xml:space="preserve">minie. Głównym obszarem problemowym w </w:t>
      </w:r>
      <w:r w:rsidR="00296C86" w:rsidRPr="00BC0E20">
        <w:rPr>
          <w:rFonts w:ascii="Times New Roman" w:hAnsi="Times New Roman"/>
          <w:bCs/>
          <w:sz w:val="24"/>
          <w:szCs w:val="24"/>
        </w:rPr>
        <w:t xml:space="preserve">Gminie </w:t>
      </w:r>
      <w:r w:rsidR="00BC3A06" w:rsidRPr="00BC0E20">
        <w:rPr>
          <w:rFonts w:ascii="Times New Roman" w:hAnsi="Times New Roman"/>
          <w:bCs/>
          <w:sz w:val="24"/>
          <w:szCs w:val="24"/>
        </w:rPr>
        <w:t>Gorzyce</w:t>
      </w:r>
      <w:r w:rsidR="00296C86" w:rsidRPr="00BC0E20">
        <w:rPr>
          <w:rFonts w:ascii="Times New Roman" w:hAnsi="Times New Roman"/>
          <w:sz w:val="24"/>
          <w:szCs w:val="24"/>
        </w:rPr>
        <w:t xml:space="preserve"> </w:t>
      </w:r>
      <w:r w:rsidRPr="00BC0E20">
        <w:rPr>
          <w:rFonts w:ascii="Times New Roman" w:hAnsi="Times New Roman"/>
          <w:sz w:val="24"/>
          <w:szCs w:val="24"/>
        </w:rPr>
        <w:t>jest niska emisja wynikająca głównie ze spalania węgla. We wszystkich przytoczonych dokumentach zarówno na szczeblu krajowym, regionalnym i lokalnym występuje potrzeba wykorzystania odnawialnych źródeł</w:t>
      </w:r>
      <w:r w:rsidR="00DD7B05" w:rsidRPr="00BC0E20">
        <w:rPr>
          <w:rFonts w:ascii="Times New Roman" w:hAnsi="Times New Roman"/>
          <w:sz w:val="24"/>
          <w:szCs w:val="24"/>
        </w:rPr>
        <w:t xml:space="preserve"> energii, szczególne znaczenie</w:t>
      </w:r>
      <w:r w:rsidRPr="00BC0E20">
        <w:rPr>
          <w:rFonts w:ascii="Times New Roman" w:hAnsi="Times New Roman"/>
          <w:sz w:val="24"/>
          <w:szCs w:val="24"/>
        </w:rPr>
        <w:t xml:space="preserve"> ma energia słoneczna</w:t>
      </w:r>
      <w:r w:rsidR="00BC3A06" w:rsidRPr="00BC0E20">
        <w:rPr>
          <w:rFonts w:ascii="Times New Roman" w:hAnsi="Times New Roman"/>
          <w:sz w:val="24"/>
          <w:szCs w:val="24"/>
        </w:rPr>
        <w:t xml:space="preserve"> i</w:t>
      </w:r>
      <w:r w:rsidR="00DD7B05" w:rsidRPr="00BC0E20">
        <w:rPr>
          <w:rFonts w:ascii="Times New Roman" w:hAnsi="Times New Roman"/>
          <w:sz w:val="24"/>
          <w:szCs w:val="24"/>
        </w:rPr>
        <w:t xml:space="preserve"> biomasa</w:t>
      </w:r>
      <w:r w:rsidRPr="00BC0E20">
        <w:rPr>
          <w:rFonts w:ascii="Times New Roman" w:hAnsi="Times New Roman"/>
          <w:sz w:val="24"/>
          <w:szCs w:val="24"/>
        </w:rPr>
        <w:t>. Zakłada się również termomo</w:t>
      </w:r>
      <w:r w:rsidR="00DD7B05" w:rsidRPr="00BC0E20">
        <w:rPr>
          <w:rFonts w:ascii="Times New Roman" w:hAnsi="Times New Roman"/>
          <w:sz w:val="24"/>
          <w:szCs w:val="24"/>
        </w:rPr>
        <w:t>dernizację budynków publicznych</w:t>
      </w:r>
      <w:r w:rsidR="00394675" w:rsidRPr="00BC0E20">
        <w:rPr>
          <w:rFonts w:ascii="Times New Roman" w:hAnsi="Times New Roman"/>
          <w:sz w:val="24"/>
          <w:szCs w:val="24"/>
        </w:rPr>
        <w:t xml:space="preserve"> oraz wymianę oświetlenia ulicznego na energooszcz</w:t>
      </w:r>
      <w:r w:rsidR="008C387B" w:rsidRPr="00BC0E20">
        <w:rPr>
          <w:rFonts w:ascii="Times New Roman" w:hAnsi="Times New Roman"/>
          <w:sz w:val="24"/>
          <w:szCs w:val="24"/>
        </w:rPr>
        <w:t>ę</w:t>
      </w:r>
      <w:r w:rsidR="00394675" w:rsidRPr="00BC0E20">
        <w:rPr>
          <w:rFonts w:ascii="Times New Roman" w:hAnsi="Times New Roman"/>
          <w:sz w:val="24"/>
          <w:szCs w:val="24"/>
        </w:rPr>
        <w:t>dne</w:t>
      </w:r>
      <w:r w:rsidR="00A46893" w:rsidRPr="00BC0E20">
        <w:rPr>
          <w:rFonts w:ascii="Times New Roman" w:hAnsi="Times New Roman"/>
          <w:sz w:val="24"/>
          <w:szCs w:val="24"/>
        </w:rPr>
        <w:t xml:space="preserve"> a także kształtowanie nawyków os</w:t>
      </w:r>
      <w:r w:rsidR="00013FCF">
        <w:rPr>
          <w:rFonts w:ascii="Times New Roman" w:hAnsi="Times New Roman"/>
          <w:sz w:val="24"/>
          <w:szCs w:val="24"/>
        </w:rPr>
        <w:t>zczędzania energii i dbałości o </w:t>
      </w:r>
      <w:r w:rsidR="00A46893" w:rsidRPr="00BC0E20">
        <w:rPr>
          <w:rFonts w:ascii="Times New Roman" w:hAnsi="Times New Roman"/>
          <w:sz w:val="24"/>
          <w:szCs w:val="24"/>
        </w:rPr>
        <w:t>środowisko.</w:t>
      </w:r>
      <w:r w:rsidR="001657F4">
        <w:rPr>
          <w:rFonts w:ascii="Times New Roman" w:hAnsi="Times New Roman"/>
          <w:sz w:val="24"/>
          <w:szCs w:val="24"/>
        </w:rPr>
        <w:t xml:space="preserve"> </w:t>
      </w:r>
      <w:r w:rsidR="00C565FD" w:rsidRPr="00BC0E20">
        <w:rPr>
          <w:rFonts w:ascii="Times New Roman" w:hAnsi="Times New Roman"/>
          <w:bCs/>
          <w:sz w:val="24"/>
          <w:szCs w:val="24"/>
        </w:rPr>
        <w:t>Gmina</w:t>
      </w:r>
      <w:r w:rsidR="00296C86" w:rsidRPr="00BC0E20">
        <w:rPr>
          <w:rFonts w:ascii="Times New Roman" w:hAnsi="Times New Roman"/>
          <w:bCs/>
          <w:sz w:val="24"/>
          <w:szCs w:val="24"/>
        </w:rPr>
        <w:t xml:space="preserve"> </w:t>
      </w:r>
      <w:r w:rsidR="00BC3A06" w:rsidRPr="00BC0E20">
        <w:rPr>
          <w:rFonts w:ascii="Times New Roman" w:hAnsi="Times New Roman"/>
          <w:bCs/>
          <w:sz w:val="24"/>
          <w:szCs w:val="24"/>
        </w:rPr>
        <w:t>Gorzyce</w:t>
      </w:r>
      <w:r w:rsidR="00296C86" w:rsidRPr="00BC0E20">
        <w:rPr>
          <w:rFonts w:ascii="Times New Roman" w:hAnsi="Times New Roman"/>
          <w:sz w:val="24"/>
          <w:szCs w:val="24"/>
        </w:rPr>
        <w:t xml:space="preserve"> </w:t>
      </w:r>
      <w:r w:rsidR="007211F5" w:rsidRPr="00BC0E20">
        <w:rPr>
          <w:rFonts w:ascii="Times New Roman" w:hAnsi="Times New Roman"/>
          <w:sz w:val="24"/>
          <w:szCs w:val="24"/>
        </w:rPr>
        <w:t xml:space="preserve">w latach ubiegłych podejmowała działania związane </w:t>
      </w:r>
      <w:r w:rsidR="00C565FD" w:rsidRPr="00BC0E20">
        <w:rPr>
          <w:rFonts w:ascii="Times New Roman" w:hAnsi="Times New Roman"/>
          <w:sz w:val="24"/>
          <w:szCs w:val="24"/>
        </w:rPr>
        <w:lastRenderedPageBreak/>
        <w:t>z</w:t>
      </w:r>
      <w:r w:rsidR="00013FCF">
        <w:rPr>
          <w:rFonts w:ascii="Times New Roman" w:hAnsi="Times New Roman"/>
          <w:sz w:val="24"/>
          <w:szCs w:val="24"/>
        </w:rPr>
        <w:t> </w:t>
      </w:r>
      <w:r w:rsidR="00C565FD" w:rsidRPr="00BC0E20">
        <w:rPr>
          <w:rFonts w:ascii="Times New Roman" w:hAnsi="Times New Roman"/>
          <w:sz w:val="24"/>
          <w:szCs w:val="24"/>
        </w:rPr>
        <w:t>redukcją emisji CO</w:t>
      </w:r>
      <w:r w:rsidR="00C565FD" w:rsidRPr="00BC0E20">
        <w:rPr>
          <w:rFonts w:ascii="Times New Roman" w:hAnsi="Times New Roman"/>
          <w:sz w:val="24"/>
          <w:szCs w:val="24"/>
          <w:vertAlign w:val="subscript"/>
        </w:rPr>
        <w:t>2</w:t>
      </w:r>
      <w:r w:rsidR="00C565FD" w:rsidRPr="00BC0E20">
        <w:rPr>
          <w:rFonts w:ascii="Times New Roman" w:hAnsi="Times New Roman"/>
          <w:sz w:val="24"/>
          <w:szCs w:val="24"/>
        </w:rPr>
        <w:t>. Polegały one na</w:t>
      </w:r>
      <w:r w:rsidR="007211F5" w:rsidRPr="00BC0E20">
        <w:rPr>
          <w:rFonts w:ascii="Times New Roman" w:hAnsi="Times New Roman"/>
          <w:sz w:val="24"/>
          <w:szCs w:val="24"/>
        </w:rPr>
        <w:t xml:space="preserve"> termomodernizacji budynków, </w:t>
      </w:r>
      <w:r w:rsidR="00C565FD" w:rsidRPr="00BC0E20">
        <w:rPr>
          <w:rFonts w:ascii="Times New Roman" w:hAnsi="Times New Roman"/>
          <w:sz w:val="24"/>
          <w:szCs w:val="24"/>
        </w:rPr>
        <w:t xml:space="preserve">wymianie </w:t>
      </w:r>
      <w:r w:rsidR="007211F5" w:rsidRPr="00BC0E20">
        <w:rPr>
          <w:rFonts w:ascii="Times New Roman" w:hAnsi="Times New Roman"/>
          <w:sz w:val="24"/>
          <w:szCs w:val="24"/>
        </w:rPr>
        <w:t xml:space="preserve">kotłów </w:t>
      </w:r>
      <w:r w:rsidR="00C565FD" w:rsidRPr="00BC0E20">
        <w:rPr>
          <w:rFonts w:ascii="Times New Roman" w:hAnsi="Times New Roman"/>
          <w:sz w:val="24"/>
          <w:szCs w:val="24"/>
        </w:rPr>
        <w:t xml:space="preserve">węglowych </w:t>
      </w:r>
      <w:r w:rsidR="007211F5" w:rsidRPr="00BC0E20">
        <w:rPr>
          <w:rFonts w:ascii="Times New Roman" w:hAnsi="Times New Roman"/>
          <w:sz w:val="24"/>
          <w:szCs w:val="24"/>
        </w:rPr>
        <w:t xml:space="preserve">na zasilane </w:t>
      </w:r>
      <w:r w:rsidR="00BC3A06" w:rsidRPr="00BC0E20">
        <w:rPr>
          <w:rFonts w:ascii="Times New Roman" w:hAnsi="Times New Roman"/>
          <w:sz w:val="24"/>
          <w:szCs w:val="24"/>
        </w:rPr>
        <w:t>gazem ziemnym.</w:t>
      </w:r>
      <w:r w:rsidR="007211F5" w:rsidRPr="00BC0E20">
        <w:rPr>
          <w:rFonts w:ascii="Times New Roman" w:hAnsi="Times New Roman"/>
          <w:sz w:val="24"/>
          <w:szCs w:val="24"/>
        </w:rPr>
        <w:t xml:space="preserve"> </w:t>
      </w:r>
      <w:r w:rsidRPr="00BC0E20">
        <w:rPr>
          <w:rFonts w:ascii="Times New Roman" w:hAnsi="Times New Roman"/>
          <w:sz w:val="24"/>
          <w:szCs w:val="24"/>
        </w:rPr>
        <w:t>W Urzędzie Gminy są właściwe do realizacji projektów zasoby techniczne i organizacyjne, odpowiedz</w:t>
      </w:r>
      <w:r w:rsidR="00013FCF">
        <w:rPr>
          <w:rFonts w:ascii="Times New Roman" w:hAnsi="Times New Roman"/>
          <w:sz w:val="24"/>
          <w:szCs w:val="24"/>
        </w:rPr>
        <w:t>ialni ludzie z doświadczeniem w </w:t>
      </w:r>
      <w:r w:rsidRPr="00BC0E20">
        <w:rPr>
          <w:rFonts w:ascii="Times New Roman" w:hAnsi="Times New Roman"/>
          <w:sz w:val="24"/>
          <w:szCs w:val="24"/>
        </w:rPr>
        <w:t>tego rodzaju działaniach.</w:t>
      </w:r>
    </w:p>
    <w:p w:rsidR="0097787B" w:rsidRPr="00BC0E20" w:rsidRDefault="0097787B" w:rsidP="00027688">
      <w:pPr>
        <w:spacing w:after="0" w:line="240" w:lineRule="auto"/>
        <w:ind w:left="0" w:firstLine="567"/>
        <w:rPr>
          <w:rFonts w:ascii="Times New Roman" w:hAnsi="Times New Roman"/>
          <w:sz w:val="24"/>
          <w:szCs w:val="24"/>
        </w:rPr>
      </w:pPr>
      <w:r w:rsidRPr="00BC0E20">
        <w:rPr>
          <w:rFonts w:ascii="Times New Roman" w:hAnsi="Times New Roman"/>
          <w:sz w:val="24"/>
          <w:szCs w:val="24"/>
        </w:rPr>
        <w:t xml:space="preserve">Potrzeby cieplne mieszkańców </w:t>
      </w:r>
      <w:r w:rsidR="00296C86" w:rsidRPr="00BC0E20">
        <w:rPr>
          <w:rFonts w:ascii="Times New Roman" w:hAnsi="Times New Roman"/>
          <w:bCs/>
          <w:sz w:val="24"/>
          <w:szCs w:val="24"/>
        </w:rPr>
        <w:t xml:space="preserve">Gminy </w:t>
      </w:r>
      <w:r w:rsidR="00BC3A06" w:rsidRPr="00BC0E20">
        <w:rPr>
          <w:rFonts w:ascii="Times New Roman" w:hAnsi="Times New Roman"/>
          <w:bCs/>
          <w:sz w:val="24"/>
          <w:szCs w:val="24"/>
        </w:rPr>
        <w:t>Gorzyce</w:t>
      </w:r>
      <w:r w:rsidR="00296C86" w:rsidRPr="00BC0E20">
        <w:rPr>
          <w:rFonts w:ascii="Times New Roman" w:hAnsi="Times New Roman"/>
          <w:sz w:val="24"/>
          <w:szCs w:val="24"/>
        </w:rPr>
        <w:t xml:space="preserve"> </w:t>
      </w:r>
      <w:r w:rsidRPr="00BC0E20">
        <w:rPr>
          <w:rFonts w:ascii="Times New Roman" w:hAnsi="Times New Roman"/>
          <w:sz w:val="24"/>
          <w:szCs w:val="24"/>
        </w:rPr>
        <w:t>pokrywane są z indywidualnych źródeł ciepła o mocy poniżej 0,1 MW. Paliwem wykorzystywanym w wymienionych kotłowniach są przede wszystkim paliwa s</w:t>
      </w:r>
      <w:r w:rsidR="00BC3A06" w:rsidRPr="00BC0E20">
        <w:rPr>
          <w:rFonts w:ascii="Times New Roman" w:hAnsi="Times New Roman"/>
          <w:sz w:val="24"/>
          <w:szCs w:val="24"/>
        </w:rPr>
        <w:t>tałe węgiel, koks, miał węglowy, drewno oraz gaz ziemny</w:t>
      </w:r>
      <w:r w:rsidR="00013FCF">
        <w:rPr>
          <w:rFonts w:ascii="Times New Roman" w:hAnsi="Times New Roman"/>
          <w:sz w:val="24"/>
          <w:szCs w:val="24"/>
        </w:rPr>
        <w:t>. W </w:t>
      </w:r>
      <w:r w:rsidRPr="00BC0E20">
        <w:rPr>
          <w:rFonts w:ascii="Times New Roman" w:hAnsi="Times New Roman"/>
          <w:sz w:val="24"/>
          <w:szCs w:val="24"/>
        </w:rPr>
        <w:t xml:space="preserve">budynkach użyteczności publicznej  </w:t>
      </w:r>
      <w:r w:rsidR="00BC3A06" w:rsidRPr="00BC0E20">
        <w:rPr>
          <w:rFonts w:ascii="Times New Roman" w:hAnsi="Times New Roman"/>
          <w:sz w:val="24"/>
          <w:szCs w:val="24"/>
        </w:rPr>
        <w:t>i Spółdzielni Mieszkaniowe gaz ziemny</w:t>
      </w:r>
      <w:r w:rsidR="00296C86" w:rsidRPr="00BC0E20">
        <w:rPr>
          <w:rFonts w:ascii="Times New Roman" w:hAnsi="Times New Roman"/>
          <w:sz w:val="24"/>
          <w:szCs w:val="24"/>
        </w:rPr>
        <w:t>.</w:t>
      </w:r>
      <w:r w:rsidRPr="00BC0E20">
        <w:rPr>
          <w:rFonts w:ascii="Times New Roman" w:hAnsi="Times New Roman"/>
          <w:sz w:val="24"/>
          <w:szCs w:val="24"/>
        </w:rPr>
        <w:t xml:space="preserve"> </w:t>
      </w:r>
      <w:r w:rsidR="00296C86" w:rsidRPr="00BC0E20">
        <w:rPr>
          <w:rFonts w:ascii="Times New Roman" w:hAnsi="Times New Roman"/>
          <w:b/>
          <w:sz w:val="24"/>
          <w:szCs w:val="24"/>
        </w:rPr>
        <w:t>W celu realizacji programu</w:t>
      </w:r>
      <w:r w:rsidR="0085683D" w:rsidRPr="00BC0E20">
        <w:rPr>
          <w:rFonts w:ascii="Times New Roman" w:hAnsi="Times New Roman"/>
          <w:b/>
          <w:sz w:val="24"/>
          <w:szCs w:val="24"/>
        </w:rPr>
        <w:t xml:space="preserve"> ograniczenia niskiej emisji w G</w:t>
      </w:r>
      <w:r w:rsidR="00013FCF">
        <w:rPr>
          <w:rFonts w:ascii="Times New Roman" w:hAnsi="Times New Roman"/>
          <w:b/>
          <w:sz w:val="24"/>
          <w:szCs w:val="24"/>
        </w:rPr>
        <w:t>minie przeprowadzona została w </w:t>
      </w:r>
      <w:r w:rsidR="00296C86" w:rsidRPr="00BC0E20">
        <w:rPr>
          <w:rFonts w:ascii="Times New Roman" w:hAnsi="Times New Roman"/>
          <w:b/>
          <w:sz w:val="24"/>
          <w:szCs w:val="24"/>
        </w:rPr>
        <w:t>roku 2015 ankietyzacja wśród właścicieli budynków indywidualnych i firm, zebrane informacja dotyczyły stanu na 31 grudnia 2014 r.</w:t>
      </w:r>
      <w:r w:rsidRPr="00BC0E20">
        <w:rPr>
          <w:rFonts w:ascii="Times New Roman" w:hAnsi="Times New Roman"/>
          <w:sz w:val="24"/>
          <w:szCs w:val="24"/>
        </w:rPr>
        <w:t xml:space="preserve"> W ankiecie tej wyszczególnione były między innymi następujące pozycje: rok budo</w:t>
      </w:r>
      <w:r w:rsidR="00013FCF">
        <w:rPr>
          <w:rFonts w:ascii="Times New Roman" w:hAnsi="Times New Roman"/>
          <w:sz w:val="24"/>
          <w:szCs w:val="24"/>
        </w:rPr>
        <w:t>wy budynku, sposób ogrzewania i </w:t>
      </w:r>
      <w:r w:rsidRPr="00BC0E20">
        <w:rPr>
          <w:rFonts w:ascii="Times New Roman" w:hAnsi="Times New Roman"/>
          <w:sz w:val="24"/>
          <w:szCs w:val="24"/>
        </w:rPr>
        <w:t xml:space="preserve">pozyskiwania c.w.u., rok zakupu kotła, sprawność kotła. Na podstawie badanej grupy określono % udział budynków wybudowanych w kolejnych latach, a następnie ilość budynków w całej zbiorowości dla tych lat. Uwzględniając jednostkowe wskaźniki emisji oraz zużycie nośników energetycznych </w:t>
      </w:r>
      <w:r w:rsidR="002B721E" w:rsidRPr="00BC0E20">
        <w:rPr>
          <w:rFonts w:ascii="Times New Roman" w:hAnsi="Times New Roman"/>
          <w:sz w:val="24"/>
          <w:szCs w:val="24"/>
        </w:rPr>
        <w:t>obliczono emisję powierzchniową.</w:t>
      </w:r>
      <w:r w:rsidRPr="00BC0E20">
        <w:rPr>
          <w:rFonts w:ascii="Times New Roman" w:hAnsi="Times New Roman"/>
          <w:sz w:val="24"/>
          <w:szCs w:val="24"/>
        </w:rPr>
        <w:t xml:space="preserve"> </w:t>
      </w:r>
    </w:p>
    <w:p w:rsidR="002B721E" w:rsidRPr="00BC0E20" w:rsidRDefault="0097787B" w:rsidP="00027688">
      <w:pPr>
        <w:spacing w:after="0" w:line="240" w:lineRule="auto"/>
        <w:ind w:left="0" w:firstLine="567"/>
        <w:rPr>
          <w:rFonts w:ascii="Times New Roman" w:hAnsi="Times New Roman"/>
          <w:sz w:val="24"/>
          <w:szCs w:val="24"/>
        </w:rPr>
      </w:pPr>
      <w:r w:rsidRPr="00BC0E20">
        <w:rPr>
          <w:rFonts w:ascii="Times New Roman" w:hAnsi="Times New Roman"/>
          <w:sz w:val="24"/>
          <w:szCs w:val="24"/>
        </w:rPr>
        <w:t>Emisję liniową - komunikacyjną oszacowano na podstawie danych dotyczących natężenia ruchu oraz udziału poszczególnych typów pojazdów w tym ruchu (na podstawie raportu Generalnej Dyrekcji Dróg Krajowych i Autostrad). Całkowita emisja danego zanieczyszczenia z pojazdów jest równa sumie emisji z poszczególnych rodzajów środków transportu należących do poszczególnych kategorii pojazdów.</w:t>
      </w:r>
      <w:r w:rsidR="008C387B" w:rsidRPr="00BC0E20">
        <w:rPr>
          <w:rFonts w:ascii="Times New Roman" w:hAnsi="Times New Roman"/>
          <w:sz w:val="24"/>
          <w:szCs w:val="24"/>
        </w:rPr>
        <w:t xml:space="preserve"> </w:t>
      </w:r>
    </w:p>
    <w:p w:rsidR="0097787B" w:rsidRPr="00BC0E20" w:rsidRDefault="0097787B" w:rsidP="00027688">
      <w:pPr>
        <w:spacing w:after="0" w:line="240" w:lineRule="auto"/>
        <w:ind w:left="0" w:firstLine="567"/>
        <w:contextualSpacing/>
        <w:rPr>
          <w:rFonts w:ascii="Times New Roman" w:hAnsi="Times New Roman"/>
          <w:sz w:val="24"/>
          <w:szCs w:val="24"/>
        </w:rPr>
      </w:pPr>
      <w:r w:rsidRPr="00BC0E20">
        <w:rPr>
          <w:rFonts w:ascii="Times New Roman" w:hAnsi="Times New Roman"/>
          <w:sz w:val="24"/>
          <w:szCs w:val="24"/>
        </w:rPr>
        <w:t>Kolejnym krokiem b</w:t>
      </w:r>
      <w:r w:rsidR="008C387B" w:rsidRPr="00BC0E20">
        <w:rPr>
          <w:rFonts w:ascii="Times New Roman" w:hAnsi="Times New Roman"/>
          <w:sz w:val="24"/>
          <w:szCs w:val="24"/>
        </w:rPr>
        <w:t>yło opracowanie długoterminowej</w:t>
      </w:r>
      <w:r w:rsidRPr="00BC0E20">
        <w:rPr>
          <w:rFonts w:ascii="Times New Roman" w:hAnsi="Times New Roman"/>
          <w:sz w:val="24"/>
          <w:szCs w:val="24"/>
        </w:rPr>
        <w:t xml:space="preserve"> strategii do roku 2020, oraz celów krótkoterminowych i podjęcie zobowiązań oraz zaplanowanie  środków finansowych.</w:t>
      </w:r>
    </w:p>
    <w:p w:rsidR="0097787B" w:rsidRPr="00BC0E20" w:rsidRDefault="0097787B" w:rsidP="00027688">
      <w:pPr>
        <w:tabs>
          <w:tab w:val="left" w:pos="0"/>
        </w:tabs>
        <w:spacing w:after="0" w:line="240" w:lineRule="auto"/>
        <w:ind w:left="0" w:firstLine="567"/>
        <w:rPr>
          <w:rFonts w:ascii="Times New Roman" w:hAnsi="Times New Roman"/>
          <w:sz w:val="24"/>
          <w:szCs w:val="24"/>
        </w:rPr>
      </w:pPr>
      <w:r w:rsidRPr="00BC0E20">
        <w:rPr>
          <w:rFonts w:ascii="Times New Roman" w:hAnsi="Times New Roman"/>
          <w:sz w:val="24"/>
          <w:szCs w:val="24"/>
        </w:rPr>
        <w:t xml:space="preserve">Teren </w:t>
      </w:r>
      <w:r w:rsidR="00296C86" w:rsidRPr="00BC0E20">
        <w:rPr>
          <w:rFonts w:ascii="Times New Roman" w:hAnsi="Times New Roman"/>
          <w:bCs/>
          <w:sz w:val="24"/>
          <w:szCs w:val="24"/>
        </w:rPr>
        <w:t xml:space="preserve">Gminy </w:t>
      </w:r>
      <w:r w:rsidR="00BC3A06" w:rsidRPr="00BC0E20">
        <w:rPr>
          <w:rFonts w:ascii="Times New Roman" w:hAnsi="Times New Roman"/>
          <w:bCs/>
          <w:sz w:val="24"/>
          <w:szCs w:val="24"/>
        </w:rPr>
        <w:t>Gorzyce</w:t>
      </w:r>
      <w:r w:rsidR="00296C86" w:rsidRPr="00BC0E20">
        <w:rPr>
          <w:rFonts w:ascii="Times New Roman" w:hAnsi="Times New Roman"/>
          <w:sz w:val="24"/>
          <w:szCs w:val="24"/>
        </w:rPr>
        <w:t xml:space="preserve"> </w:t>
      </w:r>
      <w:r w:rsidRPr="00BC0E20">
        <w:rPr>
          <w:rFonts w:ascii="Times New Roman" w:hAnsi="Times New Roman"/>
          <w:sz w:val="24"/>
          <w:szCs w:val="24"/>
        </w:rPr>
        <w:t xml:space="preserve">posiada kilka źródeł potencjału poprawy efektywności energetycznej. Należą do </w:t>
      </w:r>
      <w:r w:rsidR="008C387B" w:rsidRPr="00BC0E20">
        <w:rPr>
          <w:rFonts w:ascii="Times New Roman" w:hAnsi="Times New Roman"/>
          <w:sz w:val="24"/>
          <w:szCs w:val="24"/>
        </w:rPr>
        <w:t>nich:</w:t>
      </w:r>
      <w:r w:rsidR="00624790" w:rsidRPr="00BC0E20">
        <w:rPr>
          <w:rFonts w:ascii="Times New Roman" w:hAnsi="Times New Roman"/>
          <w:sz w:val="24"/>
          <w:szCs w:val="24"/>
        </w:rPr>
        <w:t xml:space="preserve"> termomodernizacja budynków należących</w:t>
      </w:r>
      <w:r w:rsidR="008C387B" w:rsidRPr="00BC0E20">
        <w:rPr>
          <w:rFonts w:ascii="Times New Roman" w:hAnsi="Times New Roman"/>
          <w:sz w:val="24"/>
          <w:szCs w:val="24"/>
        </w:rPr>
        <w:t xml:space="preserve"> </w:t>
      </w:r>
      <w:r w:rsidR="00624790" w:rsidRPr="00BC0E20">
        <w:rPr>
          <w:rFonts w:ascii="Times New Roman" w:hAnsi="Times New Roman"/>
          <w:sz w:val="24"/>
          <w:szCs w:val="24"/>
        </w:rPr>
        <w:t>do samorządu</w:t>
      </w:r>
      <w:r w:rsidRPr="00BC0E20">
        <w:rPr>
          <w:rFonts w:ascii="Times New Roman" w:hAnsi="Times New Roman"/>
          <w:sz w:val="24"/>
          <w:szCs w:val="24"/>
        </w:rPr>
        <w:t xml:space="preserve"> Gminy oraz zwiększenie udziału OZE w końcowym zużyciu energii, co przełoży się na ograniczenie emisji powierzchniowej. Zaangażowanymi stronami w projekcie będą mieszkańcy</w:t>
      </w:r>
      <w:r w:rsidR="00BC3A06" w:rsidRPr="00BC0E20">
        <w:rPr>
          <w:rFonts w:ascii="Times New Roman" w:hAnsi="Times New Roman"/>
          <w:sz w:val="24"/>
          <w:szCs w:val="24"/>
        </w:rPr>
        <w:t xml:space="preserve"> i przedsiębiorcy z</w:t>
      </w:r>
      <w:r w:rsidRPr="00BC0E20">
        <w:rPr>
          <w:rFonts w:ascii="Times New Roman" w:hAnsi="Times New Roman"/>
          <w:sz w:val="24"/>
          <w:szCs w:val="24"/>
        </w:rPr>
        <w:t xml:space="preserve"> </w:t>
      </w:r>
      <w:r w:rsidR="0019241E" w:rsidRPr="00BC0E20">
        <w:rPr>
          <w:rFonts w:ascii="Times New Roman" w:hAnsi="Times New Roman"/>
          <w:sz w:val="24"/>
          <w:szCs w:val="24"/>
        </w:rPr>
        <w:t xml:space="preserve">terenu </w:t>
      </w:r>
      <w:r w:rsidR="00296C86" w:rsidRPr="00BC0E20">
        <w:rPr>
          <w:rFonts w:ascii="Times New Roman" w:hAnsi="Times New Roman"/>
          <w:bCs/>
          <w:sz w:val="24"/>
          <w:szCs w:val="24"/>
        </w:rPr>
        <w:t xml:space="preserve">Gminy </w:t>
      </w:r>
      <w:r w:rsidR="00BC3A06" w:rsidRPr="00BC0E20">
        <w:rPr>
          <w:rFonts w:ascii="Times New Roman" w:hAnsi="Times New Roman"/>
          <w:bCs/>
          <w:sz w:val="24"/>
          <w:szCs w:val="24"/>
        </w:rPr>
        <w:t>Gorzyce</w:t>
      </w:r>
      <w:r w:rsidR="00296C86" w:rsidRPr="00BC0E20">
        <w:rPr>
          <w:rFonts w:ascii="Times New Roman" w:hAnsi="Times New Roman"/>
          <w:sz w:val="24"/>
          <w:szCs w:val="24"/>
        </w:rPr>
        <w:t xml:space="preserve"> </w:t>
      </w:r>
      <w:r w:rsidRPr="00BC0E20">
        <w:rPr>
          <w:rFonts w:ascii="Times New Roman" w:hAnsi="Times New Roman"/>
          <w:sz w:val="24"/>
          <w:szCs w:val="24"/>
        </w:rPr>
        <w:t xml:space="preserve">i Urząd </w:t>
      </w:r>
      <w:r w:rsidR="00296C86" w:rsidRPr="00BC0E20">
        <w:rPr>
          <w:rFonts w:ascii="Times New Roman" w:hAnsi="Times New Roman"/>
          <w:bCs/>
          <w:sz w:val="24"/>
          <w:szCs w:val="24"/>
        </w:rPr>
        <w:t xml:space="preserve">Gminy </w:t>
      </w:r>
      <w:r w:rsidR="00BC3A06" w:rsidRPr="00BC0E20">
        <w:rPr>
          <w:rFonts w:ascii="Times New Roman" w:hAnsi="Times New Roman"/>
          <w:bCs/>
          <w:sz w:val="24"/>
          <w:szCs w:val="24"/>
        </w:rPr>
        <w:t>Gorzyce</w:t>
      </w:r>
      <w:r w:rsidRPr="00BC0E20">
        <w:rPr>
          <w:rFonts w:ascii="Times New Roman" w:hAnsi="Times New Roman"/>
          <w:sz w:val="24"/>
          <w:szCs w:val="24"/>
        </w:rPr>
        <w:t xml:space="preserve">. </w:t>
      </w:r>
      <w:r w:rsidRPr="00BC0E20">
        <w:rPr>
          <w:rFonts w:ascii="Times New Roman" w:hAnsi="Times New Roman"/>
          <w:bCs/>
          <w:sz w:val="24"/>
          <w:szCs w:val="24"/>
        </w:rPr>
        <w:t>Z</w:t>
      </w:r>
      <w:r w:rsidRPr="00BC0E20">
        <w:rPr>
          <w:rFonts w:ascii="Times New Roman" w:hAnsi="Times New Roman"/>
          <w:sz w:val="24"/>
          <w:szCs w:val="24"/>
        </w:rPr>
        <w:t xml:space="preserve">akres działań dotyczy: </w:t>
      </w:r>
    </w:p>
    <w:p w:rsidR="004C6926" w:rsidRPr="00BC0E20" w:rsidRDefault="00C565FD" w:rsidP="002A1ABC">
      <w:pPr>
        <w:pStyle w:val="Akapitzlist1"/>
        <w:numPr>
          <w:ilvl w:val="0"/>
          <w:numId w:val="19"/>
        </w:numPr>
        <w:tabs>
          <w:tab w:val="left" w:pos="0"/>
        </w:tabs>
        <w:spacing w:after="0" w:line="240" w:lineRule="auto"/>
        <w:rPr>
          <w:rFonts w:ascii="Times New Roman" w:hAnsi="Times New Roman"/>
          <w:sz w:val="24"/>
          <w:szCs w:val="24"/>
        </w:rPr>
      </w:pPr>
      <w:r w:rsidRPr="00BC0E20">
        <w:rPr>
          <w:rFonts w:ascii="Times New Roman" w:hAnsi="Times New Roman"/>
          <w:sz w:val="24"/>
          <w:szCs w:val="24"/>
        </w:rPr>
        <w:t>termomodernizacji</w:t>
      </w:r>
      <w:r w:rsidR="004C6926" w:rsidRPr="00BC0E20">
        <w:rPr>
          <w:rFonts w:ascii="Times New Roman" w:hAnsi="Times New Roman"/>
          <w:sz w:val="24"/>
          <w:szCs w:val="24"/>
        </w:rPr>
        <w:t xml:space="preserve"> budynków stanowią</w:t>
      </w:r>
      <w:r w:rsidR="0085683D" w:rsidRPr="00BC0E20">
        <w:rPr>
          <w:rFonts w:ascii="Times New Roman" w:hAnsi="Times New Roman"/>
          <w:sz w:val="24"/>
          <w:szCs w:val="24"/>
        </w:rPr>
        <w:t>cych własność G</w:t>
      </w:r>
      <w:r w:rsidR="002B721E" w:rsidRPr="00BC0E20">
        <w:rPr>
          <w:rFonts w:ascii="Times New Roman" w:hAnsi="Times New Roman"/>
          <w:sz w:val="24"/>
          <w:szCs w:val="24"/>
        </w:rPr>
        <w:t>miny</w:t>
      </w:r>
      <w:r w:rsidR="004C6926" w:rsidRPr="00BC0E20">
        <w:rPr>
          <w:rFonts w:ascii="Times New Roman" w:hAnsi="Times New Roman"/>
          <w:sz w:val="24"/>
          <w:szCs w:val="24"/>
        </w:rPr>
        <w:t>,</w:t>
      </w:r>
    </w:p>
    <w:p w:rsidR="004C6926" w:rsidRPr="00BC0E20" w:rsidRDefault="00C565FD" w:rsidP="002A1ABC">
      <w:pPr>
        <w:numPr>
          <w:ilvl w:val="0"/>
          <w:numId w:val="19"/>
        </w:numPr>
        <w:tabs>
          <w:tab w:val="left" w:pos="567"/>
        </w:tabs>
        <w:spacing w:after="0" w:line="240" w:lineRule="auto"/>
        <w:contextualSpacing/>
        <w:rPr>
          <w:rFonts w:ascii="Times New Roman" w:hAnsi="Times New Roman"/>
          <w:sz w:val="24"/>
          <w:szCs w:val="24"/>
        </w:rPr>
      </w:pPr>
      <w:r w:rsidRPr="00BC0E20">
        <w:rPr>
          <w:rFonts w:ascii="Times New Roman" w:hAnsi="Times New Roman"/>
          <w:sz w:val="24"/>
          <w:szCs w:val="24"/>
        </w:rPr>
        <w:t>instalacji</w:t>
      </w:r>
      <w:r w:rsidR="004C6926" w:rsidRPr="00BC0E20">
        <w:rPr>
          <w:rFonts w:ascii="Times New Roman" w:hAnsi="Times New Roman"/>
          <w:sz w:val="24"/>
          <w:szCs w:val="24"/>
        </w:rPr>
        <w:t xml:space="preserve"> kolektorów słonecznych dla  400 obiektów  budowlanych prywatnych, </w:t>
      </w:r>
    </w:p>
    <w:p w:rsidR="004C6926" w:rsidRPr="00BC0E20" w:rsidRDefault="00C565FD" w:rsidP="002A1ABC">
      <w:pPr>
        <w:numPr>
          <w:ilvl w:val="0"/>
          <w:numId w:val="19"/>
        </w:numPr>
        <w:tabs>
          <w:tab w:val="left" w:pos="567"/>
        </w:tabs>
        <w:spacing w:after="0" w:line="240" w:lineRule="auto"/>
        <w:contextualSpacing/>
        <w:rPr>
          <w:rFonts w:ascii="Times New Roman" w:hAnsi="Times New Roman"/>
          <w:sz w:val="24"/>
          <w:szCs w:val="24"/>
        </w:rPr>
      </w:pPr>
      <w:r w:rsidRPr="00BC0E20">
        <w:rPr>
          <w:rFonts w:ascii="Times New Roman" w:hAnsi="Times New Roman"/>
          <w:sz w:val="24"/>
          <w:szCs w:val="24"/>
        </w:rPr>
        <w:t>instalacji</w:t>
      </w:r>
      <w:r w:rsidR="004C6926" w:rsidRPr="00BC0E20">
        <w:rPr>
          <w:rFonts w:ascii="Times New Roman" w:hAnsi="Times New Roman"/>
          <w:sz w:val="24"/>
          <w:szCs w:val="24"/>
        </w:rPr>
        <w:t xml:space="preserve">  paneli </w:t>
      </w:r>
      <w:r w:rsidR="00624790" w:rsidRPr="00BC0E20">
        <w:rPr>
          <w:rFonts w:ascii="Times New Roman" w:hAnsi="Times New Roman"/>
          <w:sz w:val="24"/>
          <w:szCs w:val="24"/>
        </w:rPr>
        <w:t>foto</w:t>
      </w:r>
      <w:r w:rsidR="008C387B" w:rsidRPr="00BC0E20">
        <w:rPr>
          <w:rFonts w:ascii="Times New Roman" w:hAnsi="Times New Roman"/>
          <w:sz w:val="24"/>
          <w:szCs w:val="24"/>
        </w:rPr>
        <w:t>w</w:t>
      </w:r>
      <w:r w:rsidR="00624790" w:rsidRPr="00BC0E20">
        <w:rPr>
          <w:rFonts w:ascii="Times New Roman" w:hAnsi="Times New Roman"/>
          <w:sz w:val="24"/>
          <w:szCs w:val="24"/>
        </w:rPr>
        <w:t>oltaicznych</w:t>
      </w:r>
      <w:r w:rsidR="008C387B" w:rsidRPr="00BC0E20">
        <w:rPr>
          <w:rFonts w:ascii="Times New Roman" w:hAnsi="Times New Roman"/>
          <w:sz w:val="24"/>
          <w:szCs w:val="24"/>
        </w:rPr>
        <w:t xml:space="preserve"> na dachach </w:t>
      </w:r>
      <w:r w:rsidR="007211F5" w:rsidRPr="00BC0E20">
        <w:rPr>
          <w:rFonts w:ascii="Times New Roman" w:hAnsi="Times New Roman"/>
          <w:sz w:val="24"/>
          <w:szCs w:val="24"/>
        </w:rPr>
        <w:t xml:space="preserve">w </w:t>
      </w:r>
      <w:r w:rsidR="008C387B" w:rsidRPr="00BC0E20">
        <w:rPr>
          <w:rFonts w:ascii="Times New Roman" w:hAnsi="Times New Roman"/>
          <w:sz w:val="24"/>
          <w:szCs w:val="24"/>
        </w:rPr>
        <w:t>200</w:t>
      </w:r>
      <w:r w:rsidR="004C6926" w:rsidRPr="00BC0E20">
        <w:rPr>
          <w:rFonts w:ascii="Times New Roman" w:hAnsi="Times New Roman"/>
          <w:sz w:val="24"/>
          <w:szCs w:val="24"/>
        </w:rPr>
        <w:t xml:space="preserve"> budynkach</w:t>
      </w:r>
      <w:r w:rsidR="00BC3A06" w:rsidRPr="00BC0E20">
        <w:rPr>
          <w:rFonts w:ascii="Times New Roman" w:hAnsi="Times New Roman"/>
          <w:sz w:val="24"/>
          <w:szCs w:val="24"/>
        </w:rPr>
        <w:t xml:space="preserve"> oraz instalacji</w:t>
      </w:r>
      <w:r w:rsidR="001657F4">
        <w:rPr>
          <w:rFonts w:ascii="Times New Roman" w:hAnsi="Times New Roman"/>
          <w:sz w:val="24"/>
          <w:szCs w:val="24"/>
        </w:rPr>
        <w:t xml:space="preserve"> komercyjnych o łącznej mocy 5,</w:t>
      </w:r>
      <w:r w:rsidR="00BC3A06" w:rsidRPr="00BC0E20">
        <w:rPr>
          <w:rFonts w:ascii="Times New Roman" w:hAnsi="Times New Roman"/>
          <w:sz w:val="24"/>
          <w:szCs w:val="24"/>
        </w:rPr>
        <w:t>5 MW</w:t>
      </w:r>
      <w:r w:rsidR="007211F5" w:rsidRPr="00BC0E20">
        <w:rPr>
          <w:rFonts w:ascii="Times New Roman" w:hAnsi="Times New Roman"/>
          <w:sz w:val="24"/>
          <w:szCs w:val="24"/>
        </w:rPr>
        <w:t>,</w:t>
      </w:r>
      <w:r w:rsidR="004C6926" w:rsidRPr="00BC0E20">
        <w:rPr>
          <w:rFonts w:ascii="Times New Roman" w:hAnsi="Times New Roman"/>
          <w:sz w:val="24"/>
          <w:szCs w:val="24"/>
        </w:rPr>
        <w:t xml:space="preserve"> </w:t>
      </w:r>
    </w:p>
    <w:p w:rsidR="002B721E" w:rsidRPr="00BC0E20" w:rsidRDefault="00C565FD" w:rsidP="002A1ABC">
      <w:pPr>
        <w:numPr>
          <w:ilvl w:val="0"/>
          <w:numId w:val="19"/>
        </w:numPr>
        <w:tabs>
          <w:tab w:val="left" w:pos="567"/>
        </w:tabs>
        <w:spacing w:after="0" w:line="240" w:lineRule="auto"/>
        <w:rPr>
          <w:rFonts w:ascii="Times New Roman" w:hAnsi="Times New Roman"/>
          <w:sz w:val="24"/>
          <w:szCs w:val="24"/>
        </w:rPr>
      </w:pPr>
      <w:r w:rsidRPr="00BC0E20">
        <w:rPr>
          <w:rFonts w:ascii="Times New Roman" w:hAnsi="Times New Roman"/>
          <w:sz w:val="24"/>
          <w:szCs w:val="24"/>
        </w:rPr>
        <w:t>instalacji</w:t>
      </w:r>
      <w:r w:rsidR="002B721E" w:rsidRPr="00BC0E20">
        <w:rPr>
          <w:rFonts w:ascii="Times New Roman" w:hAnsi="Times New Roman"/>
          <w:sz w:val="24"/>
          <w:szCs w:val="24"/>
        </w:rPr>
        <w:t xml:space="preserve"> </w:t>
      </w:r>
      <w:r w:rsidRPr="00BC0E20">
        <w:rPr>
          <w:rFonts w:ascii="Times New Roman" w:hAnsi="Times New Roman"/>
          <w:sz w:val="24"/>
          <w:szCs w:val="24"/>
        </w:rPr>
        <w:t>5</w:t>
      </w:r>
      <w:r w:rsidR="002B721E" w:rsidRPr="00BC0E20">
        <w:rPr>
          <w:rFonts w:ascii="Times New Roman" w:hAnsi="Times New Roman"/>
          <w:sz w:val="24"/>
          <w:szCs w:val="24"/>
        </w:rPr>
        <w:t xml:space="preserve">0 kotłów </w:t>
      </w:r>
      <w:r w:rsidR="006F04AD" w:rsidRPr="00BC0E20">
        <w:rPr>
          <w:rFonts w:ascii="Times New Roman" w:hAnsi="Times New Roman"/>
          <w:sz w:val="24"/>
          <w:szCs w:val="24"/>
        </w:rPr>
        <w:t>na pelet</w:t>
      </w:r>
      <w:r w:rsidR="002B721E" w:rsidRPr="00BC0E20">
        <w:rPr>
          <w:rFonts w:ascii="Times New Roman" w:hAnsi="Times New Roman"/>
          <w:sz w:val="24"/>
          <w:szCs w:val="24"/>
        </w:rPr>
        <w:t>,</w:t>
      </w:r>
    </w:p>
    <w:p w:rsidR="002B721E" w:rsidRPr="00BC0E20" w:rsidRDefault="00C565FD" w:rsidP="002A1ABC">
      <w:pPr>
        <w:numPr>
          <w:ilvl w:val="0"/>
          <w:numId w:val="19"/>
        </w:numPr>
        <w:tabs>
          <w:tab w:val="left" w:pos="567"/>
        </w:tabs>
        <w:spacing w:after="0" w:line="240" w:lineRule="auto"/>
        <w:rPr>
          <w:rFonts w:ascii="Times New Roman" w:hAnsi="Times New Roman"/>
          <w:sz w:val="24"/>
          <w:szCs w:val="24"/>
        </w:rPr>
      </w:pPr>
      <w:r w:rsidRPr="00BC0E20">
        <w:rPr>
          <w:rFonts w:ascii="Times New Roman" w:hAnsi="Times New Roman"/>
          <w:sz w:val="24"/>
          <w:szCs w:val="24"/>
        </w:rPr>
        <w:t>wymianie</w:t>
      </w:r>
      <w:r w:rsidR="002B721E" w:rsidRPr="00BC0E20">
        <w:rPr>
          <w:rFonts w:ascii="Times New Roman" w:hAnsi="Times New Roman"/>
          <w:sz w:val="24"/>
          <w:szCs w:val="24"/>
        </w:rPr>
        <w:t xml:space="preserve"> oświetlenia ulicznego,</w:t>
      </w:r>
    </w:p>
    <w:p w:rsidR="004C6926" w:rsidRPr="00BC0E20" w:rsidRDefault="002B721E" w:rsidP="002A1ABC">
      <w:pPr>
        <w:numPr>
          <w:ilvl w:val="0"/>
          <w:numId w:val="19"/>
        </w:numPr>
        <w:tabs>
          <w:tab w:val="left" w:pos="567"/>
        </w:tabs>
        <w:spacing w:after="0" w:line="240" w:lineRule="auto"/>
        <w:contextualSpacing/>
        <w:rPr>
          <w:rFonts w:ascii="Times New Roman" w:hAnsi="Times New Roman"/>
          <w:sz w:val="24"/>
          <w:szCs w:val="24"/>
        </w:rPr>
      </w:pPr>
      <w:r w:rsidRPr="00BC0E20">
        <w:rPr>
          <w:rFonts w:ascii="Times New Roman" w:hAnsi="Times New Roman"/>
          <w:sz w:val="24"/>
          <w:szCs w:val="24"/>
        </w:rPr>
        <w:t>p</w:t>
      </w:r>
      <w:r w:rsidR="004C6926" w:rsidRPr="00BC0E20">
        <w:rPr>
          <w:rFonts w:ascii="Times New Roman" w:hAnsi="Times New Roman"/>
          <w:sz w:val="24"/>
          <w:szCs w:val="24"/>
        </w:rPr>
        <w:t xml:space="preserve">rzeprowadzenia warsztatów dla młodzieży </w:t>
      </w:r>
      <w:r w:rsidR="008C387B" w:rsidRPr="00BC0E20">
        <w:rPr>
          <w:rFonts w:ascii="Times New Roman" w:hAnsi="Times New Roman"/>
          <w:sz w:val="24"/>
          <w:szCs w:val="24"/>
        </w:rPr>
        <w:t xml:space="preserve">szkolnej </w:t>
      </w:r>
      <w:r w:rsidR="004C6926" w:rsidRPr="00BC0E20">
        <w:rPr>
          <w:rFonts w:ascii="Times New Roman" w:hAnsi="Times New Roman"/>
          <w:sz w:val="24"/>
          <w:szCs w:val="24"/>
        </w:rPr>
        <w:t>z zakresu gospodarki niskoemisyjnej i efektywności energetycznej,</w:t>
      </w:r>
    </w:p>
    <w:p w:rsidR="00BC3A06" w:rsidRPr="00BC0E20" w:rsidRDefault="002B721E" w:rsidP="002A1ABC">
      <w:pPr>
        <w:numPr>
          <w:ilvl w:val="0"/>
          <w:numId w:val="19"/>
        </w:numPr>
        <w:tabs>
          <w:tab w:val="left" w:pos="567"/>
        </w:tabs>
        <w:spacing w:after="0" w:line="240" w:lineRule="auto"/>
        <w:contextualSpacing/>
        <w:rPr>
          <w:rFonts w:ascii="Times New Roman" w:hAnsi="Times New Roman"/>
          <w:sz w:val="24"/>
          <w:szCs w:val="24"/>
        </w:rPr>
      </w:pPr>
      <w:r w:rsidRPr="00BC0E20">
        <w:rPr>
          <w:rFonts w:ascii="Times New Roman" w:hAnsi="Times New Roman"/>
          <w:sz w:val="24"/>
          <w:szCs w:val="24"/>
        </w:rPr>
        <w:t>z</w:t>
      </w:r>
      <w:r w:rsidR="004C6926" w:rsidRPr="00BC0E20">
        <w:rPr>
          <w:rFonts w:ascii="Times New Roman" w:hAnsi="Times New Roman"/>
          <w:sz w:val="24"/>
          <w:szCs w:val="24"/>
        </w:rPr>
        <w:t xml:space="preserve">organizowania Dnia Gospodarki Niskoemisyjnej </w:t>
      </w:r>
      <w:r w:rsidR="00296C86" w:rsidRPr="00BC0E20">
        <w:rPr>
          <w:rFonts w:ascii="Times New Roman" w:hAnsi="Times New Roman"/>
          <w:sz w:val="24"/>
          <w:szCs w:val="24"/>
        </w:rPr>
        <w:t xml:space="preserve">w </w:t>
      </w:r>
      <w:r w:rsidR="00BC3A06" w:rsidRPr="00BC0E20">
        <w:rPr>
          <w:rFonts w:ascii="Times New Roman" w:hAnsi="Times New Roman"/>
          <w:bCs/>
          <w:sz w:val="24"/>
          <w:szCs w:val="24"/>
        </w:rPr>
        <w:t>Gminie Gorzyce</w:t>
      </w:r>
      <w:r w:rsidR="00296C86" w:rsidRPr="00BC0E20">
        <w:rPr>
          <w:rFonts w:ascii="Times New Roman" w:hAnsi="Times New Roman"/>
          <w:bCs/>
          <w:sz w:val="24"/>
          <w:szCs w:val="24"/>
        </w:rPr>
        <w:t>.</w:t>
      </w:r>
    </w:p>
    <w:p w:rsidR="00BC3A06" w:rsidRPr="00BC0E20" w:rsidRDefault="001657F4" w:rsidP="00BC3A06">
      <w:pPr>
        <w:spacing w:after="0" w:line="240" w:lineRule="auto"/>
        <w:ind w:left="0" w:firstLine="709"/>
        <w:rPr>
          <w:rFonts w:ascii="Times New Roman" w:hAnsi="Times New Roman"/>
          <w:b/>
          <w:sz w:val="24"/>
          <w:szCs w:val="24"/>
        </w:rPr>
      </w:pPr>
      <w:r w:rsidRPr="001657F4">
        <w:rPr>
          <w:rFonts w:ascii="Times New Roman" w:hAnsi="Times New Roman"/>
          <w:b/>
          <w:color w:val="FF0000"/>
          <w:sz w:val="24"/>
          <w:szCs w:val="24"/>
        </w:rPr>
        <w:t>W wyniku realizacji Planu Gospodarki Niskoemisyjnej w Gminie Gorzyce nastąpi zmniejszenie zużycia energii finalnej z 1 751 887 GJ do 1 721 887 GJ (o 1,7%), przy jednoczesnym wzroście udziału energii ze źródeł odnawialnych z 1,9%  (32 809 GJ) w 2014 roku do około 3,8%  (65 365 GJ) w 2020 roku. Podejmowane działania przyczynią się także do redukcji emisji CO</w:t>
      </w:r>
      <w:r w:rsidRPr="001657F4">
        <w:rPr>
          <w:rFonts w:ascii="Times New Roman" w:hAnsi="Times New Roman"/>
          <w:b/>
          <w:color w:val="FF0000"/>
          <w:sz w:val="24"/>
          <w:szCs w:val="24"/>
          <w:vertAlign w:val="subscript"/>
        </w:rPr>
        <w:t>2</w:t>
      </w:r>
      <w:r w:rsidRPr="001657F4">
        <w:rPr>
          <w:rFonts w:ascii="Times New Roman" w:hAnsi="Times New Roman"/>
          <w:b/>
          <w:color w:val="FF0000"/>
          <w:sz w:val="24"/>
          <w:szCs w:val="24"/>
        </w:rPr>
        <w:t xml:space="preserve"> o 3,6%  (10 299 t) w stosunku do 2014 roku.</w:t>
      </w:r>
      <w:r>
        <w:rPr>
          <w:rFonts w:ascii="Times New Roman" w:hAnsi="Times New Roman"/>
          <w:b/>
          <w:sz w:val="24"/>
          <w:szCs w:val="24"/>
        </w:rPr>
        <w:t xml:space="preserve"> </w:t>
      </w:r>
      <w:r w:rsidR="00BC3A06" w:rsidRPr="00BC0E20">
        <w:rPr>
          <w:rFonts w:ascii="Times New Roman" w:hAnsi="Times New Roman"/>
          <w:b/>
          <w:sz w:val="24"/>
          <w:szCs w:val="24"/>
        </w:rPr>
        <w:t xml:space="preserve">Przy realizacji planu brane będą pod </w:t>
      </w:r>
      <w:r w:rsidR="00013FCF">
        <w:rPr>
          <w:rFonts w:ascii="Times New Roman" w:hAnsi="Times New Roman"/>
          <w:b/>
          <w:sz w:val="24"/>
          <w:szCs w:val="24"/>
        </w:rPr>
        <w:t>uwagę uwarunkowania związane ze </w:t>
      </w:r>
      <w:r w:rsidR="00BC3A06" w:rsidRPr="00BC0E20">
        <w:rPr>
          <w:rFonts w:ascii="Times New Roman" w:hAnsi="Times New Roman"/>
          <w:b/>
          <w:sz w:val="24"/>
          <w:szCs w:val="24"/>
        </w:rPr>
        <w:t xml:space="preserve">zrównoważonym rozwojem oraz zamówieniami publicznymi. </w:t>
      </w:r>
      <w:r w:rsidR="00013FCF">
        <w:rPr>
          <w:rFonts w:ascii="Times New Roman" w:eastAsia="Calibri" w:hAnsi="Times New Roman"/>
          <w:b/>
          <w:sz w:val="24"/>
          <w:szCs w:val="24"/>
          <w:lang w:eastAsia="pl-PL"/>
        </w:rPr>
        <w:t>Ze względu na </w:t>
      </w:r>
      <w:r w:rsidR="00BC3A06" w:rsidRPr="00BC0E20">
        <w:rPr>
          <w:rFonts w:ascii="Times New Roman" w:eastAsia="Calibri" w:hAnsi="Times New Roman"/>
          <w:b/>
          <w:sz w:val="24"/>
          <w:szCs w:val="24"/>
          <w:lang w:eastAsia="pl-PL"/>
        </w:rPr>
        <w:t>przewidywany rodzaj i skalę oddziaływania na środowisko dokumentu, nie występuje oddziaływanie skumulowane lub transgraniczne oraz nie występuje ryzyko dla zdrowia ludzi lub zagrożenia dla środowiska. Celem dokumentu jest bowiem upowszechnienie działań niskonakładowych o bardzo małej skali, które mogą zostać wdrożone przez indywidualne osoby i małe podmioty gospodarcze.</w:t>
      </w:r>
    </w:p>
    <w:p w:rsidR="0097787B" w:rsidRPr="00BC0E20" w:rsidRDefault="004D0448" w:rsidP="00A52E44">
      <w:pPr>
        <w:pStyle w:val="Nagwek1"/>
      </w:pPr>
      <w:r w:rsidRPr="00BC0E20">
        <w:rPr>
          <w:sz w:val="24"/>
          <w:szCs w:val="24"/>
        </w:rPr>
        <w:br w:type="page"/>
      </w:r>
      <w:bookmarkStart w:id="1" w:name="_Toc445445853"/>
      <w:r w:rsidR="002A777B" w:rsidRPr="00BC0E20">
        <w:lastRenderedPageBreak/>
        <w:t xml:space="preserve">2. </w:t>
      </w:r>
      <w:r w:rsidR="00D56F8A" w:rsidRPr="00BC0E20">
        <w:t>ZAGADNIENIA WPROWADZAJĄCE</w:t>
      </w:r>
      <w:bookmarkEnd w:id="1"/>
    </w:p>
    <w:p w:rsidR="0003255C" w:rsidRPr="00BC0E20" w:rsidRDefault="0003255C" w:rsidP="00F22E24">
      <w:pPr>
        <w:spacing w:after="0" w:line="240" w:lineRule="auto"/>
        <w:ind w:left="0"/>
        <w:rPr>
          <w:rFonts w:ascii="Times New Roman" w:hAnsi="Times New Roman"/>
          <w:sz w:val="24"/>
          <w:szCs w:val="24"/>
        </w:rPr>
      </w:pPr>
    </w:p>
    <w:p w:rsidR="0003255C" w:rsidRPr="00BC0E20" w:rsidRDefault="0003255C" w:rsidP="00F22E24">
      <w:pPr>
        <w:pStyle w:val="Nagwek2"/>
        <w:spacing w:before="0" w:after="0" w:line="240" w:lineRule="auto"/>
        <w:rPr>
          <w:rFonts w:ascii="Times New Roman" w:hAnsi="Times New Roman"/>
          <w:color w:val="auto"/>
          <w:sz w:val="24"/>
          <w:szCs w:val="24"/>
        </w:rPr>
      </w:pPr>
      <w:bookmarkStart w:id="2" w:name="_Toc445445854"/>
      <w:r w:rsidRPr="00BC0E20">
        <w:rPr>
          <w:rFonts w:ascii="Times New Roman" w:hAnsi="Times New Roman"/>
          <w:color w:val="auto"/>
          <w:sz w:val="24"/>
          <w:szCs w:val="24"/>
        </w:rPr>
        <w:t>2.1. W</w:t>
      </w:r>
      <w:r w:rsidR="00D56F8A" w:rsidRPr="00BC0E20">
        <w:rPr>
          <w:rFonts w:ascii="Times New Roman" w:hAnsi="Times New Roman"/>
          <w:color w:val="auto"/>
          <w:sz w:val="24"/>
          <w:szCs w:val="24"/>
        </w:rPr>
        <w:t>stęp</w:t>
      </w:r>
      <w:bookmarkEnd w:id="2"/>
    </w:p>
    <w:p w:rsidR="00431CB5" w:rsidRPr="00BC0E20" w:rsidRDefault="00431CB5" w:rsidP="00F22E24">
      <w:pPr>
        <w:spacing w:after="0" w:line="240" w:lineRule="auto"/>
        <w:ind w:left="0" w:firstLine="0"/>
        <w:rPr>
          <w:rFonts w:ascii="Times New Roman" w:hAnsi="Times New Roman"/>
          <w:sz w:val="24"/>
          <w:szCs w:val="24"/>
        </w:rPr>
      </w:pPr>
    </w:p>
    <w:p w:rsidR="00755CF9" w:rsidRPr="00BC0E20" w:rsidRDefault="00D70609" w:rsidP="00F22E24">
      <w:pPr>
        <w:spacing w:after="0" w:line="240" w:lineRule="auto"/>
        <w:ind w:left="0" w:firstLine="709"/>
        <w:rPr>
          <w:rFonts w:ascii="Times New Roman" w:hAnsi="Times New Roman"/>
          <w:sz w:val="24"/>
          <w:szCs w:val="24"/>
        </w:rPr>
      </w:pPr>
      <w:r w:rsidRPr="00BC0E20">
        <w:rPr>
          <w:rFonts w:ascii="Times New Roman" w:hAnsi="Times New Roman"/>
          <w:sz w:val="24"/>
          <w:szCs w:val="24"/>
        </w:rPr>
        <w:t>W 1979 roku, na I Światowej Konferencji Klimatycznej uznano, że postępujące zmiany klimatu</w:t>
      </w:r>
      <w:r w:rsidR="00755CF9" w:rsidRPr="00BC0E20">
        <w:rPr>
          <w:rFonts w:ascii="Times New Roman" w:hAnsi="Times New Roman"/>
          <w:sz w:val="24"/>
          <w:szCs w:val="24"/>
        </w:rPr>
        <w:t>, powodowane antropogennym podgrzaniem atmosfery w wyniku wzrastającej koncentracji gazów szklarniowych, przede wszystkim CO</w:t>
      </w:r>
      <w:r w:rsidR="00755CF9" w:rsidRPr="00BC0E20">
        <w:rPr>
          <w:rFonts w:ascii="Times New Roman" w:hAnsi="Times New Roman"/>
          <w:sz w:val="24"/>
          <w:szCs w:val="24"/>
          <w:vertAlign w:val="subscript"/>
        </w:rPr>
        <w:t>2</w:t>
      </w:r>
      <w:r w:rsidR="00755CF9" w:rsidRPr="00BC0E20">
        <w:rPr>
          <w:rFonts w:ascii="Times New Roman" w:hAnsi="Times New Roman"/>
          <w:sz w:val="24"/>
          <w:szCs w:val="24"/>
        </w:rPr>
        <w:t>,</w:t>
      </w:r>
      <w:r w:rsidRPr="00BC0E20">
        <w:rPr>
          <w:rFonts w:ascii="Times New Roman" w:hAnsi="Times New Roman"/>
          <w:sz w:val="24"/>
          <w:szCs w:val="24"/>
        </w:rPr>
        <w:t xml:space="preserve"> będą w ciągu najbliższego stulecia jednym z największych za</w:t>
      </w:r>
      <w:r w:rsidR="00755CF9" w:rsidRPr="00BC0E20">
        <w:rPr>
          <w:rFonts w:ascii="Times New Roman" w:hAnsi="Times New Roman"/>
          <w:sz w:val="24"/>
          <w:szCs w:val="24"/>
        </w:rPr>
        <w:t xml:space="preserve">grożeń dla rozwoju cywilizacji. Stąd też podejmowane na arenie międzynarodowej działania zmierzające </w:t>
      </w:r>
      <w:r w:rsidRPr="00BC0E20">
        <w:rPr>
          <w:rFonts w:ascii="Times New Roman" w:hAnsi="Times New Roman"/>
          <w:sz w:val="24"/>
          <w:szCs w:val="24"/>
        </w:rPr>
        <w:t xml:space="preserve">do ustabilizowania </w:t>
      </w:r>
      <w:r w:rsidR="00755CF9" w:rsidRPr="00BC0E20">
        <w:rPr>
          <w:rFonts w:ascii="Times New Roman" w:hAnsi="Times New Roman"/>
          <w:sz w:val="24"/>
          <w:szCs w:val="24"/>
        </w:rPr>
        <w:t>emisji</w:t>
      </w:r>
      <w:r w:rsidRPr="00BC0E20">
        <w:rPr>
          <w:rFonts w:ascii="Times New Roman" w:hAnsi="Times New Roman"/>
          <w:sz w:val="24"/>
          <w:szCs w:val="24"/>
        </w:rPr>
        <w:t xml:space="preserve"> gazów cieplarnianych w atmosferze na poziomie, który zapobiegałby niebezpiecznej antropogenicznej i</w:t>
      </w:r>
      <w:r w:rsidR="00755CF9" w:rsidRPr="00BC0E20">
        <w:rPr>
          <w:rFonts w:ascii="Times New Roman" w:hAnsi="Times New Roman"/>
          <w:sz w:val="24"/>
          <w:szCs w:val="24"/>
        </w:rPr>
        <w:t>ngerencji w system klimatyczny.</w:t>
      </w:r>
    </w:p>
    <w:p w:rsidR="00431CB5" w:rsidRPr="00BC0E20" w:rsidRDefault="00D70609" w:rsidP="00136591">
      <w:pPr>
        <w:spacing w:after="0" w:line="240" w:lineRule="auto"/>
        <w:ind w:left="0" w:firstLine="709"/>
        <w:rPr>
          <w:rFonts w:ascii="Times New Roman" w:hAnsi="Times New Roman"/>
          <w:sz w:val="24"/>
          <w:szCs w:val="24"/>
        </w:rPr>
      </w:pPr>
      <w:r w:rsidRPr="00BC0E20">
        <w:rPr>
          <w:rFonts w:ascii="Times New Roman" w:hAnsi="Times New Roman"/>
          <w:sz w:val="24"/>
          <w:szCs w:val="24"/>
        </w:rPr>
        <w:t xml:space="preserve">Bardzo ważną rolę w </w:t>
      </w:r>
      <w:r w:rsidR="00AE6426" w:rsidRPr="00BC0E20">
        <w:rPr>
          <w:rFonts w:ascii="Times New Roman" w:hAnsi="Times New Roman"/>
          <w:sz w:val="24"/>
          <w:szCs w:val="24"/>
        </w:rPr>
        <w:t xml:space="preserve">tych </w:t>
      </w:r>
      <w:r w:rsidRPr="00BC0E20">
        <w:rPr>
          <w:rFonts w:ascii="Times New Roman" w:hAnsi="Times New Roman"/>
          <w:sz w:val="24"/>
          <w:szCs w:val="24"/>
        </w:rPr>
        <w:t>działan</w:t>
      </w:r>
      <w:r w:rsidR="00AF7F2D" w:rsidRPr="00BC0E20">
        <w:rPr>
          <w:rFonts w:ascii="Times New Roman" w:hAnsi="Times New Roman"/>
          <w:sz w:val="24"/>
          <w:szCs w:val="24"/>
        </w:rPr>
        <w:t>iach odgrywa Unia Europejskie, która w</w:t>
      </w:r>
      <w:r w:rsidRPr="00BC0E20">
        <w:rPr>
          <w:rFonts w:ascii="Times New Roman" w:hAnsi="Times New Roman"/>
          <w:sz w:val="24"/>
          <w:szCs w:val="24"/>
        </w:rPr>
        <w:t xml:space="preserve"> „Pakiecie klimatyczno-energetycznym UE” przyjętym przez Parlament Europejski 17 grudnia 2008 roku, zobowiązała się, że do 2020 roku zredukuje emisję g</w:t>
      </w:r>
      <w:r w:rsidR="00013FCF">
        <w:rPr>
          <w:rFonts w:ascii="Times New Roman" w:hAnsi="Times New Roman"/>
          <w:sz w:val="24"/>
          <w:szCs w:val="24"/>
        </w:rPr>
        <w:t>azów cieplarnianych wyrażonej w </w:t>
      </w:r>
      <w:r w:rsidRPr="00BC0E20">
        <w:rPr>
          <w:rFonts w:ascii="Times New Roman" w:hAnsi="Times New Roman"/>
          <w:sz w:val="24"/>
          <w:szCs w:val="24"/>
        </w:rPr>
        <w:t>ekwiwalencie CO</w:t>
      </w:r>
      <w:r w:rsidRPr="00BC0E20">
        <w:rPr>
          <w:rFonts w:ascii="Times New Roman" w:hAnsi="Times New Roman"/>
          <w:sz w:val="24"/>
          <w:szCs w:val="24"/>
          <w:vertAlign w:val="subscript"/>
        </w:rPr>
        <w:t xml:space="preserve">2 </w:t>
      </w:r>
      <w:r w:rsidRPr="00BC0E20">
        <w:rPr>
          <w:rFonts w:ascii="Times New Roman" w:hAnsi="Times New Roman"/>
          <w:sz w:val="24"/>
          <w:szCs w:val="24"/>
        </w:rPr>
        <w:t xml:space="preserve">o 20% (w przypadku podjęcia podobnych zobowiązań przez inne kraje rozwinięte redukcja ta może wynieść nawet 30%). W tym </w:t>
      </w:r>
      <w:r w:rsidR="00013FCF">
        <w:rPr>
          <w:rFonts w:ascii="Times New Roman" w:hAnsi="Times New Roman"/>
          <w:sz w:val="24"/>
          <w:szCs w:val="24"/>
        </w:rPr>
        <w:t>samym okresie UE zwiększy też z </w:t>
      </w:r>
      <w:r w:rsidRPr="00BC0E20">
        <w:rPr>
          <w:rFonts w:ascii="Times New Roman" w:hAnsi="Times New Roman"/>
          <w:sz w:val="24"/>
          <w:szCs w:val="24"/>
        </w:rPr>
        <w:t>8,5% do 20% udział energii odnawialnej  w całkowitej produkcji energii, do 10% wzrośnie udział biopaliw w paliwach wykorzystywanych w transporcie oraz ograniczy zużycie energii o 20%.</w:t>
      </w:r>
    </w:p>
    <w:p w:rsidR="00AE6426" w:rsidRPr="00BC0E20" w:rsidRDefault="00AE6426" w:rsidP="002346D0">
      <w:pPr>
        <w:spacing w:after="0" w:line="240" w:lineRule="auto"/>
        <w:ind w:left="0" w:firstLine="709"/>
        <w:rPr>
          <w:rFonts w:ascii="Times New Roman" w:hAnsi="Times New Roman"/>
          <w:sz w:val="24"/>
          <w:szCs w:val="24"/>
        </w:rPr>
      </w:pPr>
      <w:r w:rsidRPr="00BC0E20">
        <w:rPr>
          <w:rFonts w:ascii="Times New Roman" w:hAnsi="Times New Roman"/>
          <w:sz w:val="24"/>
          <w:szCs w:val="24"/>
        </w:rPr>
        <w:t>Temu celowi służy między innymi propagowanie gospodarki niskoemisyjnej, której wzrost osiąga się w wyniku integracji wszystkich aspektów gospodarki wokół niskoemisyjnych technologii i praktyk, wydajnych rozwiązań energetycznych, czystej odnawialnej energii i proekologicznyc</w:t>
      </w:r>
      <w:r w:rsidR="00A76954" w:rsidRPr="00BC0E20">
        <w:rPr>
          <w:rFonts w:ascii="Times New Roman" w:hAnsi="Times New Roman"/>
          <w:sz w:val="24"/>
          <w:szCs w:val="24"/>
        </w:rPr>
        <w:t>h innowacji technologicznych. W</w:t>
      </w:r>
      <w:r w:rsidRPr="00BC0E20">
        <w:rPr>
          <w:rFonts w:ascii="Times New Roman" w:hAnsi="Times New Roman"/>
          <w:sz w:val="24"/>
          <w:szCs w:val="24"/>
        </w:rPr>
        <w:t xml:space="preserve"> ramach takiej gospodarki  w sposób efektywny zużywa się lub wytwarza energię i materiały, a także usuwa bądź odzyskuje odpady metodami minimalizującymi emisję gazów cieplarnianych</w:t>
      </w:r>
      <w:r w:rsidR="00AF7F2D" w:rsidRPr="00BC0E20">
        <w:rPr>
          <w:rStyle w:val="Odwoanieprzypisudolnego"/>
          <w:rFonts w:ascii="Times New Roman" w:hAnsi="Times New Roman"/>
          <w:sz w:val="24"/>
          <w:szCs w:val="24"/>
        </w:rPr>
        <w:footnoteReference w:id="1"/>
      </w:r>
      <w:r w:rsidR="00913461" w:rsidRPr="00BC0E20">
        <w:rPr>
          <w:rFonts w:ascii="Times New Roman" w:hAnsi="Times New Roman"/>
          <w:sz w:val="24"/>
          <w:szCs w:val="24"/>
        </w:rPr>
        <w:t>.</w:t>
      </w:r>
    </w:p>
    <w:p w:rsidR="002346D0" w:rsidRPr="00BC0E20" w:rsidRDefault="002346D0" w:rsidP="00F22E24">
      <w:pPr>
        <w:autoSpaceDE w:val="0"/>
        <w:autoSpaceDN w:val="0"/>
        <w:adjustRightInd w:val="0"/>
        <w:spacing w:after="0" w:line="240" w:lineRule="auto"/>
        <w:ind w:left="0" w:firstLine="709"/>
        <w:rPr>
          <w:rFonts w:ascii="Times New Roman" w:hAnsi="Times New Roman"/>
          <w:sz w:val="24"/>
          <w:szCs w:val="24"/>
        </w:rPr>
      </w:pPr>
      <w:r w:rsidRPr="00BC0E20">
        <w:rPr>
          <w:rFonts w:ascii="Times New Roman" w:hAnsi="Times New Roman"/>
          <w:sz w:val="24"/>
          <w:szCs w:val="24"/>
        </w:rPr>
        <w:t>Bardzo ważną rolę we w</w:t>
      </w:r>
      <w:r w:rsidR="00913461" w:rsidRPr="00BC0E20">
        <w:rPr>
          <w:rFonts w:ascii="Times New Roman" w:hAnsi="Times New Roman"/>
          <w:sz w:val="24"/>
          <w:szCs w:val="24"/>
        </w:rPr>
        <w:t>draż</w:t>
      </w:r>
      <w:r w:rsidRPr="00BC0E20">
        <w:rPr>
          <w:rFonts w:ascii="Times New Roman" w:hAnsi="Times New Roman"/>
          <w:sz w:val="24"/>
          <w:szCs w:val="24"/>
        </w:rPr>
        <w:t>aniu</w:t>
      </w:r>
      <w:r w:rsidR="00913461" w:rsidRPr="00BC0E20">
        <w:rPr>
          <w:rFonts w:ascii="Times New Roman" w:hAnsi="Times New Roman"/>
          <w:sz w:val="24"/>
          <w:szCs w:val="24"/>
        </w:rPr>
        <w:t xml:space="preserve"> gospodarki niskoemisyjnej</w:t>
      </w:r>
      <w:r w:rsidRPr="00BC0E20">
        <w:rPr>
          <w:rFonts w:ascii="Times New Roman" w:hAnsi="Times New Roman"/>
          <w:sz w:val="24"/>
          <w:szCs w:val="24"/>
        </w:rPr>
        <w:t xml:space="preserve"> na szczeblu lokalnym</w:t>
      </w:r>
      <w:r w:rsidR="00913461" w:rsidRPr="00BC0E20">
        <w:rPr>
          <w:rFonts w:ascii="Times New Roman" w:hAnsi="Times New Roman"/>
          <w:sz w:val="24"/>
          <w:szCs w:val="24"/>
        </w:rPr>
        <w:t xml:space="preserve"> </w:t>
      </w:r>
      <w:r w:rsidRPr="00BC0E20">
        <w:rPr>
          <w:rFonts w:ascii="Times New Roman" w:hAnsi="Times New Roman"/>
          <w:sz w:val="24"/>
          <w:szCs w:val="24"/>
        </w:rPr>
        <w:t>mogą odgrywać jednostki samorządu</w:t>
      </w:r>
      <w:r w:rsidRPr="00BC0E20">
        <w:t xml:space="preserve"> </w:t>
      </w:r>
      <w:r w:rsidRPr="00BC0E20">
        <w:rPr>
          <w:rFonts w:ascii="Times New Roman" w:hAnsi="Times New Roman"/>
          <w:sz w:val="24"/>
          <w:szCs w:val="24"/>
        </w:rPr>
        <w:t xml:space="preserve">terytorialnego poprzez tworzenie i realizację </w:t>
      </w:r>
      <w:r w:rsidRPr="00BC0E20">
        <w:rPr>
          <w:rFonts w:ascii="Times New Roman" w:hAnsi="Times New Roman"/>
          <w:b/>
          <w:sz w:val="24"/>
          <w:szCs w:val="24"/>
        </w:rPr>
        <w:t>Planów Gospodarki Niskoemisyjnej (PGN).</w:t>
      </w:r>
    </w:p>
    <w:p w:rsidR="0003255C" w:rsidRPr="00BC0E20" w:rsidRDefault="0003255C" w:rsidP="00F22E24">
      <w:pPr>
        <w:spacing w:after="0" w:line="240" w:lineRule="auto"/>
        <w:ind w:left="0" w:firstLine="0"/>
        <w:rPr>
          <w:rFonts w:ascii="Times New Roman" w:hAnsi="Times New Roman"/>
          <w:b/>
          <w:sz w:val="24"/>
          <w:szCs w:val="24"/>
        </w:rPr>
      </w:pPr>
    </w:p>
    <w:p w:rsidR="0097787B" w:rsidRPr="00BC0E20" w:rsidRDefault="0003255C" w:rsidP="00F22E24">
      <w:pPr>
        <w:pStyle w:val="Nagwek2"/>
        <w:spacing w:before="0" w:after="0" w:line="240" w:lineRule="auto"/>
        <w:rPr>
          <w:rFonts w:ascii="Times New Roman" w:hAnsi="Times New Roman"/>
          <w:color w:val="auto"/>
          <w:sz w:val="24"/>
          <w:szCs w:val="24"/>
        </w:rPr>
      </w:pPr>
      <w:bookmarkStart w:id="3" w:name="_Toc445445855"/>
      <w:r w:rsidRPr="00BC0E20">
        <w:rPr>
          <w:rFonts w:ascii="Times New Roman" w:hAnsi="Times New Roman"/>
          <w:color w:val="auto"/>
          <w:sz w:val="24"/>
          <w:szCs w:val="24"/>
        </w:rPr>
        <w:t>2.2</w:t>
      </w:r>
      <w:r w:rsidR="003110A9" w:rsidRPr="00BC0E20">
        <w:rPr>
          <w:rFonts w:ascii="Times New Roman" w:hAnsi="Times New Roman"/>
          <w:color w:val="auto"/>
          <w:sz w:val="24"/>
          <w:szCs w:val="24"/>
        </w:rPr>
        <w:t xml:space="preserve">. </w:t>
      </w:r>
      <w:r w:rsidR="00DF4E33" w:rsidRPr="00BC0E20">
        <w:rPr>
          <w:rFonts w:ascii="Times New Roman" w:hAnsi="Times New Roman"/>
          <w:color w:val="auto"/>
          <w:sz w:val="24"/>
          <w:szCs w:val="24"/>
        </w:rPr>
        <w:t>Cel opracowania</w:t>
      </w:r>
      <w:bookmarkEnd w:id="3"/>
    </w:p>
    <w:p w:rsidR="00DF4E33" w:rsidRPr="00BC0E20" w:rsidRDefault="00DF4E33" w:rsidP="00F22E24">
      <w:pPr>
        <w:spacing w:after="0" w:line="240" w:lineRule="auto"/>
        <w:ind w:left="0" w:firstLine="0"/>
        <w:rPr>
          <w:rFonts w:ascii="Times New Roman" w:hAnsi="Times New Roman"/>
          <w:sz w:val="24"/>
          <w:szCs w:val="24"/>
        </w:rPr>
      </w:pPr>
    </w:p>
    <w:p w:rsidR="00BB73E5" w:rsidRPr="00BC0E20" w:rsidRDefault="0092292D" w:rsidP="00F22E24">
      <w:pPr>
        <w:spacing w:after="0" w:line="240" w:lineRule="auto"/>
        <w:ind w:left="0" w:firstLine="567"/>
        <w:rPr>
          <w:rFonts w:ascii="Times New Roman" w:hAnsi="Times New Roman"/>
          <w:b/>
          <w:bCs/>
          <w:sz w:val="24"/>
          <w:szCs w:val="24"/>
        </w:rPr>
      </w:pPr>
      <w:r w:rsidRPr="00BC0E20">
        <w:rPr>
          <w:rFonts w:ascii="Times New Roman" w:hAnsi="Times New Roman"/>
          <w:b/>
          <w:bCs/>
          <w:sz w:val="24"/>
          <w:szCs w:val="24"/>
        </w:rPr>
        <w:t>Strategicznym</w:t>
      </w:r>
      <w:r w:rsidR="0097787B" w:rsidRPr="00BC0E20">
        <w:rPr>
          <w:rFonts w:ascii="Times New Roman" w:hAnsi="Times New Roman"/>
          <w:b/>
          <w:bCs/>
          <w:sz w:val="24"/>
          <w:szCs w:val="24"/>
        </w:rPr>
        <w:t xml:space="preserve"> celem planu gospodarki niskoemisyjnej (PGN) </w:t>
      </w:r>
      <w:r w:rsidR="00BB73E5" w:rsidRPr="00BC0E20">
        <w:rPr>
          <w:rFonts w:ascii="Times New Roman" w:hAnsi="Times New Roman"/>
          <w:b/>
          <w:bCs/>
          <w:sz w:val="24"/>
          <w:szCs w:val="24"/>
        </w:rPr>
        <w:t>dla Gminy</w:t>
      </w:r>
      <w:r w:rsidR="0097787B" w:rsidRPr="00BC0E20">
        <w:rPr>
          <w:rFonts w:ascii="Times New Roman" w:hAnsi="Times New Roman"/>
          <w:b/>
          <w:bCs/>
          <w:sz w:val="24"/>
          <w:szCs w:val="24"/>
        </w:rPr>
        <w:t xml:space="preserve"> </w:t>
      </w:r>
      <w:r w:rsidRPr="00BC0E20">
        <w:rPr>
          <w:rFonts w:ascii="Times New Roman" w:hAnsi="Times New Roman"/>
          <w:b/>
          <w:bCs/>
          <w:sz w:val="24"/>
          <w:szCs w:val="24"/>
        </w:rPr>
        <w:t>Gorzyce</w:t>
      </w:r>
      <w:r w:rsidR="00A916B4" w:rsidRPr="00BC0E20">
        <w:rPr>
          <w:rFonts w:ascii="Times New Roman" w:hAnsi="Times New Roman"/>
          <w:b/>
          <w:bCs/>
          <w:sz w:val="24"/>
          <w:szCs w:val="24"/>
        </w:rPr>
        <w:t xml:space="preserve"> </w:t>
      </w:r>
      <w:r w:rsidR="0097787B" w:rsidRPr="00BC0E20">
        <w:rPr>
          <w:rFonts w:ascii="Times New Roman" w:hAnsi="Times New Roman"/>
          <w:b/>
          <w:bCs/>
          <w:sz w:val="24"/>
          <w:szCs w:val="24"/>
        </w:rPr>
        <w:t xml:space="preserve">jest </w:t>
      </w:r>
      <w:r w:rsidR="00BB73E5" w:rsidRPr="00BC0E20">
        <w:rPr>
          <w:rFonts w:ascii="Times New Roman" w:hAnsi="Times New Roman"/>
          <w:b/>
          <w:bCs/>
          <w:sz w:val="24"/>
          <w:szCs w:val="24"/>
        </w:rPr>
        <w:t>wskazanie możliwości redukcji niskiej emisji do 2020 roku</w:t>
      </w:r>
      <w:r w:rsidR="00A42BE9" w:rsidRPr="00BC0E20">
        <w:rPr>
          <w:rFonts w:ascii="Times New Roman" w:hAnsi="Times New Roman"/>
          <w:b/>
          <w:bCs/>
          <w:sz w:val="24"/>
          <w:szCs w:val="24"/>
        </w:rPr>
        <w:t xml:space="preserve"> na obszarze Gminy</w:t>
      </w:r>
      <w:r w:rsidR="00013FCF">
        <w:rPr>
          <w:rFonts w:ascii="Times New Roman" w:hAnsi="Times New Roman"/>
          <w:b/>
          <w:bCs/>
          <w:sz w:val="24"/>
          <w:szCs w:val="24"/>
        </w:rPr>
        <w:t>. Za </w:t>
      </w:r>
      <w:r w:rsidR="00BB73E5" w:rsidRPr="00BC0E20">
        <w:rPr>
          <w:rFonts w:ascii="Times New Roman" w:hAnsi="Times New Roman"/>
          <w:b/>
          <w:bCs/>
          <w:sz w:val="24"/>
          <w:szCs w:val="24"/>
        </w:rPr>
        <w:t>rok baz</w:t>
      </w:r>
      <w:r w:rsidR="00027688" w:rsidRPr="00BC0E20">
        <w:rPr>
          <w:rFonts w:ascii="Times New Roman" w:hAnsi="Times New Roman"/>
          <w:b/>
          <w:bCs/>
          <w:sz w:val="24"/>
          <w:szCs w:val="24"/>
        </w:rPr>
        <w:t>owy przyjęto emisję z 2014 roku</w:t>
      </w:r>
      <w:r w:rsidR="002346D0" w:rsidRPr="00BC0E20">
        <w:rPr>
          <w:rFonts w:ascii="Times New Roman" w:hAnsi="Times New Roman"/>
          <w:b/>
          <w:bCs/>
          <w:sz w:val="24"/>
          <w:szCs w:val="24"/>
        </w:rPr>
        <w:t>.</w:t>
      </w:r>
      <w:r w:rsidR="00EA6F2A" w:rsidRPr="00BC0E20">
        <w:rPr>
          <w:rFonts w:ascii="Times New Roman" w:hAnsi="Times New Roman"/>
          <w:bCs/>
          <w:sz w:val="24"/>
          <w:szCs w:val="24"/>
        </w:rPr>
        <w:t xml:space="preserve"> Przyjęcie</w:t>
      </w:r>
      <w:r w:rsidR="00013FCF">
        <w:rPr>
          <w:rFonts w:ascii="Times New Roman" w:hAnsi="Times New Roman"/>
          <w:bCs/>
          <w:sz w:val="24"/>
          <w:szCs w:val="24"/>
        </w:rPr>
        <w:t xml:space="preserve"> 2014 roku za bazowy wynikało z </w:t>
      </w:r>
      <w:r w:rsidR="00EA6F2A" w:rsidRPr="00BC0E20">
        <w:rPr>
          <w:rFonts w:ascii="Times New Roman" w:hAnsi="Times New Roman"/>
          <w:bCs/>
          <w:sz w:val="24"/>
          <w:szCs w:val="24"/>
        </w:rPr>
        <w:t>możliwości pozyskania wiarygodnych informacj</w:t>
      </w:r>
      <w:r w:rsidR="00013FCF">
        <w:rPr>
          <w:rFonts w:ascii="Times New Roman" w:hAnsi="Times New Roman"/>
          <w:bCs/>
          <w:sz w:val="24"/>
          <w:szCs w:val="24"/>
        </w:rPr>
        <w:t>i, szczególnie od mieszkańców i </w:t>
      </w:r>
      <w:r w:rsidR="00EA6F2A" w:rsidRPr="00BC0E20">
        <w:rPr>
          <w:rFonts w:ascii="Times New Roman" w:hAnsi="Times New Roman"/>
          <w:bCs/>
          <w:sz w:val="24"/>
          <w:szCs w:val="24"/>
        </w:rPr>
        <w:t>przedsiębiorców.</w:t>
      </w:r>
    </w:p>
    <w:p w:rsidR="0097787B" w:rsidRPr="00BC0E20" w:rsidRDefault="0097787B" w:rsidP="00B57E6E">
      <w:pPr>
        <w:spacing w:after="0" w:line="240" w:lineRule="auto"/>
        <w:ind w:left="0" w:firstLine="567"/>
        <w:rPr>
          <w:rFonts w:ascii="Times New Roman" w:hAnsi="Times New Roman"/>
          <w:sz w:val="24"/>
          <w:szCs w:val="24"/>
          <w:lang w:eastAsia="pl-PL"/>
        </w:rPr>
      </w:pPr>
      <w:r w:rsidRPr="00BC0E20">
        <w:rPr>
          <w:rFonts w:ascii="Times New Roman" w:hAnsi="Times New Roman"/>
          <w:sz w:val="24"/>
          <w:szCs w:val="24"/>
          <w:lang w:eastAsia="pl-PL"/>
        </w:rPr>
        <w:t>Realizacja celu głównego będzie możliwa dzięki realizacji następujących celów szczegółowych:</w:t>
      </w:r>
    </w:p>
    <w:p w:rsidR="00136591" w:rsidRPr="00BC0E20" w:rsidRDefault="00136591" w:rsidP="002A1ABC">
      <w:pPr>
        <w:numPr>
          <w:ilvl w:val="0"/>
          <w:numId w:val="11"/>
        </w:numPr>
        <w:spacing w:after="0" w:line="240" w:lineRule="auto"/>
        <w:rPr>
          <w:rFonts w:ascii="Times New Roman" w:hAnsi="Times New Roman"/>
          <w:sz w:val="24"/>
          <w:szCs w:val="24"/>
          <w:lang w:eastAsia="pl-PL"/>
        </w:rPr>
      </w:pPr>
      <w:r w:rsidRPr="00BC0E20">
        <w:rPr>
          <w:rFonts w:ascii="Times New Roman" w:hAnsi="Times New Roman"/>
          <w:bCs/>
          <w:sz w:val="24"/>
          <w:szCs w:val="24"/>
        </w:rPr>
        <w:t>redukcji zużycia energii finalnej, co ma zostać zrealizowane poprzez podniesienie efektywności energetycznej,</w:t>
      </w:r>
    </w:p>
    <w:p w:rsidR="0097787B" w:rsidRPr="00BC0E20" w:rsidRDefault="00CC1745" w:rsidP="002A1ABC">
      <w:pPr>
        <w:numPr>
          <w:ilvl w:val="0"/>
          <w:numId w:val="11"/>
        </w:numPr>
        <w:spacing w:after="0" w:line="240" w:lineRule="auto"/>
        <w:rPr>
          <w:rFonts w:ascii="Times New Roman" w:hAnsi="Times New Roman"/>
          <w:sz w:val="24"/>
          <w:szCs w:val="24"/>
        </w:rPr>
      </w:pPr>
      <w:r w:rsidRPr="00BC0E20">
        <w:rPr>
          <w:rFonts w:ascii="Times New Roman" w:hAnsi="Times New Roman"/>
          <w:bCs/>
          <w:sz w:val="24"/>
          <w:szCs w:val="24"/>
        </w:rPr>
        <w:t>zwiększenie</w:t>
      </w:r>
      <w:r w:rsidR="0097787B" w:rsidRPr="00BC0E20">
        <w:rPr>
          <w:rFonts w:ascii="Times New Roman" w:hAnsi="Times New Roman"/>
          <w:bCs/>
          <w:sz w:val="24"/>
          <w:szCs w:val="24"/>
        </w:rPr>
        <w:t xml:space="preserve"> udziału energii po</w:t>
      </w:r>
      <w:r w:rsidRPr="00BC0E20">
        <w:rPr>
          <w:rFonts w:ascii="Times New Roman" w:hAnsi="Times New Roman"/>
          <w:bCs/>
          <w:sz w:val="24"/>
          <w:szCs w:val="24"/>
        </w:rPr>
        <w:t>chodzącej z źródeł odnawialnych,</w:t>
      </w:r>
    </w:p>
    <w:p w:rsidR="00387CBA" w:rsidRPr="00BC0E20" w:rsidRDefault="00387CBA" w:rsidP="002A1ABC">
      <w:pPr>
        <w:numPr>
          <w:ilvl w:val="0"/>
          <w:numId w:val="11"/>
        </w:numPr>
        <w:spacing w:after="0" w:line="240" w:lineRule="auto"/>
        <w:rPr>
          <w:rFonts w:ascii="Times New Roman" w:hAnsi="Times New Roman"/>
          <w:sz w:val="24"/>
          <w:szCs w:val="24"/>
        </w:rPr>
      </w:pPr>
      <w:r w:rsidRPr="00BC0E20">
        <w:rPr>
          <w:rFonts w:ascii="Times New Roman" w:hAnsi="Times New Roman"/>
          <w:bCs/>
          <w:sz w:val="24"/>
          <w:szCs w:val="24"/>
        </w:rPr>
        <w:t>ograniczenie emisji CO</w:t>
      </w:r>
      <w:r w:rsidRPr="00BC0E20">
        <w:rPr>
          <w:rFonts w:ascii="Times New Roman" w:hAnsi="Times New Roman"/>
          <w:bCs/>
          <w:sz w:val="24"/>
          <w:szCs w:val="24"/>
          <w:vertAlign w:val="subscript"/>
        </w:rPr>
        <w:t>2</w:t>
      </w:r>
      <w:r w:rsidRPr="00BC0E20">
        <w:rPr>
          <w:rFonts w:ascii="Times New Roman" w:hAnsi="Times New Roman"/>
          <w:bCs/>
          <w:sz w:val="24"/>
          <w:szCs w:val="24"/>
        </w:rPr>
        <w:t>,</w:t>
      </w:r>
    </w:p>
    <w:p w:rsidR="0097787B" w:rsidRPr="00BC0E20" w:rsidRDefault="0097787B" w:rsidP="002A1ABC">
      <w:pPr>
        <w:pStyle w:val="Akapitzlist1"/>
        <w:numPr>
          <w:ilvl w:val="0"/>
          <w:numId w:val="11"/>
        </w:numPr>
        <w:spacing w:after="0" w:line="240" w:lineRule="auto"/>
        <w:rPr>
          <w:rFonts w:ascii="Times New Roman" w:hAnsi="Times New Roman"/>
          <w:sz w:val="24"/>
          <w:szCs w:val="24"/>
        </w:rPr>
      </w:pPr>
      <w:r w:rsidRPr="00BC0E20">
        <w:rPr>
          <w:rFonts w:ascii="Times New Roman" w:hAnsi="Times New Roman"/>
          <w:sz w:val="24"/>
          <w:szCs w:val="24"/>
        </w:rPr>
        <w:t>kształtowanie postaw właściwych do osiąg</w:t>
      </w:r>
      <w:r w:rsidR="0085683D" w:rsidRPr="00BC0E20">
        <w:rPr>
          <w:rFonts w:ascii="Times New Roman" w:hAnsi="Times New Roman"/>
          <w:sz w:val="24"/>
          <w:szCs w:val="24"/>
        </w:rPr>
        <w:t>nięcia celów wśród mieszkańców G</w:t>
      </w:r>
      <w:r w:rsidR="00013FCF">
        <w:rPr>
          <w:rFonts w:ascii="Times New Roman" w:hAnsi="Times New Roman"/>
          <w:sz w:val="24"/>
          <w:szCs w:val="24"/>
        </w:rPr>
        <w:t>miny, a </w:t>
      </w:r>
      <w:r w:rsidRPr="00BC0E20">
        <w:rPr>
          <w:rFonts w:ascii="Times New Roman" w:hAnsi="Times New Roman"/>
          <w:sz w:val="24"/>
          <w:szCs w:val="24"/>
        </w:rPr>
        <w:t>szczególnie wśród dzieci i młodzieży.</w:t>
      </w:r>
    </w:p>
    <w:p w:rsidR="00CC378C" w:rsidRPr="00BC0E20" w:rsidRDefault="00CC378C" w:rsidP="00B57E6E">
      <w:pPr>
        <w:pStyle w:val="Default"/>
        <w:ind w:firstLine="709"/>
        <w:jc w:val="both"/>
        <w:rPr>
          <w:color w:val="auto"/>
        </w:rPr>
      </w:pPr>
      <w:r w:rsidRPr="00BC0E20">
        <w:rPr>
          <w:color w:val="auto"/>
        </w:rPr>
        <w:t xml:space="preserve">Potrzeba opracowania PGN wynika z podjęcia działań zmierzających do ograniczenia niskiej emisji. Zmiana ta powinna skutkować nie tylko korzyściami środowiskowymi ale </w:t>
      </w:r>
      <w:r w:rsidRPr="00BC0E20">
        <w:rPr>
          <w:color w:val="auto"/>
        </w:rPr>
        <w:lastRenderedPageBreak/>
        <w:t xml:space="preserve">przynosić równocześnie korzyści ekonomiczne i społeczne.  Plan Gospodarki Niskoemisyjnej tematycznie zbliżony jest do </w:t>
      </w:r>
      <w:r w:rsidR="00136591" w:rsidRPr="00BC0E20">
        <w:rPr>
          <w:iCs/>
          <w:color w:val="auto"/>
        </w:rPr>
        <w:t>Projektu założeń do p</w:t>
      </w:r>
      <w:r w:rsidRPr="00BC0E20">
        <w:rPr>
          <w:iCs/>
          <w:color w:val="auto"/>
        </w:rPr>
        <w:t>lanu zaopatrzenia w ciepło, energię elektryczną i paliwa gazowe</w:t>
      </w:r>
      <w:r w:rsidRPr="00BC0E20">
        <w:rPr>
          <w:color w:val="auto"/>
        </w:rPr>
        <w:t xml:space="preserve">, określonym w ustawie z dnia 10 kwietnia 1997 r. Prawo energetyczne (Dz. U. z 2012 r., poz. 1059 z późn. zm.) </w:t>
      </w:r>
      <w:r w:rsidR="00013FCF">
        <w:rPr>
          <w:color w:val="auto"/>
        </w:rPr>
        <w:t>a także jest ściśle powiązany z </w:t>
      </w:r>
      <w:r w:rsidRPr="00BC0E20">
        <w:rPr>
          <w:color w:val="auto"/>
        </w:rPr>
        <w:t>zapisami ustawy z dnia 27 kwietnia 2001</w:t>
      </w:r>
      <w:r w:rsidR="00136591" w:rsidRPr="00BC0E20">
        <w:rPr>
          <w:color w:val="auto"/>
        </w:rPr>
        <w:t xml:space="preserve"> </w:t>
      </w:r>
      <w:r w:rsidRPr="00BC0E20">
        <w:rPr>
          <w:color w:val="auto"/>
        </w:rPr>
        <w:t xml:space="preserve">r. Prawo ochrony środowiska (Dz. U. z 2013 r. poz. 1232 z późn. zm.). </w:t>
      </w:r>
    </w:p>
    <w:p w:rsidR="00CC378C" w:rsidRPr="00BC0E20" w:rsidRDefault="00CC378C" w:rsidP="00136591">
      <w:pPr>
        <w:pStyle w:val="Default"/>
        <w:ind w:firstLine="567"/>
        <w:jc w:val="both"/>
        <w:rPr>
          <w:color w:val="auto"/>
        </w:rPr>
      </w:pPr>
      <w:r w:rsidRPr="00BC0E20">
        <w:rPr>
          <w:color w:val="auto"/>
        </w:rPr>
        <w:t>Sporządzenie Planu Gospodarki Niskoemisyjnej nie jest wymagane żadnym przepisem prawa. Zachętą do realizacji celów wynikających z opracowanego PGN, mają być działania Narodowego Funduszu Ochrony Środowiska i Gospodarki Wodnej, pełniącego rolę instytucji zarządzającej i wdrażającej Program Operacyjny Infrastruktura i Środowisko (POIiŚ) na lata 2014 – 2020. Planuje się bowiem w sposób uprzywilejowan</w:t>
      </w:r>
      <w:r w:rsidR="00013FCF">
        <w:rPr>
          <w:color w:val="auto"/>
        </w:rPr>
        <w:t>y traktować gminy, aplikujące o </w:t>
      </w:r>
      <w:r w:rsidRPr="00BC0E20">
        <w:rPr>
          <w:color w:val="auto"/>
        </w:rPr>
        <w:t>środki z programu krajowego POIiŚ na lata 2014– 2020 o</w:t>
      </w:r>
      <w:r w:rsidR="00013FCF">
        <w:rPr>
          <w:color w:val="auto"/>
        </w:rPr>
        <w:t>raz z programów regionalnych na </w:t>
      </w:r>
      <w:r w:rsidRPr="00BC0E20">
        <w:rPr>
          <w:color w:val="auto"/>
        </w:rPr>
        <w:t>lata 2014 –2020</w:t>
      </w:r>
      <w:r w:rsidR="00136591" w:rsidRPr="00BC0E20">
        <w:rPr>
          <w:color w:val="auto"/>
        </w:rPr>
        <w:t>, które będą posiadać opracowane</w:t>
      </w:r>
      <w:r w:rsidRPr="00BC0E20">
        <w:rPr>
          <w:color w:val="auto"/>
        </w:rPr>
        <w:t xml:space="preserve"> Plan</w:t>
      </w:r>
      <w:r w:rsidR="00136591" w:rsidRPr="00BC0E20">
        <w:rPr>
          <w:color w:val="auto"/>
        </w:rPr>
        <w:t>y</w:t>
      </w:r>
      <w:r w:rsidRPr="00BC0E20">
        <w:rPr>
          <w:color w:val="auto"/>
        </w:rPr>
        <w:t xml:space="preserve"> Gospodarki Niskoemisyjnej.</w:t>
      </w:r>
    </w:p>
    <w:p w:rsidR="009D2037" w:rsidRPr="00BC0E20" w:rsidRDefault="009D2037" w:rsidP="009D2037">
      <w:pPr>
        <w:pStyle w:val="NormalnyWeb"/>
        <w:spacing w:before="0" w:beforeAutospacing="0" w:after="0" w:afterAutospacing="0"/>
        <w:ind w:firstLine="567"/>
        <w:jc w:val="both"/>
      </w:pPr>
      <w:r w:rsidRPr="00BC0E20">
        <w:t xml:space="preserve">W Regionalnym Programie Operacyjnym Województwa Podkarpackiego na lata 2014-2020 wymóg posiadania PGN dotyczy Priorytetów Inwestycyjnych 4c i 4e (III oś </w:t>
      </w:r>
      <w:r w:rsidR="00013FCF">
        <w:t xml:space="preserve"> </w:t>
      </w:r>
      <w:r w:rsidRPr="00BC0E20">
        <w:t>priorytetowa Czysta energia) oraz 4e (V oś priorytetowa Infrastruktura komunikacyjna) czyli projektów dotyczących m.in.:</w:t>
      </w:r>
    </w:p>
    <w:p w:rsidR="009D2037" w:rsidRPr="00BC0E20" w:rsidRDefault="009D2037" w:rsidP="009D2037">
      <w:pPr>
        <w:pStyle w:val="NormalnyWeb"/>
        <w:spacing w:before="0" w:beforeAutospacing="0" w:after="0" w:afterAutospacing="0"/>
        <w:jc w:val="both"/>
      </w:pPr>
      <w:r w:rsidRPr="00BC0E20">
        <w:t>        - termomodernizacji budynków użyteczności publicznej,</w:t>
      </w:r>
    </w:p>
    <w:p w:rsidR="009D2037" w:rsidRPr="00BC0E20" w:rsidRDefault="009D2037" w:rsidP="009D2037">
      <w:pPr>
        <w:pStyle w:val="NormalnyWeb"/>
        <w:spacing w:before="0" w:beforeAutospacing="0" w:after="0" w:afterAutospacing="0"/>
        <w:jc w:val="both"/>
      </w:pPr>
      <w:r w:rsidRPr="00BC0E20">
        <w:t>        - termomodernizacji budynków użyteczności mieszkaniowych,</w:t>
      </w:r>
    </w:p>
    <w:p w:rsidR="009D2037" w:rsidRPr="00BC0E20" w:rsidRDefault="009D2037" w:rsidP="009D2037">
      <w:pPr>
        <w:pStyle w:val="NormalnyWeb"/>
        <w:spacing w:before="0" w:beforeAutospacing="0" w:after="0" w:afterAutospacing="0"/>
        <w:jc w:val="both"/>
      </w:pPr>
      <w:r w:rsidRPr="00BC0E20">
        <w:t>        - systemów oświetleniowych,</w:t>
      </w:r>
    </w:p>
    <w:p w:rsidR="009D2037" w:rsidRPr="00BC0E20" w:rsidRDefault="009D2037" w:rsidP="009D2037">
      <w:pPr>
        <w:pStyle w:val="NormalnyWeb"/>
        <w:spacing w:before="0" w:beforeAutospacing="0" w:after="0" w:afterAutospacing="0"/>
        <w:jc w:val="both"/>
      </w:pPr>
      <w:r w:rsidRPr="00BC0E20">
        <w:t>        - wymiany lub modernizacji źródeł ciepła,</w:t>
      </w:r>
    </w:p>
    <w:p w:rsidR="009D2037" w:rsidRPr="00BC0E20" w:rsidRDefault="009D2037" w:rsidP="009D2037">
      <w:pPr>
        <w:pStyle w:val="NormalnyWeb"/>
        <w:spacing w:before="0" w:beforeAutospacing="0" w:after="0" w:afterAutospacing="0"/>
        <w:jc w:val="both"/>
      </w:pPr>
      <w:r w:rsidRPr="00BC0E20">
        <w:t>        - rozwoju sieci ciepłowniczych,</w:t>
      </w:r>
    </w:p>
    <w:p w:rsidR="009D2037" w:rsidRPr="00BC0E20" w:rsidRDefault="009D2037" w:rsidP="009D2037">
      <w:pPr>
        <w:pStyle w:val="NormalnyWeb"/>
        <w:spacing w:before="0" w:beforeAutospacing="0" w:after="0" w:afterAutospacing="0"/>
        <w:jc w:val="both"/>
      </w:pPr>
      <w:r w:rsidRPr="00BC0E20">
        <w:t>        - modernizacji lub zakupu taboru niskoemisyjnego,</w:t>
      </w:r>
    </w:p>
    <w:p w:rsidR="009D2037" w:rsidRPr="00BC0E20" w:rsidRDefault="009D2037" w:rsidP="009D2037">
      <w:pPr>
        <w:pStyle w:val="NormalnyWeb"/>
        <w:spacing w:before="0" w:beforeAutospacing="0" w:after="0" w:afterAutospacing="0"/>
        <w:jc w:val="both"/>
      </w:pPr>
      <w:r w:rsidRPr="00BC0E20">
        <w:t>        - organizacji ruchu.</w:t>
      </w:r>
    </w:p>
    <w:p w:rsidR="00AB3DE1" w:rsidRPr="00BC0E20" w:rsidRDefault="00AB3DE1" w:rsidP="009D2037">
      <w:pPr>
        <w:shd w:val="clear" w:color="auto" w:fill="FFFFFF"/>
        <w:spacing w:after="0" w:line="240" w:lineRule="auto"/>
        <w:ind w:left="0" w:firstLine="0"/>
        <w:rPr>
          <w:rFonts w:ascii="Times New Roman" w:hAnsi="Times New Roman"/>
          <w:sz w:val="28"/>
          <w:szCs w:val="28"/>
          <w:lang w:eastAsia="pl-PL"/>
        </w:rPr>
      </w:pPr>
    </w:p>
    <w:p w:rsidR="00CC1745" w:rsidRPr="00BC0E20" w:rsidRDefault="0003255C" w:rsidP="00136591">
      <w:pPr>
        <w:pStyle w:val="Nagwek2"/>
        <w:spacing w:before="0" w:after="0" w:line="240" w:lineRule="auto"/>
        <w:rPr>
          <w:rFonts w:ascii="Times New Roman" w:hAnsi="Times New Roman"/>
          <w:color w:val="auto"/>
          <w:sz w:val="24"/>
          <w:szCs w:val="24"/>
          <w:lang w:eastAsia="pl-PL"/>
        </w:rPr>
      </w:pPr>
      <w:bookmarkStart w:id="4" w:name="_Toc445445856"/>
      <w:r w:rsidRPr="00BC0E20">
        <w:rPr>
          <w:rFonts w:ascii="Times New Roman" w:hAnsi="Times New Roman"/>
          <w:color w:val="auto"/>
          <w:sz w:val="24"/>
          <w:szCs w:val="24"/>
          <w:lang w:eastAsia="pl-PL"/>
        </w:rPr>
        <w:t>2.3</w:t>
      </w:r>
      <w:r w:rsidR="00F83C1E" w:rsidRPr="00BC0E20">
        <w:rPr>
          <w:rFonts w:ascii="Times New Roman" w:hAnsi="Times New Roman"/>
          <w:color w:val="auto"/>
          <w:sz w:val="24"/>
          <w:szCs w:val="24"/>
          <w:lang w:eastAsia="pl-PL"/>
        </w:rPr>
        <w:t xml:space="preserve">. </w:t>
      </w:r>
      <w:r w:rsidR="00CC1745" w:rsidRPr="00BC0E20">
        <w:rPr>
          <w:rFonts w:ascii="Times New Roman" w:hAnsi="Times New Roman"/>
          <w:color w:val="auto"/>
          <w:sz w:val="24"/>
          <w:szCs w:val="24"/>
          <w:lang w:eastAsia="pl-PL"/>
        </w:rPr>
        <w:t>Zakres opracowania</w:t>
      </w:r>
      <w:r w:rsidR="00E34AB4" w:rsidRPr="00BC0E20">
        <w:rPr>
          <w:rFonts w:ascii="Times New Roman" w:hAnsi="Times New Roman"/>
          <w:color w:val="auto"/>
          <w:sz w:val="24"/>
          <w:szCs w:val="24"/>
          <w:lang w:eastAsia="pl-PL"/>
        </w:rPr>
        <w:t>.</w:t>
      </w:r>
      <w:bookmarkEnd w:id="4"/>
    </w:p>
    <w:p w:rsidR="00AB3DE1" w:rsidRPr="00BC0E20" w:rsidRDefault="00AB3DE1" w:rsidP="00136591">
      <w:pPr>
        <w:spacing w:after="0" w:line="240" w:lineRule="auto"/>
        <w:ind w:left="0"/>
        <w:rPr>
          <w:rFonts w:ascii="Times New Roman" w:hAnsi="Times New Roman"/>
          <w:sz w:val="28"/>
          <w:szCs w:val="28"/>
          <w:lang w:eastAsia="pl-PL"/>
        </w:rPr>
      </w:pPr>
    </w:p>
    <w:p w:rsidR="00AB3DE1" w:rsidRPr="00BC0E20" w:rsidRDefault="00AB3DE1" w:rsidP="00136591">
      <w:pPr>
        <w:pStyle w:val="Default"/>
        <w:ind w:firstLine="495"/>
        <w:jc w:val="both"/>
        <w:rPr>
          <w:color w:val="auto"/>
        </w:rPr>
      </w:pPr>
      <w:r w:rsidRPr="00BC0E20">
        <w:rPr>
          <w:color w:val="auto"/>
        </w:rPr>
        <w:t xml:space="preserve">Zakres „Planu Gospodarki Niskoemisyjnej dla Gminy </w:t>
      </w:r>
      <w:r w:rsidR="00EF2C75" w:rsidRPr="00BC0E20">
        <w:rPr>
          <w:color w:val="auto"/>
        </w:rPr>
        <w:t>Gorzyce</w:t>
      </w:r>
      <w:r w:rsidRPr="00BC0E20">
        <w:rPr>
          <w:color w:val="auto"/>
        </w:rPr>
        <w:t>” jest zgodny postanowieniami, przyjętego w 2008 r. przez UE pakietu</w:t>
      </w:r>
      <w:r w:rsidR="00013FCF">
        <w:rPr>
          <w:color w:val="auto"/>
        </w:rPr>
        <w:t xml:space="preserve"> klimatyczno – energetycznego i </w:t>
      </w:r>
      <w:r w:rsidRPr="00BC0E20">
        <w:rPr>
          <w:color w:val="auto"/>
        </w:rPr>
        <w:t xml:space="preserve">obejmuje m. innymi: </w:t>
      </w:r>
    </w:p>
    <w:p w:rsidR="00AB3DE1" w:rsidRPr="00BC0E20" w:rsidRDefault="00AB3DE1" w:rsidP="002A1ABC">
      <w:pPr>
        <w:pStyle w:val="Default"/>
        <w:numPr>
          <w:ilvl w:val="0"/>
          <w:numId w:val="43"/>
        </w:numPr>
        <w:jc w:val="both"/>
        <w:rPr>
          <w:color w:val="auto"/>
        </w:rPr>
      </w:pPr>
      <w:r w:rsidRPr="00BC0E20">
        <w:rPr>
          <w:color w:val="auto"/>
        </w:rPr>
        <w:t xml:space="preserve">ocenę aktualnego stanu środowiska wraz z identyfikacją obszarów problemowych, </w:t>
      </w:r>
    </w:p>
    <w:p w:rsidR="00AB3DE1" w:rsidRPr="00BC0E20" w:rsidRDefault="00AB3DE1" w:rsidP="002A1ABC">
      <w:pPr>
        <w:pStyle w:val="Default"/>
        <w:numPr>
          <w:ilvl w:val="0"/>
          <w:numId w:val="43"/>
        </w:numPr>
        <w:jc w:val="both"/>
        <w:rPr>
          <w:color w:val="auto"/>
        </w:rPr>
      </w:pPr>
      <w:r w:rsidRPr="00BC0E20">
        <w:rPr>
          <w:color w:val="auto"/>
        </w:rPr>
        <w:t xml:space="preserve">stworzenie bazy emisji CO2 w oparciu o inwentaryzację źródeł ciepła na terenie Gminy, </w:t>
      </w:r>
    </w:p>
    <w:p w:rsidR="00AB3DE1" w:rsidRPr="00BC0E20" w:rsidRDefault="00AB3DE1" w:rsidP="002A1ABC">
      <w:pPr>
        <w:pStyle w:val="Default"/>
        <w:numPr>
          <w:ilvl w:val="0"/>
          <w:numId w:val="43"/>
        </w:numPr>
        <w:jc w:val="both"/>
        <w:rPr>
          <w:color w:val="auto"/>
        </w:rPr>
      </w:pPr>
      <w:r w:rsidRPr="00BC0E20">
        <w:rPr>
          <w:color w:val="auto"/>
        </w:rPr>
        <w:t xml:space="preserve">wskazanie optymalnych działań i zadań na okres objęty planem, </w:t>
      </w:r>
    </w:p>
    <w:p w:rsidR="00AB3DE1" w:rsidRPr="00BC0E20" w:rsidRDefault="00AB3DE1" w:rsidP="002A1ABC">
      <w:pPr>
        <w:pStyle w:val="Default"/>
        <w:numPr>
          <w:ilvl w:val="0"/>
          <w:numId w:val="43"/>
        </w:numPr>
        <w:jc w:val="both"/>
        <w:rPr>
          <w:color w:val="auto"/>
        </w:rPr>
      </w:pPr>
      <w:r w:rsidRPr="00BC0E20">
        <w:rPr>
          <w:color w:val="auto"/>
        </w:rPr>
        <w:t xml:space="preserve">określenie poziomu redukcji CO2 w stosunku do roku bazowego, </w:t>
      </w:r>
    </w:p>
    <w:p w:rsidR="00AB3DE1" w:rsidRPr="00BC0E20" w:rsidRDefault="00AB3DE1" w:rsidP="002A1ABC">
      <w:pPr>
        <w:pStyle w:val="Default"/>
        <w:numPr>
          <w:ilvl w:val="0"/>
          <w:numId w:val="43"/>
        </w:numPr>
        <w:jc w:val="both"/>
        <w:rPr>
          <w:color w:val="auto"/>
        </w:rPr>
      </w:pPr>
      <w:r w:rsidRPr="00BC0E20">
        <w:rPr>
          <w:color w:val="auto"/>
        </w:rPr>
        <w:t xml:space="preserve">określenie redukcji zużycia energii finalnej, </w:t>
      </w:r>
    </w:p>
    <w:p w:rsidR="00AB3DE1" w:rsidRPr="00BC0E20" w:rsidRDefault="00AB3DE1" w:rsidP="002A1ABC">
      <w:pPr>
        <w:pStyle w:val="Default"/>
        <w:numPr>
          <w:ilvl w:val="0"/>
          <w:numId w:val="43"/>
        </w:numPr>
        <w:jc w:val="both"/>
        <w:rPr>
          <w:color w:val="auto"/>
        </w:rPr>
      </w:pPr>
      <w:r w:rsidRPr="00BC0E20">
        <w:rPr>
          <w:color w:val="auto"/>
        </w:rPr>
        <w:t xml:space="preserve">określenie tendencji zużycia energii ze źródeł odnawialnych, </w:t>
      </w:r>
    </w:p>
    <w:p w:rsidR="00F34575" w:rsidRPr="00BC0E20" w:rsidRDefault="00AB3DE1" w:rsidP="002A1ABC">
      <w:pPr>
        <w:pStyle w:val="Default"/>
        <w:numPr>
          <w:ilvl w:val="0"/>
          <w:numId w:val="43"/>
        </w:numPr>
        <w:jc w:val="both"/>
        <w:rPr>
          <w:color w:val="auto"/>
        </w:rPr>
      </w:pPr>
      <w:r w:rsidRPr="00BC0E20">
        <w:rPr>
          <w:color w:val="auto"/>
        </w:rPr>
        <w:t>plan wdrażania programu z uwz</w:t>
      </w:r>
      <w:r w:rsidR="00F34575" w:rsidRPr="00BC0E20">
        <w:rPr>
          <w:color w:val="auto"/>
        </w:rPr>
        <w:t>ględnieniem jego monitorowania,</w:t>
      </w:r>
    </w:p>
    <w:p w:rsidR="00AB3DE1" w:rsidRPr="00BC0E20" w:rsidRDefault="00AB3DE1" w:rsidP="002A1ABC">
      <w:pPr>
        <w:pStyle w:val="Default"/>
        <w:numPr>
          <w:ilvl w:val="0"/>
          <w:numId w:val="43"/>
        </w:numPr>
        <w:jc w:val="both"/>
        <w:rPr>
          <w:color w:val="auto"/>
        </w:rPr>
      </w:pPr>
      <w:r w:rsidRPr="00BC0E20">
        <w:rPr>
          <w:color w:val="auto"/>
        </w:rPr>
        <w:t xml:space="preserve">przedsięwzięcia racjonalizujące użytkowanie ciepła, energii elektrycznej i paliw gazowych i ich źródła finansowania. </w:t>
      </w:r>
    </w:p>
    <w:p w:rsidR="00F34575" w:rsidRPr="00BC0E20" w:rsidRDefault="00F34575" w:rsidP="00136591">
      <w:pPr>
        <w:pStyle w:val="Default"/>
        <w:jc w:val="both"/>
        <w:rPr>
          <w:color w:val="auto"/>
          <w:sz w:val="23"/>
          <w:szCs w:val="23"/>
        </w:rPr>
      </w:pPr>
    </w:p>
    <w:p w:rsidR="0097787B" w:rsidRPr="00BC0E20" w:rsidRDefault="00027688" w:rsidP="00136591">
      <w:pPr>
        <w:pStyle w:val="Nagwek2"/>
        <w:spacing w:before="0" w:after="0" w:line="240" w:lineRule="auto"/>
        <w:rPr>
          <w:rFonts w:ascii="Times New Roman" w:hAnsi="Times New Roman"/>
          <w:color w:val="auto"/>
          <w:sz w:val="24"/>
          <w:szCs w:val="24"/>
        </w:rPr>
      </w:pPr>
      <w:bookmarkStart w:id="5" w:name="_Toc445445857"/>
      <w:r w:rsidRPr="00BC0E20">
        <w:rPr>
          <w:rFonts w:ascii="Times New Roman" w:hAnsi="Times New Roman"/>
          <w:color w:val="auto"/>
          <w:sz w:val="24"/>
          <w:szCs w:val="24"/>
        </w:rPr>
        <w:t>2.4.</w:t>
      </w:r>
      <w:r w:rsidR="003110A9" w:rsidRPr="00BC0E20">
        <w:rPr>
          <w:rFonts w:ascii="Times New Roman" w:hAnsi="Times New Roman"/>
          <w:color w:val="auto"/>
          <w:sz w:val="24"/>
          <w:szCs w:val="24"/>
        </w:rPr>
        <w:t xml:space="preserve"> </w:t>
      </w:r>
      <w:r w:rsidR="000101F1" w:rsidRPr="00BC0E20">
        <w:rPr>
          <w:rFonts w:ascii="Times New Roman" w:hAnsi="Times New Roman"/>
          <w:color w:val="auto"/>
          <w:sz w:val="24"/>
          <w:szCs w:val="24"/>
        </w:rPr>
        <w:t>Uwarunkowania międzynarodowe, krajowe, regionalne i lokalne</w:t>
      </w:r>
      <w:bookmarkEnd w:id="5"/>
    </w:p>
    <w:p w:rsidR="0097787B" w:rsidRPr="00BC0E20" w:rsidRDefault="0097787B" w:rsidP="00136591">
      <w:pPr>
        <w:spacing w:after="0" w:line="240" w:lineRule="auto"/>
        <w:ind w:left="0" w:firstLine="0"/>
        <w:rPr>
          <w:rFonts w:ascii="Times New Roman" w:hAnsi="Times New Roman"/>
          <w:szCs w:val="24"/>
        </w:rPr>
      </w:pPr>
    </w:p>
    <w:p w:rsidR="0097787B" w:rsidRPr="00BC0E20" w:rsidRDefault="0097787B" w:rsidP="00136591">
      <w:pPr>
        <w:spacing w:after="0" w:line="240" w:lineRule="auto"/>
        <w:ind w:left="0" w:firstLine="709"/>
        <w:rPr>
          <w:rFonts w:ascii="Times New Roman" w:hAnsi="Times New Roman"/>
          <w:sz w:val="24"/>
          <w:szCs w:val="24"/>
        </w:rPr>
      </w:pPr>
      <w:r w:rsidRPr="00BC0E20">
        <w:rPr>
          <w:rFonts w:ascii="Times New Roman" w:hAnsi="Times New Roman"/>
          <w:sz w:val="24"/>
          <w:szCs w:val="24"/>
        </w:rPr>
        <w:t>Identyfikacji obszarów problemowych dokonano na podstawie przeglądu materiałów źródłow</w:t>
      </w:r>
      <w:r w:rsidR="000101F1" w:rsidRPr="00BC0E20">
        <w:rPr>
          <w:rFonts w:ascii="Times New Roman" w:hAnsi="Times New Roman"/>
          <w:sz w:val="24"/>
          <w:szCs w:val="24"/>
        </w:rPr>
        <w:t>ych uzyskanych</w:t>
      </w:r>
      <w:r w:rsidRPr="00BC0E20">
        <w:rPr>
          <w:rFonts w:ascii="Times New Roman" w:hAnsi="Times New Roman"/>
          <w:sz w:val="24"/>
          <w:szCs w:val="24"/>
        </w:rPr>
        <w:t xml:space="preserve"> w Urzędzie Gminy </w:t>
      </w:r>
      <w:r w:rsidR="00EF2C75" w:rsidRPr="00BC0E20">
        <w:rPr>
          <w:rFonts w:ascii="Times New Roman" w:hAnsi="Times New Roman"/>
          <w:sz w:val="24"/>
          <w:szCs w:val="24"/>
        </w:rPr>
        <w:t>Gorzyce</w:t>
      </w:r>
      <w:r w:rsidRPr="00BC0E20">
        <w:rPr>
          <w:rFonts w:ascii="Times New Roman" w:hAnsi="Times New Roman"/>
          <w:sz w:val="24"/>
          <w:szCs w:val="24"/>
        </w:rPr>
        <w:t>, materiałów z an</w:t>
      </w:r>
      <w:r w:rsidR="0085683D" w:rsidRPr="00BC0E20">
        <w:rPr>
          <w:rFonts w:ascii="Times New Roman" w:hAnsi="Times New Roman"/>
          <w:sz w:val="24"/>
          <w:szCs w:val="24"/>
        </w:rPr>
        <w:t>kiet, wywiadów bezpośrednich w G</w:t>
      </w:r>
      <w:r w:rsidRPr="00BC0E20">
        <w:rPr>
          <w:rFonts w:ascii="Times New Roman" w:hAnsi="Times New Roman"/>
          <w:sz w:val="24"/>
          <w:szCs w:val="24"/>
        </w:rPr>
        <w:t xml:space="preserve">minie. Niżej przedstawiono wykaz materiałów źródłowych wykorzystywanych w opracowaniu oraz zapisy kluczowych (pod względem obszaru zastosowania oraz poruszanych zagadnień) dokumentów strategicznych </w:t>
      </w:r>
      <w:r w:rsidR="00EF2C75" w:rsidRPr="00BC0E20">
        <w:rPr>
          <w:rFonts w:ascii="Times New Roman" w:hAnsi="Times New Roman"/>
          <w:sz w:val="24"/>
          <w:szCs w:val="24"/>
        </w:rPr>
        <w:t>i planistycznych, potwierdzających</w:t>
      </w:r>
      <w:r w:rsidRPr="00BC0E20">
        <w:rPr>
          <w:rFonts w:ascii="Times New Roman" w:hAnsi="Times New Roman"/>
          <w:sz w:val="24"/>
          <w:szCs w:val="24"/>
        </w:rPr>
        <w:t xml:space="preserve"> zbieżność </w:t>
      </w:r>
      <w:r w:rsidR="00FE58C3" w:rsidRPr="00BC0E20">
        <w:rPr>
          <w:rFonts w:ascii="Times New Roman" w:hAnsi="Times New Roman"/>
          <w:sz w:val="24"/>
          <w:szCs w:val="24"/>
        </w:rPr>
        <w:t>Planu</w:t>
      </w:r>
      <w:r w:rsidR="000101F1" w:rsidRPr="00BC0E20">
        <w:rPr>
          <w:rFonts w:ascii="Times New Roman" w:hAnsi="Times New Roman"/>
          <w:sz w:val="24"/>
          <w:szCs w:val="24"/>
        </w:rPr>
        <w:t xml:space="preserve"> z prowadzoną polityką międzynarodową, </w:t>
      </w:r>
      <w:r w:rsidRPr="00BC0E20">
        <w:rPr>
          <w:rFonts w:ascii="Times New Roman" w:hAnsi="Times New Roman"/>
          <w:sz w:val="24"/>
          <w:szCs w:val="24"/>
        </w:rPr>
        <w:t>krajową, regionalną i lokalną. Wykaz najważniejszych z nich, jak również kontekst fun</w:t>
      </w:r>
      <w:r w:rsidR="00EF2C75" w:rsidRPr="00BC0E20">
        <w:rPr>
          <w:rFonts w:ascii="Times New Roman" w:hAnsi="Times New Roman"/>
          <w:sz w:val="24"/>
          <w:szCs w:val="24"/>
        </w:rPr>
        <w:t>kcjonowania przedstawiono w tabeli</w:t>
      </w:r>
      <w:r w:rsidRPr="00BC0E20">
        <w:rPr>
          <w:rFonts w:ascii="Times New Roman" w:hAnsi="Times New Roman"/>
          <w:sz w:val="24"/>
          <w:szCs w:val="24"/>
        </w:rPr>
        <w:t xml:space="preserve"> 2.1.</w:t>
      </w:r>
    </w:p>
    <w:p w:rsidR="0097787B" w:rsidRPr="00BC0E20" w:rsidRDefault="0097787B" w:rsidP="006D2BEC">
      <w:pPr>
        <w:pStyle w:val="Bezodstpw1"/>
        <w:ind w:left="0" w:firstLine="0"/>
        <w:rPr>
          <w:rFonts w:ascii="Times New Roman" w:hAnsi="Times New Roman"/>
          <w:sz w:val="24"/>
          <w:szCs w:val="24"/>
        </w:rPr>
      </w:pPr>
    </w:p>
    <w:p w:rsidR="007805A7" w:rsidRPr="00BC0E20" w:rsidRDefault="007805A7" w:rsidP="007805A7">
      <w:pPr>
        <w:pStyle w:val="Bezodstpw2"/>
        <w:ind w:left="0" w:firstLine="0"/>
        <w:rPr>
          <w:rFonts w:ascii="Times New Roman" w:hAnsi="Times New Roman"/>
          <w:sz w:val="24"/>
          <w:szCs w:val="24"/>
        </w:rPr>
      </w:pPr>
      <w:r w:rsidRPr="00BC0E20">
        <w:rPr>
          <w:rFonts w:ascii="Times New Roman" w:hAnsi="Times New Roman"/>
          <w:sz w:val="24"/>
          <w:szCs w:val="24"/>
        </w:rPr>
        <w:t xml:space="preserve">Tabela 2.1. Dokumenty strategiczne i akty prawne obejmujące zagadnienia związane </w:t>
      </w:r>
      <w:r w:rsidRPr="00BC0E20">
        <w:rPr>
          <w:rFonts w:ascii="Times New Roman" w:hAnsi="Times New Roman"/>
          <w:sz w:val="24"/>
          <w:szCs w:val="24"/>
        </w:rPr>
        <w:br/>
        <w:t>z przedmiotowym projektem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4949"/>
        <w:gridCol w:w="1276"/>
        <w:gridCol w:w="1272"/>
        <w:gridCol w:w="1239"/>
      </w:tblGrid>
      <w:tr w:rsidR="00BC0E20" w:rsidRPr="00BC0E20" w:rsidTr="00D71DFE">
        <w:trPr>
          <w:trHeight w:val="20"/>
        </w:trPr>
        <w:tc>
          <w:tcPr>
            <w:tcW w:w="296" w:type="pct"/>
            <w:shd w:val="clear" w:color="auto" w:fill="D9D9D9" w:themeFill="background1" w:themeFillShade="D9"/>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Lp.</w:t>
            </w:r>
          </w:p>
        </w:tc>
        <w:tc>
          <w:tcPr>
            <w:tcW w:w="2665" w:type="pct"/>
            <w:shd w:val="clear" w:color="auto" w:fill="D9D9D9" w:themeFill="background1" w:themeFillShade="D9"/>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Wyszczególnienie</w:t>
            </w:r>
          </w:p>
        </w:tc>
        <w:tc>
          <w:tcPr>
            <w:tcW w:w="687" w:type="pct"/>
            <w:shd w:val="clear" w:color="auto" w:fill="D9D9D9" w:themeFill="background1" w:themeFillShade="D9"/>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Kontekst</w:t>
            </w:r>
          </w:p>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krajowy</w:t>
            </w:r>
          </w:p>
        </w:tc>
        <w:tc>
          <w:tcPr>
            <w:tcW w:w="685" w:type="pct"/>
            <w:shd w:val="clear" w:color="auto" w:fill="D9D9D9" w:themeFill="background1" w:themeFillShade="D9"/>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Kontekst</w:t>
            </w:r>
          </w:p>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regionalny</w:t>
            </w:r>
          </w:p>
        </w:tc>
        <w:tc>
          <w:tcPr>
            <w:tcW w:w="667" w:type="pct"/>
            <w:shd w:val="clear" w:color="auto" w:fill="D9D9D9" w:themeFill="background1" w:themeFillShade="D9"/>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Kontekst</w:t>
            </w:r>
          </w:p>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lokalny</w:t>
            </w:r>
          </w:p>
        </w:tc>
      </w:tr>
      <w:tr w:rsidR="00BC0E20" w:rsidRPr="00BC0E20" w:rsidTr="00F34C6A">
        <w:trPr>
          <w:trHeight w:val="20"/>
        </w:trPr>
        <w:tc>
          <w:tcPr>
            <w:tcW w:w="296" w:type="pct"/>
          </w:tcPr>
          <w:p w:rsidR="007805A7" w:rsidRPr="00BC0E20" w:rsidRDefault="007805A7" w:rsidP="002A1ABC">
            <w:pPr>
              <w:pStyle w:val="Bezodstpw2"/>
              <w:numPr>
                <w:ilvl w:val="0"/>
                <w:numId w:val="45"/>
              </w:numPr>
              <w:ind w:left="414" w:hanging="357"/>
              <w:rPr>
                <w:rFonts w:ascii="Times New Roman" w:hAnsi="Times New Roman"/>
                <w:szCs w:val="22"/>
              </w:rPr>
            </w:pPr>
          </w:p>
        </w:tc>
        <w:tc>
          <w:tcPr>
            <w:tcW w:w="2665" w:type="pct"/>
          </w:tcPr>
          <w:p w:rsidR="007805A7" w:rsidRPr="00BC0E20" w:rsidRDefault="007805A7" w:rsidP="00F34C6A">
            <w:pPr>
              <w:pStyle w:val="Bezodstpw2"/>
              <w:ind w:left="0" w:firstLine="0"/>
              <w:jc w:val="left"/>
              <w:rPr>
                <w:rFonts w:ascii="Times New Roman" w:hAnsi="Times New Roman"/>
                <w:szCs w:val="22"/>
              </w:rPr>
            </w:pPr>
            <w:r w:rsidRPr="00BC0E20">
              <w:rPr>
                <w:rFonts w:ascii="Times New Roman" w:hAnsi="Times New Roman"/>
                <w:szCs w:val="22"/>
              </w:rPr>
              <w:t>Pakiet Energetyczno-Klimatyczny UE</w:t>
            </w:r>
          </w:p>
        </w:tc>
        <w:tc>
          <w:tcPr>
            <w:tcW w:w="687" w:type="pct"/>
          </w:tcPr>
          <w:p w:rsidR="007805A7" w:rsidRPr="00BC0E20" w:rsidRDefault="007805A7" w:rsidP="00F34C6A">
            <w:pPr>
              <w:pStyle w:val="Bezodstpw2"/>
              <w:ind w:left="0" w:firstLine="0"/>
              <w:jc w:val="center"/>
              <w:rPr>
                <w:rFonts w:ascii="Times New Roman" w:hAnsi="Times New Roman"/>
                <w:szCs w:val="22"/>
              </w:rPr>
            </w:pPr>
          </w:p>
        </w:tc>
        <w:tc>
          <w:tcPr>
            <w:tcW w:w="685" w:type="pct"/>
          </w:tcPr>
          <w:p w:rsidR="007805A7" w:rsidRPr="00BC0E20" w:rsidRDefault="007805A7" w:rsidP="00F34C6A">
            <w:pPr>
              <w:pStyle w:val="Bezodstpw2"/>
              <w:ind w:left="0" w:firstLine="0"/>
              <w:jc w:val="center"/>
              <w:rPr>
                <w:rFonts w:ascii="Times New Roman" w:hAnsi="Times New Roman"/>
                <w:szCs w:val="22"/>
              </w:rPr>
            </w:pPr>
          </w:p>
        </w:tc>
        <w:tc>
          <w:tcPr>
            <w:tcW w:w="667" w:type="pct"/>
          </w:tcPr>
          <w:p w:rsidR="007805A7" w:rsidRPr="00BC0E20" w:rsidRDefault="007805A7" w:rsidP="00F34C6A">
            <w:pPr>
              <w:pStyle w:val="Bezodstpw2"/>
              <w:ind w:left="0" w:firstLine="0"/>
              <w:jc w:val="center"/>
              <w:rPr>
                <w:rFonts w:ascii="Times New Roman" w:hAnsi="Times New Roman"/>
                <w:szCs w:val="22"/>
              </w:rPr>
            </w:pPr>
          </w:p>
        </w:tc>
      </w:tr>
      <w:tr w:rsidR="00BC0E20" w:rsidRPr="00BC0E20" w:rsidTr="00F34C6A">
        <w:trPr>
          <w:trHeight w:val="20"/>
        </w:trPr>
        <w:tc>
          <w:tcPr>
            <w:tcW w:w="296" w:type="pct"/>
          </w:tcPr>
          <w:p w:rsidR="007805A7" w:rsidRPr="00BC0E20" w:rsidRDefault="007805A7" w:rsidP="002A1ABC">
            <w:pPr>
              <w:pStyle w:val="Bezodstpw2"/>
              <w:numPr>
                <w:ilvl w:val="0"/>
                <w:numId w:val="45"/>
              </w:numPr>
              <w:ind w:left="414" w:hanging="357"/>
              <w:rPr>
                <w:rFonts w:ascii="Times New Roman" w:hAnsi="Times New Roman"/>
                <w:szCs w:val="22"/>
              </w:rPr>
            </w:pPr>
          </w:p>
        </w:tc>
        <w:tc>
          <w:tcPr>
            <w:tcW w:w="2665" w:type="pct"/>
          </w:tcPr>
          <w:p w:rsidR="007805A7" w:rsidRPr="00BC0E20" w:rsidRDefault="007805A7" w:rsidP="00F34C6A">
            <w:pPr>
              <w:pStyle w:val="Bezodstpw2"/>
              <w:ind w:left="0" w:firstLine="0"/>
              <w:jc w:val="left"/>
              <w:rPr>
                <w:rFonts w:ascii="Times New Roman" w:hAnsi="Times New Roman"/>
                <w:szCs w:val="22"/>
              </w:rPr>
            </w:pPr>
            <w:r w:rsidRPr="00BC0E20">
              <w:rPr>
                <w:rFonts w:ascii="Times New Roman" w:hAnsi="Times New Roman"/>
                <w:szCs w:val="22"/>
              </w:rPr>
              <w:t>Polityka energetyczna Polski do 2030 roku</w:t>
            </w:r>
          </w:p>
        </w:tc>
        <w:tc>
          <w:tcPr>
            <w:tcW w:w="687" w:type="pct"/>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w:t>
            </w:r>
          </w:p>
        </w:tc>
        <w:tc>
          <w:tcPr>
            <w:tcW w:w="685" w:type="pct"/>
          </w:tcPr>
          <w:p w:rsidR="007805A7" w:rsidRPr="00BC0E20" w:rsidRDefault="007805A7" w:rsidP="00F34C6A">
            <w:pPr>
              <w:pStyle w:val="Bezodstpw2"/>
              <w:ind w:left="0" w:firstLine="0"/>
              <w:jc w:val="center"/>
              <w:rPr>
                <w:rFonts w:ascii="Times New Roman" w:hAnsi="Times New Roman"/>
                <w:szCs w:val="22"/>
              </w:rPr>
            </w:pPr>
          </w:p>
        </w:tc>
        <w:tc>
          <w:tcPr>
            <w:tcW w:w="667" w:type="pct"/>
          </w:tcPr>
          <w:p w:rsidR="007805A7" w:rsidRPr="00BC0E20" w:rsidRDefault="007805A7" w:rsidP="00F34C6A">
            <w:pPr>
              <w:pStyle w:val="Bezodstpw2"/>
              <w:ind w:left="0" w:firstLine="0"/>
              <w:jc w:val="center"/>
              <w:rPr>
                <w:rFonts w:ascii="Times New Roman" w:hAnsi="Times New Roman"/>
                <w:szCs w:val="22"/>
              </w:rPr>
            </w:pPr>
          </w:p>
        </w:tc>
      </w:tr>
      <w:tr w:rsidR="00BC0E20" w:rsidRPr="00BC0E20" w:rsidTr="00F34C6A">
        <w:trPr>
          <w:trHeight w:val="20"/>
        </w:trPr>
        <w:tc>
          <w:tcPr>
            <w:tcW w:w="296" w:type="pct"/>
          </w:tcPr>
          <w:p w:rsidR="007805A7" w:rsidRPr="00BC0E20" w:rsidRDefault="007805A7" w:rsidP="002A1ABC">
            <w:pPr>
              <w:pStyle w:val="Bezodstpw2"/>
              <w:numPr>
                <w:ilvl w:val="0"/>
                <w:numId w:val="45"/>
              </w:numPr>
              <w:ind w:left="414" w:hanging="357"/>
              <w:rPr>
                <w:rFonts w:ascii="Times New Roman" w:hAnsi="Times New Roman"/>
                <w:szCs w:val="22"/>
              </w:rPr>
            </w:pPr>
          </w:p>
        </w:tc>
        <w:tc>
          <w:tcPr>
            <w:tcW w:w="2665" w:type="pct"/>
          </w:tcPr>
          <w:p w:rsidR="007805A7" w:rsidRPr="00BC0E20" w:rsidRDefault="007805A7" w:rsidP="00F34C6A">
            <w:pPr>
              <w:pStyle w:val="Bezodstpw2"/>
              <w:ind w:left="0" w:firstLine="0"/>
              <w:jc w:val="left"/>
              <w:rPr>
                <w:rFonts w:ascii="Times New Roman" w:hAnsi="Times New Roman"/>
                <w:szCs w:val="22"/>
              </w:rPr>
            </w:pPr>
            <w:r w:rsidRPr="00BC0E20">
              <w:rPr>
                <w:rFonts w:ascii="Times New Roman" w:hAnsi="Times New Roman"/>
                <w:szCs w:val="22"/>
                <w:lang w:eastAsia="pl-PL"/>
              </w:rPr>
              <w:t>Założenia Narodowego Programu Rozwoju Gospodarki Niskoemisyjnej (NPRGN), 2011</w:t>
            </w:r>
          </w:p>
        </w:tc>
        <w:tc>
          <w:tcPr>
            <w:tcW w:w="687" w:type="pct"/>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w:t>
            </w:r>
          </w:p>
        </w:tc>
        <w:tc>
          <w:tcPr>
            <w:tcW w:w="685" w:type="pct"/>
          </w:tcPr>
          <w:p w:rsidR="007805A7" w:rsidRPr="00BC0E20" w:rsidRDefault="007805A7" w:rsidP="00F34C6A">
            <w:pPr>
              <w:pStyle w:val="Bezodstpw2"/>
              <w:ind w:left="0" w:firstLine="0"/>
              <w:jc w:val="center"/>
              <w:rPr>
                <w:rFonts w:ascii="Times New Roman" w:hAnsi="Times New Roman"/>
                <w:szCs w:val="22"/>
              </w:rPr>
            </w:pPr>
          </w:p>
        </w:tc>
        <w:tc>
          <w:tcPr>
            <w:tcW w:w="667" w:type="pct"/>
          </w:tcPr>
          <w:p w:rsidR="007805A7" w:rsidRPr="00BC0E20" w:rsidRDefault="007805A7" w:rsidP="00F34C6A">
            <w:pPr>
              <w:pStyle w:val="Bezodstpw2"/>
              <w:ind w:left="0" w:firstLine="0"/>
              <w:jc w:val="center"/>
              <w:rPr>
                <w:rFonts w:ascii="Times New Roman" w:hAnsi="Times New Roman"/>
                <w:szCs w:val="22"/>
              </w:rPr>
            </w:pPr>
          </w:p>
        </w:tc>
      </w:tr>
      <w:tr w:rsidR="00BC0E20" w:rsidRPr="00BC0E20" w:rsidTr="00F34C6A">
        <w:trPr>
          <w:trHeight w:val="20"/>
        </w:trPr>
        <w:tc>
          <w:tcPr>
            <w:tcW w:w="296" w:type="pct"/>
          </w:tcPr>
          <w:p w:rsidR="007805A7" w:rsidRPr="00BC0E20" w:rsidRDefault="007805A7" w:rsidP="002A1ABC">
            <w:pPr>
              <w:pStyle w:val="Bezodstpw2"/>
              <w:numPr>
                <w:ilvl w:val="0"/>
                <w:numId w:val="45"/>
              </w:numPr>
              <w:ind w:left="414" w:hanging="357"/>
              <w:rPr>
                <w:rFonts w:ascii="Times New Roman" w:hAnsi="Times New Roman"/>
                <w:szCs w:val="22"/>
              </w:rPr>
            </w:pPr>
          </w:p>
        </w:tc>
        <w:tc>
          <w:tcPr>
            <w:tcW w:w="2665" w:type="pct"/>
          </w:tcPr>
          <w:p w:rsidR="007805A7" w:rsidRPr="00BC0E20" w:rsidRDefault="00E23BCE" w:rsidP="00E23BCE">
            <w:pPr>
              <w:autoSpaceDE w:val="0"/>
              <w:autoSpaceDN w:val="0"/>
              <w:adjustRightInd w:val="0"/>
              <w:spacing w:after="0" w:line="240" w:lineRule="auto"/>
              <w:ind w:left="0" w:firstLine="0"/>
              <w:jc w:val="left"/>
              <w:rPr>
                <w:rFonts w:ascii="Times New Roman" w:hAnsi="Times New Roman"/>
              </w:rPr>
            </w:pPr>
            <w:r w:rsidRPr="00BC0E20">
              <w:rPr>
                <w:rFonts w:ascii="Times New Roman" w:hAnsi="Times New Roman"/>
                <w:bCs/>
                <w:lang w:eastAsia="pl-PL"/>
              </w:rPr>
              <w:t>Polityka ekologiczna P</w:t>
            </w:r>
            <w:r w:rsidR="007805A7" w:rsidRPr="00BC0E20">
              <w:rPr>
                <w:rFonts w:ascii="Times New Roman" w:hAnsi="Times New Roman"/>
                <w:bCs/>
                <w:lang w:eastAsia="pl-PL"/>
              </w:rPr>
              <w:t>a</w:t>
            </w:r>
            <w:r w:rsidR="007805A7" w:rsidRPr="00BC0E20">
              <w:rPr>
                <w:rFonts w:ascii="Times New Roman" w:eastAsia="TimesNewRoman,Bold" w:hAnsi="Times New Roman"/>
                <w:bCs/>
                <w:lang w:eastAsia="pl-PL"/>
              </w:rPr>
              <w:t>ń</w:t>
            </w:r>
            <w:r w:rsidR="007805A7" w:rsidRPr="00BC0E20">
              <w:rPr>
                <w:rFonts w:ascii="Times New Roman" w:hAnsi="Times New Roman"/>
                <w:bCs/>
                <w:lang w:eastAsia="pl-PL"/>
              </w:rPr>
              <w:t>stwa w latach 2009 – 2012 z perspektyw</w:t>
            </w:r>
            <w:r w:rsidR="007805A7" w:rsidRPr="00BC0E20">
              <w:rPr>
                <w:rFonts w:ascii="Times New Roman" w:eastAsia="TimesNewRoman,Bold" w:hAnsi="Times New Roman"/>
                <w:bCs/>
                <w:lang w:eastAsia="pl-PL"/>
              </w:rPr>
              <w:t xml:space="preserve">ą </w:t>
            </w:r>
            <w:r w:rsidR="007805A7" w:rsidRPr="00BC0E20">
              <w:rPr>
                <w:rFonts w:ascii="Times New Roman" w:hAnsi="Times New Roman"/>
                <w:bCs/>
                <w:lang w:eastAsia="pl-PL"/>
              </w:rPr>
              <w:t>do roku 2016</w:t>
            </w:r>
          </w:p>
        </w:tc>
        <w:tc>
          <w:tcPr>
            <w:tcW w:w="687" w:type="pct"/>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w:t>
            </w:r>
          </w:p>
        </w:tc>
        <w:tc>
          <w:tcPr>
            <w:tcW w:w="685" w:type="pct"/>
          </w:tcPr>
          <w:p w:rsidR="007805A7" w:rsidRPr="00BC0E20" w:rsidRDefault="007805A7" w:rsidP="00F34C6A">
            <w:pPr>
              <w:pStyle w:val="Bezodstpw2"/>
              <w:ind w:left="0" w:firstLine="0"/>
              <w:jc w:val="center"/>
              <w:rPr>
                <w:rFonts w:ascii="Times New Roman" w:hAnsi="Times New Roman"/>
                <w:szCs w:val="22"/>
              </w:rPr>
            </w:pPr>
          </w:p>
        </w:tc>
        <w:tc>
          <w:tcPr>
            <w:tcW w:w="667" w:type="pct"/>
          </w:tcPr>
          <w:p w:rsidR="007805A7" w:rsidRPr="00BC0E20" w:rsidRDefault="007805A7" w:rsidP="00F34C6A">
            <w:pPr>
              <w:pStyle w:val="Bezodstpw2"/>
              <w:ind w:left="0" w:firstLine="0"/>
              <w:jc w:val="center"/>
              <w:rPr>
                <w:rFonts w:ascii="Times New Roman" w:hAnsi="Times New Roman"/>
                <w:szCs w:val="22"/>
              </w:rPr>
            </w:pPr>
          </w:p>
        </w:tc>
      </w:tr>
      <w:tr w:rsidR="00BC0E20" w:rsidRPr="00BC0E20" w:rsidTr="00F34C6A">
        <w:trPr>
          <w:trHeight w:val="20"/>
        </w:trPr>
        <w:tc>
          <w:tcPr>
            <w:tcW w:w="296" w:type="pct"/>
          </w:tcPr>
          <w:p w:rsidR="007805A7" w:rsidRPr="00BC0E20" w:rsidRDefault="007805A7" w:rsidP="002A1ABC">
            <w:pPr>
              <w:pStyle w:val="Bezodstpw2"/>
              <w:numPr>
                <w:ilvl w:val="0"/>
                <w:numId w:val="45"/>
              </w:numPr>
              <w:ind w:left="414" w:hanging="357"/>
              <w:rPr>
                <w:rFonts w:ascii="Times New Roman" w:hAnsi="Times New Roman"/>
                <w:szCs w:val="22"/>
              </w:rPr>
            </w:pPr>
          </w:p>
        </w:tc>
        <w:tc>
          <w:tcPr>
            <w:tcW w:w="2665" w:type="pct"/>
          </w:tcPr>
          <w:p w:rsidR="007805A7" w:rsidRPr="00BC0E20" w:rsidRDefault="007805A7" w:rsidP="00A84E17">
            <w:pPr>
              <w:pStyle w:val="Bezodstpw10"/>
              <w:rPr>
                <w:rFonts w:ascii="Times New Roman" w:eastAsia="Times New Roman" w:hAnsi="Times New Roman"/>
              </w:rPr>
            </w:pPr>
            <w:r w:rsidRPr="00BC0E20">
              <w:rPr>
                <w:rFonts w:ascii="Times New Roman" w:eastAsia="Times New Roman" w:hAnsi="Times New Roman"/>
              </w:rPr>
              <w:t>Strategia Rozwoju Wojew</w:t>
            </w:r>
            <w:r w:rsidR="00A84E17" w:rsidRPr="00BC0E20">
              <w:rPr>
                <w:rFonts w:ascii="Times New Roman" w:eastAsia="Times New Roman" w:hAnsi="Times New Roman"/>
              </w:rPr>
              <w:t>ództwa-Podkarpackie</w:t>
            </w:r>
            <w:r w:rsidRPr="00BC0E20">
              <w:rPr>
                <w:rFonts w:ascii="Times New Roman" w:eastAsia="Times New Roman" w:hAnsi="Times New Roman"/>
              </w:rPr>
              <w:t xml:space="preserve"> 2020</w:t>
            </w:r>
          </w:p>
        </w:tc>
        <w:tc>
          <w:tcPr>
            <w:tcW w:w="687" w:type="pct"/>
          </w:tcPr>
          <w:p w:rsidR="007805A7" w:rsidRPr="00BC0E20" w:rsidRDefault="007805A7" w:rsidP="00F34C6A">
            <w:pPr>
              <w:pStyle w:val="Bezodstpw2"/>
              <w:ind w:left="0" w:firstLine="0"/>
              <w:jc w:val="center"/>
              <w:rPr>
                <w:rFonts w:ascii="Times New Roman" w:hAnsi="Times New Roman"/>
                <w:szCs w:val="22"/>
              </w:rPr>
            </w:pPr>
          </w:p>
        </w:tc>
        <w:tc>
          <w:tcPr>
            <w:tcW w:w="685" w:type="pct"/>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w:t>
            </w:r>
          </w:p>
        </w:tc>
        <w:tc>
          <w:tcPr>
            <w:tcW w:w="667" w:type="pct"/>
          </w:tcPr>
          <w:p w:rsidR="007805A7" w:rsidRPr="00BC0E20" w:rsidRDefault="007805A7" w:rsidP="00F34C6A">
            <w:pPr>
              <w:pStyle w:val="Bezodstpw2"/>
              <w:ind w:left="0" w:firstLine="0"/>
              <w:jc w:val="center"/>
              <w:rPr>
                <w:rFonts w:ascii="Times New Roman" w:hAnsi="Times New Roman"/>
                <w:szCs w:val="22"/>
              </w:rPr>
            </w:pPr>
          </w:p>
        </w:tc>
      </w:tr>
      <w:tr w:rsidR="00BC0E20" w:rsidRPr="00BC0E20" w:rsidTr="00F34C6A">
        <w:trPr>
          <w:trHeight w:val="20"/>
        </w:trPr>
        <w:tc>
          <w:tcPr>
            <w:tcW w:w="296" w:type="pct"/>
          </w:tcPr>
          <w:p w:rsidR="007805A7" w:rsidRPr="00BC0E20" w:rsidRDefault="007805A7" w:rsidP="002A1ABC">
            <w:pPr>
              <w:pStyle w:val="Bezodstpw2"/>
              <w:numPr>
                <w:ilvl w:val="0"/>
                <w:numId w:val="45"/>
              </w:numPr>
              <w:ind w:left="414" w:hanging="357"/>
              <w:rPr>
                <w:rFonts w:ascii="Times New Roman" w:hAnsi="Times New Roman"/>
                <w:szCs w:val="22"/>
              </w:rPr>
            </w:pPr>
          </w:p>
        </w:tc>
        <w:tc>
          <w:tcPr>
            <w:tcW w:w="2665" w:type="pct"/>
          </w:tcPr>
          <w:p w:rsidR="007805A7" w:rsidRPr="00BC0E20" w:rsidRDefault="007800F1" w:rsidP="00F34C6A">
            <w:pPr>
              <w:pStyle w:val="Bezodstpw10"/>
              <w:rPr>
                <w:rFonts w:ascii="Times New Roman" w:eastAsia="Times New Roman" w:hAnsi="Times New Roman"/>
              </w:rPr>
            </w:pPr>
            <w:r w:rsidRPr="00BC0E20">
              <w:rPr>
                <w:rFonts w:ascii="Times New Roman" w:hAnsi="Times New Roman"/>
              </w:rPr>
              <w:t>Program Ochrony Środowiska Województwa P</w:t>
            </w:r>
            <w:r w:rsidR="00A84E17" w:rsidRPr="00BC0E20">
              <w:rPr>
                <w:rFonts w:ascii="Times New Roman" w:hAnsi="Times New Roman"/>
              </w:rPr>
              <w:t>odkarpackiego na lata 2012-2015 z perspektywą do 2019 r.</w:t>
            </w:r>
          </w:p>
        </w:tc>
        <w:tc>
          <w:tcPr>
            <w:tcW w:w="687" w:type="pct"/>
          </w:tcPr>
          <w:p w:rsidR="007805A7" w:rsidRPr="00BC0E20" w:rsidRDefault="007805A7" w:rsidP="00F34C6A">
            <w:pPr>
              <w:pStyle w:val="Bezodstpw2"/>
              <w:ind w:left="0" w:firstLine="0"/>
              <w:jc w:val="center"/>
              <w:rPr>
                <w:rFonts w:ascii="Times New Roman" w:hAnsi="Times New Roman"/>
                <w:szCs w:val="22"/>
              </w:rPr>
            </w:pPr>
          </w:p>
        </w:tc>
        <w:tc>
          <w:tcPr>
            <w:tcW w:w="685" w:type="pct"/>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w:t>
            </w:r>
          </w:p>
        </w:tc>
        <w:tc>
          <w:tcPr>
            <w:tcW w:w="667" w:type="pct"/>
          </w:tcPr>
          <w:p w:rsidR="007805A7" w:rsidRPr="00BC0E20" w:rsidRDefault="007805A7" w:rsidP="00F34C6A">
            <w:pPr>
              <w:pStyle w:val="Bezodstpw2"/>
              <w:ind w:left="0" w:firstLine="0"/>
              <w:jc w:val="center"/>
              <w:rPr>
                <w:rFonts w:ascii="Times New Roman" w:hAnsi="Times New Roman"/>
                <w:szCs w:val="22"/>
              </w:rPr>
            </w:pPr>
          </w:p>
        </w:tc>
      </w:tr>
      <w:tr w:rsidR="00BC0E20" w:rsidRPr="00BC0E20" w:rsidTr="00F34C6A">
        <w:trPr>
          <w:trHeight w:val="20"/>
        </w:trPr>
        <w:tc>
          <w:tcPr>
            <w:tcW w:w="296" w:type="pct"/>
          </w:tcPr>
          <w:p w:rsidR="007805A7" w:rsidRPr="00BC0E20" w:rsidRDefault="007805A7" w:rsidP="002A1ABC">
            <w:pPr>
              <w:pStyle w:val="Bezodstpw2"/>
              <w:numPr>
                <w:ilvl w:val="0"/>
                <w:numId w:val="45"/>
              </w:numPr>
              <w:ind w:left="414" w:hanging="357"/>
              <w:rPr>
                <w:rFonts w:ascii="Times New Roman" w:hAnsi="Times New Roman"/>
                <w:szCs w:val="22"/>
              </w:rPr>
            </w:pPr>
          </w:p>
        </w:tc>
        <w:tc>
          <w:tcPr>
            <w:tcW w:w="2665" w:type="pct"/>
          </w:tcPr>
          <w:p w:rsidR="007805A7" w:rsidRPr="00BC0E20" w:rsidRDefault="00E23BCE" w:rsidP="00F34C6A">
            <w:pPr>
              <w:pStyle w:val="Bezodstpw10"/>
              <w:rPr>
                <w:rFonts w:ascii="Times New Roman" w:eastAsia="Times New Roman" w:hAnsi="Times New Roman"/>
              </w:rPr>
            </w:pPr>
            <w:r w:rsidRPr="00BC0E20">
              <w:rPr>
                <w:rFonts w:ascii="Times New Roman" w:hAnsi="Times New Roman"/>
              </w:rPr>
              <w:t>Plan Gospodarki Odpadami dla Województwa P</w:t>
            </w:r>
            <w:r w:rsidR="00A84E17" w:rsidRPr="00BC0E20">
              <w:rPr>
                <w:rFonts w:ascii="Times New Roman" w:hAnsi="Times New Roman"/>
              </w:rPr>
              <w:t>odkarpackiego</w:t>
            </w:r>
          </w:p>
        </w:tc>
        <w:tc>
          <w:tcPr>
            <w:tcW w:w="687" w:type="pct"/>
          </w:tcPr>
          <w:p w:rsidR="007805A7" w:rsidRPr="00BC0E20" w:rsidRDefault="007805A7" w:rsidP="00F34C6A">
            <w:pPr>
              <w:pStyle w:val="Bezodstpw2"/>
              <w:ind w:left="0" w:firstLine="0"/>
              <w:jc w:val="center"/>
              <w:rPr>
                <w:rFonts w:ascii="Times New Roman" w:hAnsi="Times New Roman"/>
                <w:szCs w:val="22"/>
              </w:rPr>
            </w:pPr>
          </w:p>
        </w:tc>
        <w:tc>
          <w:tcPr>
            <w:tcW w:w="685" w:type="pct"/>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w:t>
            </w:r>
          </w:p>
        </w:tc>
        <w:tc>
          <w:tcPr>
            <w:tcW w:w="667" w:type="pct"/>
          </w:tcPr>
          <w:p w:rsidR="007805A7" w:rsidRPr="00BC0E20" w:rsidRDefault="007805A7" w:rsidP="00F34C6A">
            <w:pPr>
              <w:pStyle w:val="Bezodstpw2"/>
              <w:ind w:left="0" w:firstLine="0"/>
              <w:jc w:val="center"/>
              <w:rPr>
                <w:rFonts w:ascii="Times New Roman" w:hAnsi="Times New Roman"/>
                <w:szCs w:val="22"/>
              </w:rPr>
            </w:pPr>
          </w:p>
        </w:tc>
      </w:tr>
      <w:tr w:rsidR="00BC0E20" w:rsidRPr="00BC0E20" w:rsidTr="00F34C6A">
        <w:trPr>
          <w:trHeight w:val="20"/>
        </w:trPr>
        <w:tc>
          <w:tcPr>
            <w:tcW w:w="296" w:type="pct"/>
          </w:tcPr>
          <w:p w:rsidR="007805A7" w:rsidRPr="00BC0E20" w:rsidRDefault="007805A7" w:rsidP="002A1ABC">
            <w:pPr>
              <w:pStyle w:val="Bezodstpw2"/>
              <w:numPr>
                <w:ilvl w:val="0"/>
                <w:numId w:val="45"/>
              </w:numPr>
              <w:ind w:left="414" w:hanging="357"/>
              <w:rPr>
                <w:rFonts w:ascii="Times New Roman" w:hAnsi="Times New Roman"/>
                <w:szCs w:val="22"/>
              </w:rPr>
            </w:pPr>
          </w:p>
        </w:tc>
        <w:tc>
          <w:tcPr>
            <w:tcW w:w="2665" w:type="pct"/>
          </w:tcPr>
          <w:p w:rsidR="007805A7" w:rsidRPr="00BC0E20" w:rsidRDefault="00E23BCE" w:rsidP="00F34C6A">
            <w:pPr>
              <w:pStyle w:val="Bezodstpw10"/>
              <w:rPr>
                <w:rFonts w:ascii="Times New Roman" w:eastAsia="Times New Roman" w:hAnsi="Times New Roman"/>
              </w:rPr>
            </w:pPr>
            <w:r w:rsidRPr="00BC0E20">
              <w:rPr>
                <w:rFonts w:ascii="Times New Roman" w:hAnsi="Times New Roman"/>
              </w:rPr>
              <w:t>Program Ochrony P</w:t>
            </w:r>
            <w:r w:rsidR="00A84E17" w:rsidRPr="00BC0E20">
              <w:rPr>
                <w:rFonts w:ascii="Times New Roman" w:hAnsi="Times New Roman"/>
              </w:rPr>
              <w:t>owietrza dla strefy podkarpackiej</w:t>
            </w:r>
            <w:r w:rsidRPr="00BC0E20">
              <w:rPr>
                <w:rFonts w:ascii="Times New Roman" w:hAnsi="Times New Roman"/>
              </w:rPr>
              <w:t xml:space="preserve"> wraz z Planem Działań krótkoterminowych</w:t>
            </w:r>
          </w:p>
        </w:tc>
        <w:tc>
          <w:tcPr>
            <w:tcW w:w="687" w:type="pct"/>
          </w:tcPr>
          <w:p w:rsidR="007805A7" w:rsidRPr="00BC0E20" w:rsidRDefault="007805A7" w:rsidP="00F34C6A">
            <w:pPr>
              <w:pStyle w:val="Bezodstpw2"/>
              <w:ind w:left="0" w:firstLine="0"/>
              <w:jc w:val="center"/>
              <w:rPr>
                <w:rFonts w:ascii="Times New Roman" w:hAnsi="Times New Roman"/>
                <w:szCs w:val="22"/>
              </w:rPr>
            </w:pPr>
          </w:p>
        </w:tc>
        <w:tc>
          <w:tcPr>
            <w:tcW w:w="685" w:type="pct"/>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w:t>
            </w:r>
          </w:p>
        </w:tc>
        <w:tc>
          <w:tcPr>
            <w:tcW w:w="667" w:type="pct"/>
          </w:tcPr>
          <w:p w:rsidR="007805A7" w:rsidRPr="00BC0E20" w:rsidRDefault="007805A7" w:rsidP="00F34C6A">
            <w:pPr>
              <w:pStyle w:val="Bezodstpw2"/>
              <w:ind w:left="0" w:firstLine="0"/>
              <w:jc w:val="center"/>
              <w:rPr>
                <w:rFonts w:ascii="Times New Roman" w:hAnsi="Times New Roman"/>
                <w:szCs w:val="22"/>
              </w:rPr>
            </w:pPr>
          </w:p>
        </w:tc>
      </w:tr>
      <w:tr w:rsidR="00BC0E20" w:rsidRPr="00BC0E20" w:rsidTr="00F34C6A">
        <w:trPr>
          <w:trHeight w:val="20"/>
        </w:trPr>
        <w:tc>
          <w:tcPr>
            <w:tcW w:w="296" w:type="pct"/>
          </w:tcPr>
          <w:p w:rsidR="007805A7" w:rsidRPr="00BC0E20" w:rsidRDefault="007805A7" w:rsidP="002A1ABC">
            <w:pPr>
              <w:pStyle w:val="Bezodstpw2"/>
              <w:numPr>
                <w:ilvl w:val="0"/>
                <w:numId w:val="45"/>
              </w:numPr>
              <w:ind w:left="414" w:hanging="357"/>
              <w:rPr>
                <w:rFonts w:ascii="Times New Roman" w:hAnsi="Times New Roman"/>
                <w:szCs w:val="22"/>
              </w:rPr>
            </w:pPr>
          </w:p>
        </w:tc>
        <w:tc>
          <w:tcPr>
            <w:tcW w:w="2665" w:type="pct"/>
          </w:tcPr>
          <w:p w:rsidR="007805A7" w:rsidRPr="00BC0E20" w:rsidRDefault="00F200D6" w:rsidP="00F34C6A">
            <w:pPr>
              <w:pStyle w:val="Bezodstpw10"/>
              <w:rPr>
                <w:rFonts w:ascii="Times New Roman" w:eastAsia="Times New Roman" w:hAnsi="Times New Roman"/>
              </w:rPr>
            </w:pPr>
            <w:r w:rsidRPr="00BC0E20">
              <w:rPr>
                <w:rFonts w:ascii="Times New Roman" w:eastAsia="Times New Roman" w:hAnsi="Times New Roman"/>
              </w:rPr>
              <w:t>Wojewódzki Program Rozwoju Odnawialnych Źródeł Energii dla Województwa Podkarpackiego</w:t>
            </w:r>
          </w:p>
        </w:tc>
        <w:tc>
          <w:tcPr>
            <w:tcW w:w="687" w:type="pct"/>
          </w:tcPr>
          <w:p w:rsidR="007805A7" w:rsidRPr="00BC0E20" w:rsidRDefault="007805A7" w:rsidP="00F34C6A">
            <w:pPr>
              <w:pStyle w:val="Bezodstpw2"/>
              <w:ind w:left="0" w:firstLine="0"/>
              <w:jc w:val="center"/>
              <w:rPr>
                <w:rFonts w:ascii="Times New Roman" w:hAnsi="Times New Roman"/>
                <w:szCs w:val="22"/>
              </w:rPr>
            </w:pPr>
          </w:p>
        </w:tc>
        <w:tc>
          <w:tcPr>
            <w:tcW w:w="685" w:type="pct"/>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w:t>
            </w:r>
          </w:p>
        </w:tc>
        <w:tc>
          <w:tcPr>
            <w:tcW w:w="667" w:type="pct"/>
          </w:tcPr>
          <w:p w:rsidR="007805A7" w:rsidRPr="00BC0E20" w:rsidRDefault="007805A7" w:rsidP="00F34C6A">
            <w:pPr>
              <w:pStyle w:val="Bezodstpw2"/>
              <w:ind w:left="0" w:firstLine="0"/>
              <w:jc w:val="center"/>
              <w:rPr>
                <w:rFonts w:ascii="Times New Roman" w:hAnsi="Times New Roman"/>
                <w:szCs w:val="22"/>
              </w:rPr>
            </w:pPr>
          </w:p>
        </w:tc>
      </w:tr>
      <w:tr w:rsidR="00BC0E20" w:rsidRPr="00BC0E20" w:rsidTr="00F34C6A">
        <w:trPr>
          <w:trHeight w:val="20"/>
        </w:trPr>
        <w:tc>
          <w:tcPr>
            <w:tcW w:w="296" w:type="pct"/>
          </w:tcPr>
          <w:p w:rsidR="007805A7" w:rsidRPr="00BC0E20" w:rsidRDefault="007805A7" w:rsidP="002A1ABC">
            <w:pPr>
              <w:pStyle w:val="Bezodstpw2"/>
              <w:numPr>
                <w:ilvl w:val="0"/>
                <w:numId w:val="45"/>
              </w:numPr>
              <w:ind w:left="414" w:hanging="357"/>
              <w:rPr>
                <w:rFonts w:ascii="Times New Roman" w:hAnsi="Times New Roman"/>
                <w:szCs w:val="22"/>
              </w:rPr>
            </w:pPr>
          </w:p>
        </w:tc>
        <w:tc>
          <w:tcPr>
            <w:tcW w:w="2665" w:type="pct"/>
          </w:tcPr>
          <w:p w:rsidR="007805A7" w:rsidRPr="00BC0E20" w:rsidRDefault="007805A7" w:rsidP="00F200D6">
            <w:pPr>
              <w:pStyle w:val="Bezodstpw2"/>
              <w:ind w:left="0" w:firstLine="0"/>
              <w:jc w:val="left"/>
              <w:rPr>
                <w:rFonts w:ascii="Times New Roman" w:hAnsi="Times New Roman"/>
                <w:szCs w:val="22"/>
              </w:rPr>
            </w:pPr>
            <w:r w:rsidRPr="00BC0E20">
              <w:rPr>
                <w:rFonts w:ascii="Times New Roman" w:hAnsi="Times New Roman"/>
                <w:szCs w:val="22"/>
              </w:rPr>
              <w:t xml:space="preserve">Strategia Rozwoju Powiatu </w:t>
            </w:r>
            <w:r w:rsidR="00F200D6" w:rsidRPr="00BC0E20">
              <w:rPr>
                <w:rFonts w:ascii="Times New Roman" w:hAnsi="Times New Roman"/>
                <w:szCs w:val="22"/>
              </w:rPr>
              <w:t>Tarnobrzeskiego na Lata 2015-2020</w:t>
            </w:r>
          </w:p>
        </w:tc>
        <w:tc>
          <w:tcPr>
            <w:tcW w:w="687" w:type="pct"/>
          </w:tcPr>
          <w:p w:rsidR="007805A7" w:rsidRPr="00BC0E20" w:rsidRDefault="007805A7" w:rsidP="00F34C6A">
            <w:pPr>
              <w:pStyle w:val="Bezodstpw2"/>
              <w:ind w:left="0" w:firstLine="0"/>
              <w:jc w:val="center"/>
              <w:rPr>
                <w:rFonts w:ascii="Times New Roman" w:hAnsi="Times New Roman"/>
                <w:szCs w:val="22"/>
              </w:rPr>
            </w:pPr>
          </w:p>
        </w:tc>
        <w:tc>
          <w:tcPr>
            <w:tcW w:w="685" w:type="pct"/>
          </w:tcPr>
          <w:p w:rsidR="007805A7" w:rsidRPr="00BC0E20" w:rsidRDefault="007805A7" w:rsidP="00F34C6A">
            <w:pPr>
              <w:pStyle w:val="Bezodstpw2"/>
              <w:ind w:left="0" w:firstLine="0"/>
              <w:jc w:val="center"/>
              <w:rPr>
                <w:rFonts w:ascii="Times New Roman" w:hAnsi="Times New Roman"/>
                <w:szCs w:val="22"/>
              </w:rPr>
            </w:pPr>
          </w:p>
        </w:tc>
        <w:tc>
          <w:tcPr>
            <w:tcW w:w="667" w:type="pct"/>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w:t>
            </w:r>
          </w:p>
        </w:tc>
      </w:tr>
      <w:tr w:rsidR="00BC0E20" w:rsidRPr="00BC0E20" w:rsidTr="00F34C6A">
        <w:trPr>
          <w:trHeight w:val="20"/>
        </w:trPr>
        <w:tc>
          <w:tcPr>
            <w:tcW w:w="296" w:type="pct"/>
          </w:tcPr>
          <w:p w:rsidR="007805A7" w:rsidRPr="00BC0E20" w:rsidRDefault="007805A7" w:rsidP="002A1ABC">
            <w:pPr>
              <w:pStyle w:val="Bezodstpw2"/>
              <w:numPr>
                <w:ilvl w:val="0"/>
                <w:numId w:val="45"/>
              </w:numPr>
              <w:ind w:left="414" w:hanging="357"/>
              <w:rPr>
                <w:rFonts w:ascii="Times New Roman" w:hAnsi="Times New Roman"/>
                <w:szCs w:val="22"/>
              </w:rPr>
            </w:pPr>
          </w:p>
        </w:tc>
        <w:tc>
          <w:tcPr>
            <w:tcW w:w="2665" w:type="pct"/>
          </w:tcPr>
          <w:p w:rsidR="007805A7" w:rsidRPr="00BC0E20" w:rsidRDefault="007805A7" w:rsidP="00F34C6A">
            <w:pPr>
              <w:pStyle w:val="Bezodstpw2"/>
              <w:ind w:left="0" w:firstLine="0"/>
              <w:jc w:val="left"/>
              <w:rPr>
                <w:rFonts w:ascii="Times New Roman" w:hAnsi="Times New Roman"/>
                <w:szCs w:val="22"/>
              </w:rPr>
            </w:pPr>
            <w:r w:rsidRPr="00BC0E20">
              <w:rPr>
                <w:rFonts w:ascii="Times New Roman" w:hAnsi="Times New Roman"/>
                <w:szCs w:val="22"/>
              </w:rPr>
              <w:t xml:space="preserve">Program Ochrony Środowiska </w:t>
            </w:r>
            <w:r w:rsidR="00F200D6" w:rsidRPr="00BC0E20">
              <w:rPr>
                <w:rFonts w:ascii="Times New Roman" w:hAnsi="Times New Roman"/>
                <w:szCs w:val="22"/>
              </w:rPr>
              <w:t>dla Powiatu Tarnobrzeskiego na lata 2009-2012 z uwzględnieniem lat 2013-2016</w:t>
            </w:r>
            <w:r w:rsidRPr="00BC0E20">
              <w:rPr>
                <w:rFonts w:ascii="Times New Roman" w:hAnsi="Times New Roman"/>
                <w:szCs w:val="22"/>
              </w:rPr>
              <w:t xml:space="preserve"> </w:t>
            </w:r>
          </w:p>
        </w:tc>
        <w:tc>
          <w:tcPr>
            <w:tcW w:w="687" w:type="pct"/>
          </w:tcPr>
          <w:p w:rsidR="007805A7" w:rsidRPr="00BC0E20" w:rsidRDefault="007805A7" w:rsidP="00F34C6A">
            <w:pPr>
              <w:pStyle w:val="Bezodstpw2"/>
              <w:ind w:left="0" w:firstLine="0"/>
              <w:jc w:val="center"/>
              <w:rPr>
                <w:rFonts w:ascii="Times New Roman" w:hAnsi="Times New Roman"/>
                <w:szCs w:val="22"/>
              </w:rPr>
            </w:pPr>
          </w:p>
        </w:tc>
        <w:tc>
          <w:tcPr>
            <w:tcW w:w="685" w:type="pct"/>
          </w:tcPr>
          <w:p w:rsidR="007805A7" w:rsidRPr="00BC0E20" w:rsidRDefault="007805A7" w:rsidP="00F34C6A">
            <w:pPr>
              <w:pStyle w:val="Bezodstpw2"/>
              <w:ind w:left="0" w:firstLine="0"/>
              <w:jc w:val="center"/>
              <w:rPr>
                <w:rFonts w:ascii="Times New Roman" w:hAnsi="Times New Roman"/>
                <w:szCs w:val="22"/>
              </w:rPr>
            </w:pPr>
          </w:p>
        </w:tc>
        <w:tc>
          <w:tcPr>
            <w:tcW w:w="667" w:type="pct"/>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w:t>
            </w:r>
          </w:p>
        </w:tc>
      </w:tr>
      <w:tr w:rsidR="00BC0E20" w:rsidRPr="00BC0E20" w:rsidTr="00F34C6A">
        <w:trPr>
          <w:trHeight w:val="20"/>
        </w:trPr>
        <w:tc>
          <w:tcPr>
            <w:tcW w:w="296" w:type="pct"/>
          </w:tcPr>
          <w:p w:rsidR="007805A7" w:rsidRPr="00BC0E20" w:rsidRDefault="007805A7" w:rsidP="002A1ABC">
            <w:pPr>
              <w:pStyle w:val="Bezodstpw2"/>
              <w:numPr>
                <w:ilvl w:val="0"/>
                <w:numId w:val="45"/>
              </w:numPr>
              <w:ind w:left="414" w:hanging="357"/>
              <w:rPr>
                <w:rFonts w:ascii="Times New Roman" w:hAnsi="Times New Roman"/>
                <w:szCs w:val="22"/>
              </w:rPr>
            </w:pPr>
          </w:p>
        </w:tc>
        <w:tc>
          <w:tcPr>
            <w:tcW w:w="2665" w:type="pct"/>
          </w:tcPr>
          <w:p w:rsidR="007805A7" w:rsidRPr="00BC0E20" w:rsidRDefault="00F200D6" w:rsidP="00A1656F">
            <w:pPr>
              <w:pStyle w:val="Bezodstpw2"/>
              <w:ind w:left="0" w:firstLine="0"/>
              <w:jc w:val="left"/>
              <w:rPr>
                <w:rFonts w:ascii="Times New Roman" w:hAnsi="Times New Roman"/>
                <w:szCs w:val="22"/>
              </w:rPr>
            </w:pPr>
            <w:r w:rsidRPr="00BC0E20">
              <w:rPr>
                <w:rFonts w:ascii="Times New Roman" w:hAnsi="Times New Roman"/>
                <w:szCs w:val="22"/>
              </w:rPr>
              <w:t>Plan Gospodarki Odpadami dla Powiatu Tarnobrzeskiego  na lata 2009-2012 z uwzględnieniem lat 2013-2016</w:t>
            </w:r>
          </w:p>
        </w:tc>
        <w:tc>
          <w:tcPr>
            <w:tcW w:w="687" w:type="pct"/>
          </w:tcPr>
          <w:p w:rsidR="007805A7" w:rsidRPr="00BC0E20" w:rsidRDefault="007805A7" w:rsidP="00F34C6A">
            <w:pPr>
              <w:pStyle w:val="Bezodstpw2"/>
              <w:ind w:left="0" w:firstLine="0"/>
              <w:jc w:val="center"/>
              <w:rPr>
                <w:rFonts w:ascii="Times New Roman" w:hAnsi="Times New Roman"/>
                <w:szCs w:val="22"/>
              </w:rPr>
            </w:pPr>
          </w:p>
        </w:tc>
        <w:tc>
          <w:tcPr>
            <w:tcW w:w="685" w:type="pct"/>
          </w:tcPr>
          <w:p w:rsidR="007805A7" w:rsidRPr="00BC0E20" w:rsidRDefault="007805A7" w:rsidP="00F34C6A">
            <w:pPr>
              <w:pStyle w:val="Bezodstpw2"/>
              <w:ind w:left="0" w:firstLine="0"/>
              <w:jc w:val="center"/>
              <w:rPr>
                <w:rFonts w:ascii="Times New Roman" w:hAnsi="Times New Roman"/>
                <w:szCs w:val="22"/>
              </w:rPr>
            </w:pPr>
          </w:p>
        </w:tc>
        <w:tc>
          <w:tcPr>
            <w:tcW w:w="667" w:type="pct"/>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w:t>
            </w:r>
          </w:p>
        </w:tc>
      </w:tr>
      <w:tr w:rsidR="00BC0E20" w:rsidRPr="00BC0E20" w:rsidTr="00F34C6A">
        <w:trPr>
          <w:trHeight w:val="20"/>
        </w:trPr>
        <w:tc>
          <w:tcPr>
            <w:tcW w:w="296" w:type="pct"/>
          </w:tcPr>
          <w:p w:rsidR="007805A7" w:rsidRPr="00BC0E20" w:rsidRDefault="007805A7" w:rsidP="00F34C6A">
            <w:pPr>
              <w:pStyle w:val="Bezodstpw2"/>
              <w:ind w:left="57" w:firstLine="0"/>
              <w:rPr>
                <w:rFonts w:ascii="Times New Roman" w:hAnsi="Times New Roman"/>
                <w:szCs w:val="22"/>
              </w:rPr>
            </w:pPr>
            <w:r w:rsidRPr="00BC0E20">
              <w:rPr>
                <w:rFonts w:ascii="Times New Roman" w:hAnsi="Times New Roman"/>
                <w:szCs w:val="22"/>
              </w:rPr>
              <w:t>13.</w:t>
            </w:r>
          </w:p>
        </w:tc>
        <w:tc>
          <w:tcPr>
            <w:tcW w:w="2665" w:type="pct"/>
          </w:tcPr>
          <w:p w:rsidR="007805A7" w:rsidRPr="00BC0E20" w:rsidRDefault="007805A7" w:rsidP="00E870A4">
            <w:pPr>
              <w:pStyle w:val="Default"/>
              <w:rPr>
                <w:color w:val="auto"/>
                <w:sz w:val="22"/>
                <w:szCs w:val="22"/>
              </w:rPr>
            </w:pPr>
            <w:r w:rsidRPr="00BC0E20">
              <w:rPr>
                <w:color w:val="auto"/>
                <w:sz w:val="22"/>
                <w:szCs w:val="22"/>
              </w:rPr>
              <w:t>Lokalna Strategia Rozwoju</w:t>
            </w:r>
            <w:r w:rsidR="00E870A4" w:rsidRPr="00BC0E20">
              <w:rPr>
                <w:color w:val="auto"/>
                <w:sz w:val="22"/>
                <w:szCs w:val="22"/>
              </w:rPr>
              <w:t xml:space="preserve"> na Lata 2009-2015. Forum Mieszkańców Wsi „SANŁĘG”</w:t>
            </w:r>
            <w:r w:rsidRPr="00BC0E20">
              <w:rPr>
                <w:color w:val="auto"/>
                <w:sz w:val="22"/>
                <w:szCs w:val="22"/>
              </w:rPr>
              <w:t xml:space="preserve"> </w:t>
            </w:r>
            <w:r w:rsidR="00E870A4" w:rsidRPr="00BC0E20">
              <w:rPr>
                <w:color w:val="auto"/>
                <w:sz w:val="22"/>
                <w:szCs w:val="22"/>
              </w:rPr>
              <w:t>Lokalna Grupa</w:t>
            </w:r>
            <w:r w:rsidRPr="00BC0E20">
              <w:rPr>
                <w:color w:val="auto"/>
                <w:sz w:val="22"/>
                <w:szCs w:val="22"/>
              </w:rPr>
              <w:t xml:space="preserve"> Działania </w:t>
            </w:r>
          </w:p>
        </w:tc>
        <w:tc>
          <w:tcPr>
            <w:tcW w:w="687" w:type="pct"/>
          </w:tcPr>
          <w:p w:rsidR="007805A7" w:rsidRPr="00BC0E20" w:rsidRDefault="007805A7" w:rsidP="00F34C6A">
            <w:pPr>
              <w:pStyle w:val="Bezodstpw2"/>
              <w:ind w:left="0" w:firstLine="0"/>
              <w:jc w:val="center"/>
              <w:rPr>
                <w:rFonts w:ascii="Times New Roman" w:hAnsi="Times New Roman"/>
                <w:szCs w:val="22"/>
              </w:rPr>
            </w:pPr>
          </w:p>
        </w:tc>
        <w:tc>
          <w:tcPr>
            <w:tcW w:w="685" w:type="pct"/>
          </w:tcPr>
          <w:p w:rsidR="007805A7" w:rsidRPr="00BC0E20" w:rsidRDefault="007805A7" w:rsidP="00F34C6A">
            <w:pPr>
              <w:pStyle w:val="Bezodstpw2"/>
              <w:ind w:left="0" w:firstLine="0"/>
              <w:jc w:val="center"/>
              <w:rPr>
                <w:rFonts w:ascii="Times New Roman" w:hAnsi="Times New Roman"/>
                <w:szCs w:val="22"/>
              </w:rPr>
            </w:pPr>
          </w:p>
        </w:tc>
        <w:tc>
          <w:tcPr>
            <w:tcW w:w="667" w:type="pct"/>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w:t>
            </w:r>
          </w:p>
        </w:tc>
      </w:tr>
      <w:tr w:rsidR="00BC0E20" w:rsidRPr="00BC0E20" w:rsidTr="00F34C6A">
        <w:trPr>
          <w:trHeight w:val="20"/>
        </w:trPr>
        <w:tc>
          <w:tcPr>
            <w:tcW w:w="296" w:type="pct"/>
          </w:tcPr>
          <w:p w:rsidR="007805A7" w:rsidRPr="00BC0E20" w:rsidRDefault="007805A7" w:rsidP="00F34C6A">
            <w:pPr>
              <w:pStyle w:val="Bezodstpw2"/>
              <w:ind w:left="57" w:firstLine="0"/>
              <w:rPr>
                <w:rFonts w:ascii="Times New Roman" w:hAnsi="Times New Roman"/>
                <w:szCs w:val="22"/>
              </w:rPr>
            </w:pPr>
            <w:r w:rsidRPr="00BC0E20">
              <w:rPr>
                <w:rFonts w:ascii="Times New Roman" w:hAnsi="Times New Roman"/>
                <w:szCs w:val="22"/>
              </w:rPr>
              <w:t>14.</w:t>
            </w:r>
          </w:p>
        </w:tc>
        <w:tc>
          <w:tcPr>
            <w:tcW w:w="2665" w:type="pct"/>
          </w:tcPr>
          <w:p w:rsidR="007805A7" w:rsidRPr="00BC0E20" w:rsidRDefault="00B305B8" w:rsidP="00F34C6A">
            <w:pPr>
              <w:pStyle w:val="Bezodstpw10"/>
              <w:rPr>
                <w:rFonts w:ascii="Times New Roman" w:eastAsia="Times New Roman" w:hAnsi="Times New Roman"/>
              </w:rPr>
            </w:pPr>
            <w:r w:rsidRPr="00BC0E20">
              <w:rPr>
                <w:rFonts w:ascii="Times New Roman" w:eastAsia="Times New Roman" w:hAnsi="Times New Roman"/>
              </w:rPr>
              <w:t xml:space="preserve">Gmina Gorzyce 2020 - </w:t>
            </w:r>
            <w:r w:rsidR="007805A7" w:rsidRPr="00BC0E20">
              <w:rPr>
                <w:rFonts w:ascii="Times New Roman" w:eastAsia="Times New Roman" w:hAnsi="Times New Roman"/>
              </w:rPr>
              <w:t>Strategia Rozwoju</w:t>
            </w:r>
          </w:p>
        </w:tc>
        <w:tc>
          <w:tcPr>
            <w:tcW w:w="687" w:type="pct"/>
          </w:tcPr>
          <w:p w:rsidR="007805A7" w:rsidRPr="00BC0E20" w:rsidRDefault="007805A7" w:rsidP="00F34C6A">
            <w:pPr>
              <w:pStyle w:val="Bezodstpw2"/>
              <w:ind w:left="0" w:firstLine="0"/>
              <w:jc w:val="center"/>
              <w:rPr>
                <w:rFonts w:ascii="Times New Roman" w:hAnsi="Times New Roman"/>
                <w:szCs w:val="22"/>
              </w:rPr>
            </w:pPr>
          </w:p>
        </w:tc>
        <w:tc>
          <w:tcPr>
            <w:tcW w:w="685" w:type="pct"/>
          </w:tcPr>
          <w:p w:rsidR="007805A7" w:rsidRPr="00BC0E20" w:rsidRDefault="007805A7" w:rsidP="00F34C6A">
            <w:pPr>
              <w:pStyle w:val="Bezodstpw2"/>
              <w:ind w:left="0" w:firstLine="0"/>
              <w:jc w:val="center"/>
              <w:rPr>
                <w:rFonts w:ascii="Times New Roman" w:hAnsi="Times New Roman"/>
                <w:szCs w:val="22"/>
              </w:rPr>
            </w:pPr>
          </w:p>
        </w:tc>
        <w:tc>
          <w:tcPr>
            <w:tcW w:w="667" w:type="pct"/>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w:t>
            </w:r>
          </w:p>
        </w:tc>
      </w:tr>
      <w:tr w:rsidR="00BC0E20" w:rsidRPr="00BC0E20" w:rsidTr="00F34C6A">
        <w:trPr>
          <w:trHeight w:val="20"/>
        </w:trPr>
        <w:tc>
          <w:tcPr>
            <w:tcW w:w="296" w:type="pct"/>
          </w:tcPr>
          <w:p w:rsidR="007805A7" w:rsidRPr="00BC0E20" w:rsidRDefault="007805A7" w:rsidP="00F34C6A">
            <w:pPr>
              <w:pStyle w:val="Bezodstpw2"/>
              <w:ind w:left="57" w:firstLine="0"/>
              <w:rPr>
                <w:rFonts w:ascii="Times New Roman" w:hAnsi="Times New Roman"/>
                <w:szCs w:val="22"/>
              </w:rPr>
            </w:pPr>
            <w:r w:rsidRPr="00BC0E20">
              <w:rPr>
                <w:rFonts w:ascii="Times New Roman" w:hAnsi="Times New Roman"/>
                <w:szCs w:val="22"/>
              </w:rPr>
              <w:t>15.</w:t>
            </w:r>
          </w:p>
        </w:tc>
        <w:tc>
          <w:tcPr>
            <w:tcW w:w="2665" w:type="pct"/>
          </w:tcPr>
          <w:p w:rsidR="007805A7" w:rsidRPr="00BC0E20" w:rsidRDefault="007805A7" w:rsidP="00B305B8">
            <w:pPr>
              <w:pStyle w:val="Bezodstpw10"/>
              <w:rPr>
                <w:rFonts w:ascii="Times New Roman" w:eastAsia="Times New Roman" w:hAnsi="Times New Roman"/>
              </w:rPr>
            </w:pPr>
            <w:r w:rsidRPr="00BC0E20">
              <w:rPr>
                <w:rFonts w:ascii="Times New Roman" w:hAnsi="Times New Roman"/>
              </w:rPr>
              <w:t xml:space="preserve">Miejscowy Plan Zagospodarowania Przestrzennego i Studium uwarunkowań i kierunków zagospodarowania przestrzennego Gminy </w:t>
            </w:r>
            <w:r w:rsidR="00B305B8" w:rsidRPr="00BC0E20">
              <w:rPr>
                <w:rFonts w:ascii="Times New Roman" w:hAnsi="Times New Roman"/>
              </w:rPr>
              <w:t>Gorzyce</w:t>
            </w:r>
          </w:p>
        </w:tc>
        <w:tc>
          <w:tcPr>
            <w:tcW w:w="687" w:type="pct"/>
          </w:tcPr>
          <w:p w:rsidR="007805A7" w:rsidRPr="00BC0E20" w:rsidRDefault="007805A7" w:rsidP="00F34C6A">
            <w:pPr>
              <w:pStyle w:val="Bezodstpw2"/>
              <w:ind w:left="0" w:firstLine="0"/>
              <w:jc w:val="center"/>
              <w:rPr>
                <w:rFonts w:ascii="Times New Roman" w:hAnsi="Times New Roman"/>
                <w:szCs w:val="22"/>
              </w:rPr>
            </w:pPr>
          </w:p>
        </w:tc>
        <w:tc>
          <w:tcPr>
            <w:tcW w:w="685" w:type="pct"/>
          </w:tcPr>
          <w:p w:rsidR="007805A7" w:rsidRPr="00BC0E20" w:rsidRDefault="007805A7" w:rsidP="00F34C6A">
            <w:pPr>
              <w:pStyle w:val="Bezodstpw2"/>
              <w:ind w:left="0" w:firstLine="0"/>
              <w:jc w:val="center"/>
              <w:rPr>
                <w:rFonts w:ascii="Times New Roman" w:hAnsi="Times New Roman"/>
                <w:szCs w:val="22"/>
              </w:rPr>
            </w:pPr>
          </w:p>
        </w:tc>
        <w:tc>
          <w:tcPr>
            <w:tcW w:w="667" w:type="pct"/>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w:t>
            </w:r>
          </w:p>
        </w:tc>
      </w:tr>
      <w:tr w:rsidR="00BC0E20" w:rsidRPr="00BC0E20" w:rsidTr="00F34C6A">
        <w:trPr>
          <w:trHeight w:val="20"/>
        </w:trPr>
        <w:tc>
          <w:tcPr>
            <w:tcW w:w="296" w:type="pct"/>
          </w:tcPr>
          <w:p w:rsidR="007805A7" w:rsidRPr="00BC0E20" w:rsidRDefault="007805A7" w:rsidP="00F34C6A">
            <w:pPr>
              <w:pStyle w:val="Bezodstpw2"/>
              <w:ind w:left="57" w:firstLine="0"/>
              <w:rPr>
                <w:rFonts w:ascii="Times New Roman" w:hAnsi="Times New Roman"/>
                <w:szCs w:val="22"/>
              </w:rPr>
            </w:pPr>
            <w:r w:rsidRPr="00BC0E20">
              <w:rPr>
                <w:rFonts w:ascii="Times New Roman" w:hAnsi="Times New Roman"/>
                <w:szCs w:val="22"/>
              </w:rPr>
              <w:t>16.</w:t>
            </w:r>
          </w:p>
        </w:tc>
        <w:tc>
          <w:tcPr>
            <w:tcW w:w="2665" w:type="pct"/>
          </w:tcPr>
          <w:p w:rsidR="007805A7" w:rsidRPr="00BC0E20" w:rsidRDefault="007805A7" w:rsidP="00B305B8">
            <w:pPr>
              <w:pStyle w:val="Bezodstpw10"/>
              <w:rPr>
                <w:rFonts w:ascii="Times New Roman" w:eastAsia="Times New Roman" w:hAnsi="Times New Roman"/>
              </w:rPr>
            </w:pPr>
            <w:r w:rsidRPr="00BC0E20">
              <w:rPr>
                <w:rFonts w:ascii="Times New Roman" w:eastAsia="Times New Roman" w:hAnsi="Times New Roman"/>
              </w:rPr>
              <w:t xml:space="preserve">Program Ochrony Środowiska dla Gminy </w:t>
            </w:r>
            <w:r w:rsidR="00B305B8" w:rsidRPr="00BC0E20">
              <w:rPr>
                <w:rFonts w:ascii="Times New Roman" w:eastAsia="Times New Roman" w:hAnsi="Times New Roman"/>
              </w:rPr>
              <w:t>Gorzyce na lata 2015-2018 z perspektywą 2019-2022</w:t>
            </w:r>
          </w:p>
        </w:tc>
        <w:tc>
          <w:tcPr>
            <w:tcW w:w="687" w:type="pct"/>
          </w:tcPr>
          <w:p w:rsidR="007805A7" w:rsidRPr="00BC0E20" w:rsidRDefault="007805A7" w:rsidP="00F34C6A">
            <w:pPr>
              <w:pStyle w:val="Bezodstpw2"/>
              <w:ind w:left="0" w:firstLine="0"/>
              <w:jc w:val="center"/>
              <w:rPr>
                <w:rFonts w:ascii="Times New Roman" w:hAnsi="Times New Roman"/>
                <w:szCs w:val="22"/>
              </w:rPr>
            </w:pPr>
          </w:p>
        </w:tc>
        <w:tc>
          <w:tcPr>
            <w:tcW w:w="685" w:type="pct"/>
          </w:tcPr>
          <w:p w:rsidR="007805A7" w:rsidRPr="00BC0E20" w:rsidRDefault="007805A7" w:rsidP="00F34C6A">
            <w:pPr>
              <w:pStyle w:val="Bezodstpw2"/>
              <w:ind w:left="0" w:firstLine="0"/>
              <w:jc w:val="center"/>
              <w:rPr>
                <w:rFonts w:ascii="Times New Roman" w:hAnsi="Times New Roman"/>
                <w:szCs w:val="22"/>
              </w:rPr>
            </w:pPr>
          </w:p>
        </w:tc>
        <w:tc>
          <w:tcPr>
            <w:tcW w:w="667" w:type="pct"/>
          </w:tcPr>
          <w:p w:rsidR="007805A7" w:rsidRPr="00BC0E20" w:rsidRDefault="007805A7" w:rsidP="00F34C6A">
            <w:pPr>
              <w:pStyle w:val="Bezodstpw2"/>
              <w:ind w:left="0" w:firstLine="0"/>
              <w:jc w:val="center"/>
              <w:rPr>
                <w:rFonts w:ascii="Times New Roman" w:hAnsi="Times New Roman"/>
                <w:szCs w:val="22"/>
              </w:rPr>
            </w:pPr>
            <w:r w:rsidRPr="00BC0E20">
              <w:rPr>
                <w:rFonts w:ascii="Times New Roman" w:hAnsi="Times New Roman"/>
                <w:szCs w:val="22"/>
              </w:rPr>
              <w:t>+</w:t>
            </w:r>
          </w:p>
        </w:tc>
      </w:tr>
    </w:tbl>
    <w:p w:rsidR="007805A7" w:rsidRPr="00BC0E20" w:rsidRDefault="007805A7" w:rsidP="007805A7">
      <w:pPr>
        <w:pStyle w:val="Bezodstpw2"/>
        <w:ind w:left="0" w:firstLine="0"/>
        <w:rPr>
          <w:rFonts w:ascii="Times New Roman" w:hAnsi="Times New Roman"/>
          <w:i/>
          <w:sz w:val="20"/>
        </w:rPr>
      </w:pPr>
      <w:r w:rsidRPr="00BC0E20">
        <w:rPr>
          <w:rFonts w:ascii="Times New Roman" w:hAnsi="Times New Roman"/>
          <w:i/>
          <w:sz w:val="20"/>
        </w:rPr>
        <w:t>Źródło: opracowanie własne</w:t>
      </w:r>
    </w:p>
    <w:p w:rsidR="007805A7" w:rsidRPr="00BC0E20" w:rsidRDefault="007805A7" w:rsidP="007805A7">
      <w:pPr>
        <w:pStyle w:val="Bezodstpw10"/>
        <w:rPr>
          <w:rFonts w:ascii="Times New Roman" w:hAnsi="Times New Roman"/>
          <w:b/>
          <w:sz w:val="24"/>
          <w:szCs w:val="24"/>
        </w:rPr>
      </w:pPr>
    </w:p>
    <w:p w:rsidR="007805A7" w:rsidRPr="00BC0E20" w:rsidRDefault="007805A7" w:rsidP="007805A7">
      <w:pPr>
        <w:pStyle w:val="Bezodstpw10"/>
        <w:rPr>
          <w:rFonts w:ascii="Times New Roman" w:hAnsi="Times New Roman"/>
          <w:sz w:val="24"/>
          <w:szCs w:val="24"/>
        </w:rPr>
      </w:pPr>
      <w:r w:rsidRPr="00BC0E20">
        <w:rPr>
          <w:rFonts w:ascii="Times New Roman" w:hAnsi="Times New Roman"/>
          <w:b/>
          <w:sz w:val="24"/>
          <w:szCs w:val="24"/>
        </w:rPr>
        <w:t>Pakiet Energetyczno-Klimatyczny</w:t>
      </w:r>
      <w:r w:rsidRPr="00BC0E20">
        <w:rPr>
          <w:rStyle w:val="Odwoanieprzypisudolnego"/>
          <w:rFonts w:ascii="Times New Roman" w:hAnsi="Times New Roman"/>
          <w:sz w:val="24"/>
          <w:szCs w:val="24"/>
        </w:rPr>
        <w:footnoteReference w:id="2"/>
      </w:r>
    </w:p>
    <w:p w:rsidR="007805A7" w:rsidRPr="00BC0E20" w:rsidRDefault="007805A7" w:rsidP="007805A7">
      <w:pPr>
        <w:pStyle w:val="Bezodstpw10"/>
        <w:rPr>
          <w:rFonts w:ascii="Times New Roman" w:hAnsi="Times New Roman"/>
          <w:sz w:val="24"/>
          <w:szCs w:val="24"/>
        </w:rPr>
      </w:pPr>
    </w:p>
    <w:p w:rsidR="007805A7" w:rsidRPr="00BC0E20" w:rsidRDefault="007805A7" w:rsidP="007805A7">
      <w:pPr>
        <w:pStyle w:val="Bezodstpw10"/>
        <w:ind w:firstLine="709"/>
        <w:rPr>
          <w:rFonts w:ascii="Times New Roman" w:hAnsi="Times New Roman"/>
          <w:sz w:val="24"/>
          <w:szCs w:val="24"/>
        </w:rPr>
      </w:pPr>
      <w:r w:rsidRPr="00BC0E20">
        <w:rPr>
          <w:rFonts w:ascii="Times New Roman" w:hAnsi="Times New Roman"/>
          <w:sz w:val="24"/>
          <w:szCs w:val="24"/>
        </w:rPr>
        <w:t xml:space="preserve">Cele Pakietu („3 razy </w:t>
      </w:r>
      <w:smartTag w:uri="urn:schemas-microsoft-com:office:smarttags" w:element="metricconverter">
        <w:smartTagPr>
          <w:attr w:name="ProductID" w:val="20”"/>
        </w:smartTagPr>
        <w:r w:rsidRPr="00BC0E20">
          <w:rPr>
            <w:rFonts w:ascii="Times New Roman" w:hAnsi="Times New Roman"/>
            <w:sz w:val="24"/>
            <w:szCs w:val="24"/>
          </w:rPr>
          <w:t>20”</w:t>
        </w:r>
      </w:smartTag>
      <w:r w:rsidRPr="00BC0E20">
        <w:rPr>
          <w:rFonts w:ascii="Times New Roman" w:hAnsi="Times New Roman"/>
          <w:sz w:val="24"/>
          <w:szCs w:val="24"/>
        </w:rPr>
        <w:t>) dotyczą:</w:t>
      </w:r>
    </w:p>
    <w:p w:rsidR="007805A7" w:rsidRPr="00BC0E20" w:rsidRDefault="007805A7" w:rsidP="002A1ABC">
      <w:pPr>
        <w:pStyle w:val="Bezodstpw10"/>
        <w:numPr>
          <w:ilvl w:val="0"/>
          <w:numId w:val="12"/>
        </w:numPr>
        <w:jc w:val="both"/>
        <w:rPr>
          <w:rFonts w:ascii="Times New Roman" w:hAnsi="Times New Roman"/>
          <w:sz w:val="24"/>
          <w:szCs w:val="24"/>
        </w:rPr>
      </w:pPr>
      <w:r w:rsidRPr="00BC0E20">
        <w:rPr>
          <w:rFonts w:ascii="Times New Roman" w:hAnsi="Times New Roman"/>
          <w:sz w:val="24"/>
          <w:szCs w:val="24"/>
        </w:rPr>
        <w:t>zwiększenia do 2020 roku efektywności energetycznej o 20%;</w:t>
      </w:r>
    </w:p>
    <w:p w:rsidR="007805A7" w:rsidRPr="00BC0E20" w:rsidRDefault="007805A7" w:rsidP="002A1ABC">
      <w:pPr>
        <w:pStyle w:val="Bezodstpw10"/>
        <w:numPr>
          <w:ilvl w:val="0"/>
          <w:numId w:val="12"/>
        </w:numPr>
        <w:jc w:val="both"/>
        <w:rPr>
          <w:rFonts w:ascii="Times New Roman" w:hAnsi="Times New Roman"/>
          <w:sz w:val="24"/>
          <w:szCs w:val="24"/>
        </w:rPr>
      </w:pPr>
      <w:r w:rsidRPr="00BC0E20">
        <w:rPr>
          <w:rFonts w:ascii="Times New Roman" w:hAnsi="Times New Roman"/>
          <w:sz w:val="24"/>
          <w:szCs w:val="24"/>
        </w:rPr>
        <w:t>zwiększenia do roku 2020 udziału energii ze źródeł odnawialnych do 20% całkowitego zużycia energii finalnej w UE (dla Polski do 15%);</w:t>
      </w:r>
    </w:p>
    <w:p w:rsidR="007805A7" w:rsidRPr="00BC0E20" w:rsidRDefault="007805A7" w:rsidP="002A1ABC">
      <w:pPr>
        <w:pStyle w:val="Bezodstpw10"/>
        <w:numPr>
          <w:ilvl w:val="0"/>
          <w:numId w:val="12"/>
        </w:numPr>
        <w:rPr>
          <w:rFonts w:ascii="Times New Roman" w:hAnsi="Times New Roman"/>
          <w:sz w:val="24"/>
          <w:szCs w:val="24"/>
        </w:rPr>
      </w:pPr>
      <w:r w:rsidRPr="00BC0E20">
        <w:rPr>
          <w:rFonts w:ascii="Times New Roman" w:hAnsi="Times New Roman"/>
          <w:sz w:val="24"/>
          <w:szCs w:val="24"/>
        </w:rPr>
        <w:t>zmniejszenia do 2020 roku emisji gazów cieplarnianych o co najmniej 20%, w porównaniu do 1990 roku.</w:t>
      </w:r>
    </w:p>
    <w:p w:rsidR="007805A7" w:rsidRPr="00BC0E20" w:rsidRDefault="007805A7" w:rsidP="002A1ABC">
      <w:pPr>
        <w:pStyle w:val="Bezodstpw10"/>
        <w:numPr>
          <w:ilvl w:val="0"/>
          <w:numId w:val="12"/>
        </w:numPr>
        <w:jc w:val="both"/>
        <w:rPr>
          <w:rFonts w:ascii="Times New Roman" w:hAnsi="Times New Roman"/>
          <w:sz w:val="24"/>
          <w:szCs w:val="24"/>
        </w:rPr>
      </w:pPr>
      <w:r w:rsidRPr="00BC0E20">
        <w:rPr>
          <w:rFonts w:ascii="Times New Roman" w:hAnsi="Times New Roman"/>
          <w:sz w:val="24"/>
          <w:szCs w:val="24"/>
        </w:rPr>
        <w:t>przewiduje się obowiązek monitorowania poziomu emi</w:t>
      </w:r>
      <w:r w:rsidR="00013FCF">
        <w:rPr>
          <w:rFonts w:ascii="Times New Roman" w:hAnsi="Times New Roman"/>
          <w:sz w:val="24"/>
          <w:szCs w:val="24"/>
        </w:rPr>
        <w:t>sji zanieczyszczeń związanych z </w:t>
      </w:r>
      <w:r w:rsidRPr="00BC0E20">
        <w:rPr>
          <w:rFonts w:ascii="Times New Roman" w:hAnsi="Times New Roman"/>
          <w:sz w:val="24"/>
          <w:szCs w:val="24"/>
        </w:rPr>
        <w:t>produkcją i wykorzystywaniem paliw oraz ograniczeniem zanieczyszcze</w:t>
      </w:r>
      <w:r w:rsidR="00013FCF">
        <w:rPr>
          <w:rFonts w:ascii="Times New Roman" w:hAnsi="Times New Roman"/>
          <w:sz w:val="24"/>
          <w:szCs w:val="24"/>
        </w:rPr>
        <w:t>ń o 10% do </w:t>
      </w:r>
      <w:r w:rsidRPr="00BC0E20">
        <w:rPr>
          <w:rFonts w:ascii="Times New Roman" w:hAnsi="Times New Roman"/>
          <w:sz w:val="24"/>
          <w:szCs w:val="24"/>
        </w:rPr>
        <w:t>roku 2020.</w:t>
      </w:r>
    </w:p>
    <w:p w:rsidR="007805A7" w:rsidRPr="00BC0E20" w:rsidRDefault="007805A7" w:rsidP="002A1ABC">
      <w:pPr>
        <w:pStyle w:val="Bezodstpw10"/>
        <w:numPr>
          <w:ilvl w:val="0"/>
          <w:numId w:val="12"/>
        </w:numPr>
        <w:jc w:val="both"/>
        <w:rPr>
          <w:rFonts w:ascii="Times New Roman" w:hAnsi="Times New Roman"/>
          <w:sz w:val="24"/>
          <w:szCs w:val="24"/>
        </w:rPr>
      </w:pPr>
      <w:r w:rsidRPr="00BC0E20">
        <w:rPr>
          <w:rFonts w:ascii="Times New Roman" w:hAnsi="Times New Roman"/>
          <w:sz w:val="24"/>
          <w:szCs w:val="24"/>
        </w:rPr>
        <w:lastRenderedPageBreak/>
        <w:t>wspólne wysiłki na rzecz redukcji emisji. Projekt dyrektywy dotyczy redukcji emisji średnio 10% z sektorów nieobjętych systemem ETS12: transportu, budownictwa, usług, mniejszych instalacji przemysłowych, rolnictwa oraz gospodarki odpadami.</w:t>
      </w:r>
    </w:p>
    <w:p w:rsidR="007805A7" w:rsidRPr="00BC0E20" w:rsidRDefault="007805A7" w:rsidP="007805A7">
      <w:pPr>
        <w:pStyle w:val="Bezodstpw10"/>
        <w:rPr>
          <w:rFonts w:ascii="Times New Roman" w:hAnsi="Times New Roman"/>
          <w:b/>
          <w:sz w:val="24"/>
          <w:szCs w:val="24"/>
        </w:rPr>
      </w:pPr>
    </w:p>
    <w:p w:rsidR="007805A7" w:rsidRPr="00BC0E20" w:rsidRDefault="007805A7" w:rsidP="007805A7">
      <w:pPr>
        <w:pStyle w:val="Bezodstpw10"/>
        <w:rPr>
          <w:rFonts w:ascii="Times New Roman" w:hAnsi="Times New Roman"/>
          <w:b/>
          <w:sz w:val="24"/>
          <w:szCs w:val="24"/>
        </w:rPr>
      </w:pPr>
      <w:r w:rsidRPr="00BC0E20">
        <w:rPr>
          <w:rFonts w:ascii="Times New Roman" w:hAnsi="Times New Roman"/>
          <w:b/>
          <w:sz w:val="24"/>
          <w:szCs w:val="24"/>
        </w:rPr>
        <w:t>P</w:t>
      </w:r>
      <w:r w:rsidR="0019241E" w:rsidRPr="00BC0E20">
        <w:rPr>
          <w:rFonts w:ascii="Times New Roman" w:hAnsi="Times New Roman"/>
          <w:b/>
          <w:sz w:val="24"/>
          <w:szCs w:val="24"/>
        </w:rPr>
        <w:t>olityka energetyczna Polski do</w:t>
      </w:r>
      <w:r w:rsidRPr="00BC0E20">
        <w:rPr>
          <w:rFonts w:ascii="Times New Roman" w:hAnsi="Times New Roman"/>
          <w:b/>
          <w:sz w:val="24"/>
          <w:szCs w:val="24"/>
        </w:rPr>
        <w:t xml:space="preserve"> 2030</w:t>
      </w:r>
      <w:r w:rsidR="0019241E" w:rsidRPr="00BC0E20">
        <w:rPr>
          <w:rFonts w:ascii="Times New Roman" w:hAnsi="Times New Roman"/>
          <w:b/>
          <w:sz w:val="24"/>
          <w:szCs w:val="24"/>
        </w:rPr>
        <w:t xml:space="preserve"> roku</w:t>
      </w:r>
      <w:r w:rsidRPr="00BC0E20">
        <w:rPr>
          <w:rStyle w:val="Odwoanieprzypisudolnego"/>
          <w:rFonts w:ascii="Times New Roman" w:hAnsi="Times New Roman"/>
          <w:b/>
          <w:sz w:val="24"/>
          <w:szCs w:val="24"/>
        </w:rPr>
        <w:footnoteReference w:id="3"/>
      </w:r>
    </w:p>
    <w:p w:rsidR="007805A7" w:rsidRPr="00BC0E20" w:rsidRDefault="007805A7" w:rsidP="007805A7">
      <w:pPr>
        <w:pStyle w:val="Bezodstpw10"/>
        <w:rPr>
          <w:rFonts w:ascii="Times New Roman" w:hAnsi="Times New Roman"/>
          <w:sz w:val="24"/>
          <w:szCs w:val="24"/>
        </w:rPr>
      </w:pPr>
    </w:p>
    <w:p w:rsidR="007805A7" w:rsidRPr="00BC0E20" w:rsidRDefault="007805A7" w:rsidP="00B305B8">
      <w:pPr>
        <w:pStyle w:val="Bezodstpw10"/>
        <w:ind w:firstLine="709"/>
        <w:jc w:val="both"/>
        <w:rPr>
          <w:rFonts w:ascii="Times New Roman" w:hAnsi="Times New Roman"/>
          <w:sz w:val="24"/>
          <w:szCs w:val="24"/>
        </w:rPr>
      </w:pPr>
      <w:r w:rsidRPr="00BC0E20">
        <w:rPr>
          <w:rFonts w:ascii="Times New Roman" w:hAnsi="Times New Roman"/>
          <w:sz w:val="24"/>
          <w:szCs w:val="24"/>
        </w:rPr>
        <w:t>Zgodnie z Polityką Energetyczną Polski udzia</w:t>
      </w:r>
      <w:r w:rsidR="00013FCF">
        <w:rPr>
          <w:rFonts w:ascii="Times New Roman" w:hAnsi="Times New Roman"/>
          <w:sz w:val="24"/>
          <w:szCs w:val="24"/>
        </w:rPr>
        <w:t>ł odnawialnych źródeł energii w </w:t>
      </w:r>
      <w:r w:rsidRPr="00BC0E20">
        <w:rPr>
          <w:rFonts w:ascii="Times New Roman" w:hAnsi="Times New Roman"/>
          <w:sz w:val="24"/>
          <w:szCs w:val="24"/>
        </w:rPr>
        <w:t xml:space="preserve">całkowitym zużyciu energii w Polsce ma wzrosnąć do 15% w 2020 roku i 20% w roku 2030. Nastąpić ma poprawa efektywności energetycznej oraz rozwój wykorzystania odnawialnych źródeł energii, w tym biopaliw. </w:t>
      </w:r>
    </w:p>
    <w:p w:rsidR="007805A7" w:rsidRPr="00BC0E20" w:rsidRDefault="007805A7" w:rsidP="007805A7">
      <w:pPr>
        <w:pStyle w:val="Bezodstpw10"/>
        <w:rPr>
          <w:rFonts w:ascii="Times New Roman" w:hAnsi="Times New Roman"/>
          <w:b/>
          <w:sz w:val="24"/>
          <w:szCs w:val="24"/>
        </w:rPr>
      </w:pPr>
    </w:p>
    <w:p w:rsidR="007805A7" w:rsidRPr="00BC0E20" w:rsidRDefault="007805A7" w:rsidP="007805A7">
      <w:pPr>
        <w:pStyle w:val="Bezodstpw10"/>
        <w:rPr>
          <w:rFonts w:ascii="Times New Roman" w:hAnsi="Times New Roman"/>
          <w:b/>
          <w:sz w:val="24"/>
          <w:szCs w:val="24"/>
        </w:rPr>
      </w:pPr>
      <w:r w:rsidRPr="00BC0E20">
        <w:rPr>
          <w:rFonts w:ascii="Times New Roman" w:hAnsi="Times New Roman"/>
          <w:b/>
          <w:sz w:val="24"/>
          <w:szCs w:val="24"/>
        </w:rPr>
        <w:t>Założenia Narodowego Programu Rozwoju Gospodarki Niskoemisyjnej(NPRGN), 2011</w:t>
      </w:r>
      <w:r w:rsidRPr="00BC0E20">
        <w:rPr>
          <w:rStyle w:val="Odwoanieprzypisudolnego"/>
          <w:rFonts w:ascii="Times New Roman" w:hAnsi="Times New Roman"/>
          <w:b/>
          <w:sz w:val="24"/>
          <w:szCs w:val="24"/>
        </w:rPr>
        <w:footnoteReference w:id="4"/>
      </w:r>
    </w:p>
    <w:p w:rsidR="007805A7" w:rsidRPr="00BC0E20" w:rsidRDefault="007805A7" w:rsidP="007805A7">
      <w:pPr>
        <w:shd w:val="clear" w:color="auto" w:fill="FFFFFF"/>
        <w:spacing w:before="100" w:beforeAutospacing="1" w:after="100" w:afterAutospacing="1" w:line="240" w:lineRule="auto"/>
        <w:ind w:left="0" w:firstLine="709"/>
        <w:rPr>
          <w:rFonts w:ascii="Times New Roman" w:hAnsi="Times New Roman"/>
          <w:sz w:val="24"/>
          <w:szCs w:val="24"/>
          <w:lang w:eastAsia="pl-PL"/>
        </w:rPr>
      </w:pPr>
      <w:r w:rsidRPr="00BC0E20">
        <w:rPr>
          <w:rFonts w:ascii="Times New Roman" w:hAnsi="Times New Roman"/>
          <w:sz w:val="24"/>
          <w:szCs w:val="24"/>
          <w:lang w:eastAsia="pl-PL"/>
        </w:rPr>
        <w:t>W Polsce Rada Ministrów przyjęła 16 sierpnia 2011 r. Założenia Narodowego Programu Rozwoju Gospodarki Niskoemisyjnej (NPRGN), których głównym celem jest rozwój gospodarki niskoemisyjnej przy zapewnieniu zrównoważonego rozwoju kraju. Redukcja emisji gazów cieplarnianych będzie wspierana poprawą efektywności energetycznej i lepszym wykorzystaniem zasobów w skali całej gospodarki. Nowe technologie mają skutkować ograniczeniem zużycia energii, materiałów i wody.</w:t>
      </w:r>
    </w:p>
    <w:p w:rsidR="007805A7" w:rsidRPr="00BC0E20" w:rsidRDefault="007805A7" w:rsidP="004F2684">
      <w:pPr>
        <w:pStyle w:val="Akapitzlist2"/>
        <w:autoSpaceDE w:val="0"/>
        <w:autoSpaceDN w:val="0"/>
        <w:adjustRightInd w:val="0"/>
        <w:spacing w:after="0" w:line="240" w:lineRule="auto"/>
        <w:ind w:left="0" w:firstLine="0"/>
        <w:rPr>
          <w:rFonts w:ascii="Times New Roman" w:hAnsi="Times New Roman"/>
          <w:b/>
          <w:bCs/>
          <w:sz w:val="24"/>
          <w:szCs w:val="24"/>
          <w:lang w:eastAsia="pl-PL"/>
        </w:rPr>
      </w:pPr>
      <w:r w:rsidRPr="00BC0E20">
        <w:rPr>
          <w:rFonts w:ascii="Times New Roman" w:hAnsi="Times New Roman"/>
          <w:b/>
          <w:bCs/>
          <w:sz w:val="24"/>
          <w:szCs w:val="24"/>
          <w:lang w:eastAsia="pl-PL"/>
        </w:rPr>
        <w:t>P</w:t>
      </w:r>
      <w:r w:rsidR="0019241E" w:rsidRPr="00BC0E20">
        <w:rPr>
          <w:rFonts w:ascii="Times New Roman" w:hAnsi="Times New Roman"/>
          <w:b/>
          <w:bCs/>
          <w:sz w:val="24"/>
          <w:szCs w:val="24"/>
          <w:lang w:eastAsia="pl-PL"/>
        </w:rPr>
        <w:t>olityka ekologiczna P</w:t>
      </w:r>
      <w:r w:rsidRPr="00BC0E20">
        <w:rPr>
          <w:rFonts w:ascii="Times New Roman" w:hAnsi="Times New Roman"/>
          <w:b/>
          <w:bCs/>
          <w:sz w:val="24"/>
          <w:szCs w:val="24"/>
          <w:lang w:eastAsia="pl-PL"/>
        </w:rPr>
        <w:t>a</w:t>
      </w:r>
      <w:r w:rsidRPr="00BC0E20">
        <w:rPr>
          <w:rFonts w:ascii="Times New Roman" w:eastAsia="TimesNewRoman,Bold" w:hAnsi="Times New Roman"/>
          <w:b/>
          <w:bCs/>
          <w:sz w:val="24"/>
          <w:szCs w:val="24"/>
          <w:lang w:eastAsia="pl-PL"/>
        </w:rPr>
        <w:t>ń</w:t>
      </w:r>
      <w:r w:rsidR="0019241E" w:rsidRPr="00BC0E20">
        <w:rPr>
          <w:rFonts w:ascii="Times New Roman" w:hAnsi="Times New Roman"/>
          <w:b/>
          <w:bCs/>
          <w:sz w:val="24"/>
          <w:szCs w:val="24"/>
          <w:lang w:eastAsia="pl-PL"/>
        </w:rPr>
        <w:t>stwa</w:t>
      </w:r>
      <w:r w:rsidRPr="00BC0E20">
        <w:rPr>
          <w:rFonts w:ascii="Times New Roman" w:hAnsi="Times New Roman"/>
          <w:b/>
          <w:bCs/>
          <w:sz w:val="24"/>
          <w:szCs w:val="24"/>
          <w:lang w:eastAsia="pl-PL"/>
        </w:rPr>
        <w:t xml:space="preserve"> w latach 2009 – 2012 z perspektyw</w:t>
      </w:r>
      <w:r w:rsidRPr="00BC0E20">
        <w:rPr>
          <w:rFonts w:ascii="Times New Roman" w:eastAsia="TimesNewRoman,Bold" w:hAnsi="Times New Roman"/>
          <w:b/>
          <w:bCs/>
          <w:sz w:val="24"/>
          <w:szCs w:val="24"/>
          <w:lang w:eastAsia="pl-PL"/>
        </w:rPr>
        <w:t xml:space="preserve">ą </w:t>
      </w:r>
      <w:r w:rsidRPr="00BC0E20">
        <w:rPr>
          <w:rFonts w:ascii="Times New Roman" w:hAnsi="Times New Roman"/>
          <w:b/>
          <w:bCs/>
          <w:sz w:val="24"/>
          <w:szCs w:val="24"/>
          <w:lang w:eastAsia="pl-PL"/>
        </w:rPr>
        <w:t>do roku 2016</w:t>
      </w:r>
      <w:r w:rsidRPr="00BC0E20">
        <w:rPr>
          <w:rStyle w:val="Odwoanieprzypisudolnego"/>
          <w:rFonts w:ascii="Times New Roman" w:hAnsi="Times New Roman"/>
          <w:b/>
          <w:bCs/>
          <w:sz w:val="24"/>
          <w:szCs w:val="24"/>
          <w:lang w:eastAsia="pl-PL"/>
        </w:rPr>
        <w:footnoteReference w:id="5"/>
      </w:r>
    </w:p>
    <w:p w:rsidR="007805A7" w:rsidRPr="00BC0E20" w:rsidRDefault="007805A7" w:rsidP="004F2684">
      <w:pPr>
        <w:autoSpaceDE w:val="0"/>
        <w:autoSpaceDN w:val="0"/>
        <w:adjustRightInd w:val="0"/>
        <w:spacing w:after="0" w:line="240" w:lineRule="auto"/>
        <w:rPr>
          <w:rFonts w:ascii="Times New Roman" w:hAnsi="Times New Roman"/>
          <w:sz w:val="24"/>
          <w:szCs w:val="24"/>
          <w:lang w:eastAsia="pl-PL"/>
        </w:rPr>
      </w:pPr>
    </w:p>
    <w:p w:rsidR="007805A7" w:rsidRPr="00BC0E20" w:rsidRDefault="007805A7" w:rsidP="004F2684">
      <w:pPr>
        <w:autoSpaceDE w:val="0"/>
        <w:autoSpaceDN w:val="0"/>
        <w:adjustRightInd w:val="0"/>
        <w:spacing w:after="0" w:line="240" w:lineRule="auto"/>
        <w:ind w:left="0" w:firstLine="709"/>
        <w:rPr>
          <w:rFonts w:ascii="Times New Roman" w:hAnsi="Times New Roman"/>
          <w:sz w:val="24"/>
          <w:szCs w:val="24"/>
          <w:lang w:eastAsia="pl-PL"/>
        </w:rPr>
      </w:pPr>
      <w:r w:rsidRPr="00BC0E20">
        <w:rPr>
          <w:rFonts w:ascii="Times New Roman" w:hAnsi="Times New Roman"/>
          <w:sz w:val="24"/>
          <w:szCs w:val="24"/>
          <w:lang w:eastAsia="pl-PL"/>
        </w:rPr>
        <w:t xml:space="preserve">Polityka określa cele i kierunki działań na rzecz poprawy stanu środowiska. Do </w:t>
      </w:r>
      <w:r w:rsidR="00013FCF">
        <w:rPr>
          <w:rFonts w:ascii="Times New Roman" w:hAnsi="Times New Roman"/>
          <w:sz w:val="24"/>
          <w:szCs w:val="24"/>
          <w:lang w:eastAsia="pl-PL"/>
        </w:rPr>
        <w:t> </w:t>
      </w:r>
      <w:r w:rsidRPr="00BC0E20">
        <w:rPr>
          <w:rFonts w:ascii="Times New Roman" w:hAnsi="Times New Roman"/>
          <w:sz w:val="24"/>
          <w:szCs w:val="24"/>
          <w:lang w:eastAsia="pl-PL"/>
        </w:rPr>
        <w:t>najważniejszych z punktu widzenia opracowania należy zaliczyć: rozwój i wdrożenie metodologii wykonywania ocen oddziaływania na środowisko</w:t>
      </w:r>
      <w:r w:rsidR="00A52E44" w:rsidRPr="00BC0E20">
        <w:rPr>
          <w:rFonts w:ascii="Times New Roman" w:hAnsi="Times New Roman"/>
          <w:sz w:val="24"/>
          <w:szCs w:val="24"/>
          <w:lang w:eastAsia="pl-PL"/>
        </w:rPr>
        <w:t xml:space="preserve"> </w:t>
      </w:r>
      <w:r w:rsidR="00B305B8" w:rsidRPr="00BC0E20">
        <w:rPr>
          <w:rFonts w:ascii="Times New Roman" w:hAnsi="Times New Roman"/>
          <w:sz w:val="24"/>
          <w:szCs w:val="24"/>
          <w:lang w:eastAsia="pl-PL"/>
        </w:rPr>
        <w:t>dla dokumentów strategicznych.</w:t>
      </w:r>
    </w:p>
    <w:p w:rsidR="007805A7" w:rsidRPr="00BC0E20" w:rsidRDefault="007805A7" w:rsidP="004F2684">
      <w:pPr>
        <w:shd w:val="clear" w:color="auto" w:fill="FFFFFF"/>
        <w:spacing w:after="0" w:line="240" w:lineRule="auto"/>
        <w:ind w:left="0" w:firstLine="709"/>
        <w:rPr>
          <w:rFonts w:ascii="Times New Roman" w:hAnsi="Times New Roman"/>
          <w:sz w:val="24"/>
          <w:szCs w:val="24"/>
          <w:lang w:eastAsia="pl-PL"/>
        </w:rPr>
      </w:pPr>
    </w:p>
    <w:p w:rsidR="007805A7" w:rsidRPr="00BC0E20" w:rsidRDefault="00B305B8" w:rsidP="00B305B8">
      <w:pPr>
        <w:pStyle w:val="Bezodstpw10"/>
        <w:jc w:val="both"/>
        <w:rPr>
          <w:rFonts w:ascii="Times New Roman" w:hAnsi="Times New Roman"/>
          <w:b/>
          <w:sz w:val="24"/>
          <w:szCs w:val="24"/>
        </w:rPr>
      </w:pPr>
      <w:r w:rsidRPr="00BC0E20">
        <w:rPr>
          <w:rFonts w:ascii="Times New Roman" w:hAnsi="Times New Roman"/>
          <w:b/>
          <w:sz w:val="24"/>
          <w:szCs w:val="24"/>
        </w:rPr>
        <w:t>Strategia Rozwoju Województwa - Podkarpackie 2020</w:t>
      </w:r>
      <w:r w:rsidRPr="00BC0E20">
        <w:rPr>
          <w:rStyle w:val="Odwoanieprzypisudolnego"/>
          <w:rFonts w:ascii="Times New Roman" w:hAnsi="Times New Roman"/>
          <w:b/>
          <w:sz w:val="24"/>
          <w:szCs w:val="24"/>
        </w:rPr>
        <w:footnoteReference w:id="6"/>
      </w:r>
    </w:p>
    <w:p w:rsidR="00B305B8" w:rsidRPr="00BC0E20" w:rsidRDefault="00B305B8" w:rsidP="00B305B8">
      <w:pPr>
        <w:pStyle w:val="Bezodstpw10"/>
        <w:jc w:val="both"/>
        <w:rPr>
          <w:rFonts w:ascii="Times New Roman" w:hAnsi="Times New Roman"/>
          <w:b/>
          <w:sz w:val="24"/>
          <w:szCs w:val="24"/>
        </w:rPr>
      </w:pPr>
    </w:p>
    <w:p w:rsidR="000A4228" w:rsidRPr="00BC0E20" w:rsidRDefault="000630B6" w:rsidP="000A4228">
      <w:pPr>
        <w:autoSpaceDE w:val="0"/>
        <w:autoSpaceDN w:val="0"/>
        <w:adjustRightInd w:val="0"/>
        <w:spacing w:after="0" w:line="240" w:lineRule="auto"/>
        <w:ind w:left="0" w:firstLine="709"/>
        <w:rPr>
          <w:rFonts w:ascii="Times New Roman" w:hAnsi="Times New Roman"/>
          <w:sz w:val="24"/>
          <w:szCs w:val="24"/>
        </w:rPr>
      </w:pPr>
      <w:r w:rsidRPr="00BC0E20">
        <w:rPr>
          <w:rFonts w:ascii="Times New Roman" w:hAnsi="Times New Roman"/>
          <w:sz w:val="24"/>
          <w:szCs w:val="24"/>
        </w:rPr>
        <w:t xml:space="preserve">Do problematyki gospodarki niskoemisyjnej odnosi się </w:t>
      </w:r>
      <w:r w:rsidRPr="00BC0E20">
        <w:rPr>
          <w:rFonts w:ascii="Times New Roman" w:hAnsi="Times New Roman"/>
          <w:b/>
          <w:sz w:val="24"/>
          <w:szCs w:val="24"/>
        </w:rPr>
        <w:t xml:space="preserve">Priorytet 4.3 – „Bezpieczeństwo energetyczne i racjonalne wykorzystanie energii”, </w:t>
      </w:r>
      <w:r w:rsidRPr="00BC0E20">
        <w:rPr>
          <w:rFonts w:ascii="Times New Roman" w:hAnsi="Times New Roman"/>
          <w:sz w:val="24"/>
          <w:szCs w:val="24"/>
        </w:rPr>
        <w:t>którego celem jest zwiększenie bezpieczeństwa energetycznego i efektywności energetycznej województwa podkarpackiego poprzez racjonalne wykorzystanie paliw i energii z uwzględnieniem lokalnych zasobów, w tym odnawialnych źródeł energii.</w:t>
      </w:r>
      <w:r w:rsidR="000A4228" w:rsidRPr="00BC0E20">
        <w:rPr>
          <w:rFonts w:ascii="Times New Roman" w:hAnsi="Times New Roman"/>
          <w:sz w:val="24"/>
          <w:szCs w:val="24"/>
        </w:rPr>
        <w:t xml:space="preserve"> Wśród działań prowadzonych w celu racjonalizacji, lepszego wykorzystania i zmniejszania zużycia energii należy wspierać w szczególności tworzenie źródeł energii z wykorzystaniem wysokosprawnej kogeneracji poprzez budowę nowych oraz modernizacje już istniejących. </w:t>
      </w:r>
    </w:p>
    <w:p w:rsidR="000A4228" w:rsidRPr="00BC0E20" w:rsidRDefault="000A4228" w:rsidP="000A4228">
      <w:pPr>
        <w:pStyle w:val="Default"/>
        <w:ind w:firstLine="709"/>
        <w:jc w:val="both"/>
        <w:rPr>
          <w:rFonts w:eastAsia="Calibri"/>
          <w:color w:val="auto"/>
        </w:rPr>
      </w:pPr>
      <w:r w:rsidRPr="00BC0E20">
        <w:rPr>
          <w:color w:val="auto"/>
        </w:rPr>
        <w:t>Do działań znacząco zmniejszających straty energii elektrycznej związanych z jej dystrybucją zaliczyć należy wymianę i modernizację sieci elektroenergetycznych w celu stworzenia tzw. inteligentnej sieci - Smart Grids, co znacznie usprawnia zarządzanie popytem na energię oraz szybkie informowanie operatorów o ewentualnych awariach systemu. Działania te powinny polegać równocześnie na dostosowaniu</w:t>
      </w:r>
      <w:r w:rsidR="00013FCF">
        <w:rPr>
          <w:color w:val="auto"/>
        </w:rPr>
        <w:t xml:space="preserve"> sieci elektroenergetycznych do </w:t>
      </w:r>
      <w:r w:rsidRPr="00BC0E20">
        <w:rPr>
          <w:color w:val="auto"/>
        </w:rPr>
        <w:t xml:space="preserve">odbioru energii z OZE. Bardzo ważna jest świadomość społeczeństwa w zakresie możliwości podejmowania różnych działań mogących spowodować eliminację lub znaczne ograniczenie źródeł powstawania zwiększonego zapotrzebowania na energię. Do działań </w:t>
      </w:r>
      <w:r w:rsidRPr="00BC0E20">
        <w:rPr>
          <w:color w:val="auto"/>
        </w:rPr>
        <w:lastRenderedPageBreak/>
        <w:t>w</w:t>
      </w:r>
      <w:r w:rsidR="00013FCF">
        <w:rPr>
          <w:color w:val="auto"/>
        </w:rPr>
        <w:t> </w:t>
      </w:r>
      <w:r w:rsidRPr="00BC0E20">
        <w:rPr>
          <w:color w:val="auto"/>
        </w:rPr>
        <w:t xml:space="preserve">tym zakresie zaliczyć należy promowanie i wdrażanie rozwiązań technologicznych oraz zachowań społecznych ograniczających zużycie energii w procesach przemysłowych i życiu codziennym. Istotne jest wykonywanie kompleksowej modernizacji budynków, zwłaszcza użyteczności publicznej i mieszkalnych, celem zwiększenia ich efektywności energetycznej do poziomu budownictwa energooszczędnego z równoczesnym wprowadzaniem systemu zarządzania energią ,a także promowanie i wsparcie budownictwa energooszczędnego, w tym pasywnego. </w:t>
      </w:r>
      <w:r w:rsidRPr="00BC0E20">
        <w:rPr>
          <w:rFonts w:eastAsia="Calibri"/>
          <w:color w:val="auto"/>
        </w:rPr>
        <w:t>Województwo podkarpackie posiada znaczący potencjał większości rodzajów odnawialnych źródeł energii to jest energetyka wodna, wiatrowa, wykorzystująca biomasę, energia pochodząca z przetwarzania odpadów, mamy tu b</w:t>
      </w:r>
      <w:r w:rsidR="00013FCF">
        <w:rPr>
          <w:rFonts w:eastAsia="Calibri"/>
          <w:color w:val="auto"/>
        </w:rPr>
        <w:t>iogazownie, energię słoneczną i </w:t>
      </w:r>
      <w:r w:rsidRPr="00BC0E20">
        <w:rPr>
          <w:rFonts w:eastAsia="Calibri"/>
          <w:color w:val="auto"/>
        </w:rPr>
        <w:t>geotermalną. Właściwe wykorzystanie tego potencjał</w:t>
      </w:r>
      <w:r w:rsidR="00013FCF">
        <w:rPr>
          <w:rFonts w:eastAsia="Calibri"/>
          <w:color w:val="auto"/>
        </w:rPr>
        <w:t>u niewątpliwie przyczyni się do </w:t>
      </w:r>
      <w:r w:rsidRPr="00BC0E20">
        <w:rPr>
          <w:rFonts w:eastAsia="Calibri"/>
          <w:color w:val="auto"/>
        </w:rPr>
        <w:t xml:space="preserve">zwiększenia bezpieczeństwa energetycznego regionu. Równocześnie ze względu na niewielki wpływ energetyki OZE na środowisko, mimo zwiększającego się zapotrzebowania na energię, możliwe będzie zachowanie różnorodności przyrodniczej i krajobrazowej Podkarpacia. </w:t>
      </w:r>
    </w:p>
    <w:p w:rsidR="000630B6" w:rsidRPr="00BC0E20" w:rsidRDefault="000A4228" w:rsidP="000A4228">
      <w:pPr>
        <w:spacing w:after="0" w:line="240" w:lineRule="auto"/>
        <w:ind w:left="0" w:firstLine="709"/>
        <w:rPr>
          <w:rFonts w:ascii="Times New Roman" w:hAnsi="Times New Roman"/>
          <w:b/>
          <w:sz w:val="24"/>
          <w:szCs w:val="24"/>
        </w:rPr>
      </w:pPr>
      <w:r w:rsidRPr="00BC0E20">
        <w:rPr>
          <w:rFonts w:ascii="Times New Roman" w:eastAsia="Calibri" w:hAnsi="Times New Roman"/>
          <w:sz w:val="24"/>
          <w:szCs w:val="24"/>
          <w:lang w:eastAsia="pl-PL"/>
        </w:rPr>
        <w:t>Oprócz inwestycji o znaczeniu regionalnym i lokalnym w OZE, istotne są również działania mające na celu powstawanie małych źródeł energii elektrycznej i cieplnej – wdrażanie działalności prosumenckiej. W przypadku generacji rozproszonej, wytwarzana moc jest niezależna od operatora systemu, a sama energia wytwarzana jest i wykorzystywana w ilości zapewniającej zaspokajanie potrzeb własnych producenta – właściciela mikroźródła. Niezwykle istotne jest rozsądne zarządzanie popytem na ener</w:t>
      </w:r>
      <w:r w:rsidR="00013FCF">
        <w:rPr>
          <w:rFonts w:ascii="Times New Roman" w:eastAsia="Calibri" w:hAnsi="Times New Roman"/>
          <w:sz w:val="24"/>
          <w:szCs w:val="24"/>
          <w:lang w:eastAsia="pl-PL"/>
        </w:rPr>
        <w:t>gię ze źródeł rozproszonych, co </w:t>
      </w:r>
      <w:r w:rsidRPr="00BC0E20">
        <w:rPr>
          <w:rFonts w:ascii="Times New Roman" w:eastAsia="Calibri" w:hAnsi="Times New Roman"/>
          <w:sz w:val="24"/>
          <w:szCs w:val="24"/>
          <w:lang w:eastAsia="pl-PL"/>
        </w:rPr>
        <w:t>ułatwi wdrożenie inteligentnych sieci przesyłowych. Systematyczny rozwój generacji rozproszonej przyczyni się do większej oszczędności energii wskutek mniejszych odległości do przesłania energii, a co za tym idzie mniejszych strat przesyłowych.</w:t>
      </w:r>
    </w:p>
    <w:p w:rsidR="007805A7" w:rsidRPr="00BC0E20" w:rsidRDefault="007805A7" w:rsidP="000A4228">
      <w:pPr>
        <w:pStyle w:val="Bezodstpw10"/>
        <w:jc w:val="both"/>
        <w:rPr>
          <w:rFonts w:ascii="Times New Roman" w:hAnsi="Times New Roman"/>
          <w:sz w:val="24"/>
          <w:szCs w:val="24"/>
        </w:rPr>
      </w:pPr>
    </w:p>
    <w:p w:rsidR="00B305B8" w:rsidRPr="00BC0E20" w:rsidRDefault="00B305B8" w:rsidP="004F2684">
      <w:pPr>
        <w:pStyle w:val="Bezodstpw10"/>
        <w:jc w:val="both"/>
        <w:rPr>
          <w:rFonts w:ascii="Times New Roman" w:hAnsi="Times New Roman"/>
          <w:b/>
          <w:sz w:val="24"/>
          <w:szCs w:val="24"/>
        </w:rPr>
      </w:pPr>
      <w:r w:rsidRPr="00BC0E20">
        <w:rPr>
          <w:rFonts w:ascii="Times New Roman" w:hAnsi="Times New Roman"/>
          <w:b/>
          <w:sz w:val="24"/>
          <w:szCs w:val="24"/>
        </w:rPr>
        <w:t>P</w:t>
      </w:r>
      <w:r w:rsidR="0019241E" w:rsidRPr="00BC0E20">
        <w:rPr>
          <w:rFonts w:ascii="Times New Roman" w:hAnsi="Times New Roman"/>
          <w:b/>
          <w:sz w:val="24"/>
          <w:szCs w:val="24"/>
        </w:rPr>
        <w:t>rogram Ochrony Środowiska W</w:t>
      </w:r>
      <w:r w:rsidRPr="00BC0E20">
        <w:rPr>
          <w:rFonts w:ascii="Times New Roman" w:hAnsi="Times New Roman"/>
          <w:b/>
          <w:sz w:val="24"/>
          <w:szCs w:val="24"/>
        </w:rPr>
        <w:t xml:space="preserve">ojewództwa </w:t>
      </w:r>
      <w:r w:rsidR="0019241E" w:rsidRPr="00BC0E20">
        <w:rPr>
          <w:rFonts w:ascii="Times New Roman" w:hAnsi="Times New Roman"/>
          <w:b/>
          <w:sz w:val="24"/>
          <w:szCs w:val="24"/>
        </w:rPr>
        <w:t>P</w:t>
      </w:r>
      <w:r w:rsidRPr="00BC0E20">
        <w:rPr>
          <w:rFonts w:ascii="Times New Roman" w:hAnsi="Times New Roman"/>
          <w:b/>
          <w:sz w:val="24"/>
          <w:szCs w:val="24"/>
        </w:rPr>
        <w:t>od</w:t>
      </w:r>
      <w:r w:rsidR="00013FCF">
        <w:rPr>
          <w:rFonts w:ascii="Times New Roman" w:hAnsi="Times New Roman"/>
          <w:b/>
          <w:sz w:val="24"/>
          <w:szCs w:val="24"/>
        </w:rPr>
        <w:t>karpackiego na lata 2012-2015 z </w:t>
      </w:r>
      <w:r w:rsidRPr="00BC0E20">
        <w:rPr>
          <w:rFonts w:ascii="Times New Roman" w:hAnsi="Times New Roman"/>
          <w:b/>
          <w:sz w:val="24"/>
          <w:szCs w:val="24"/>
        </w:rPr>
        <w:t>perspektywą do 2019 r.</w:t>
      </w:r>
      <w:r w:rsidRPr="00BC0E20">
        <w:rPr>
          <w:rStyle w:val="Odwoanieprzypisudolnego"/>
          <w:rFonts w:ascii="Times New Roman" w:hAnsi="Times New Roman"/>
          <w:b/>
          <w:sz w:val="24"/>
          <w:szCs w:val="24"/>
        </w:rPr>
        <w:footnoteReference w:id="7"/>
      </w:r>
    </w:p>
    <w:p w:rsidR="00B305B8" w:rsidRPr="00BC0E20" w:rsidRDefault="00B305B8" w:rsidP="004F2684">
      <w:pPr>
        <w:pStyle w:val="Bezodstpw10"/>
        <w:jc w:val="both"/>
        <w:rPr>
          <w:rFonts w:ascii="Times New Roman" w:hAnsi="Times New Roman"/>
          <w:b/>
          <w:sz w:val="24"/>
          <w:szCs w:val="24"/>
        </w:rPr>
      </w:pPr>
    </w:p>
    <w:p w:rsidR="00DF2C60" w:rsidRPr="00BC0E20" w:rsidRDefault="00C0487E" w:rsidP="00DF2C60">
      <w:pPr>
        <w:pStyle w:val="Bezodstpw10"/>
        <w:ind w:firstLine="709"/>
        <w:jc w:val="both"/>
        <w:rPr>
          <w:rFonts w:ascii="Times New Roman" w:hAnsi="Times New Roman"/>
          <w:sz w:val="24"/>
          <w:szCs w:val="24"/>
        </w:rPr>
      </w:pPr>
      <w:r w:rsidRPr="00BC0E20">
        <w:rPr>
          <w:rFonts w:ascii="Times New Roman" w:hAnsi="Times New Roman"/>
          <w:sz w:val="24"/>
          <w:szCs w:val="24"/>
        </w:rPr>
        <w:t>Biorąc pod uwagę przyjęte kryteria ekologiczne, ważność i pilność rozwiązania problemu oraz aktualny stan środowiska w Programie znalazły się między innymi dwa priorytety dotyczące gospodarki niskoemisyjnej:</w:t>
      </w:r>
    </w:p>
    <w:p w:rsidR="00DF2C60" w:rsidRPr="00BC0E20" w:rsidRDefault="00DF2C60" w:rsidP="002A1ABC">
      <w:pPr>
        <w:pStyle w:val="Default"/>
        <w:numPr>
          <w:ilvl w:val="0"/>
          <w:numId w:val="47"/>
        </w:numPr>
        <w:jc w:val="both"/>
        <w:rPr>
          <w:rFonts w:ascii="Calibri" w:eastAsia="Calibri" w:hAnsi="Calibri" w:cs="Calibri"/>
          <w:color w:val="auto"/>
        </w:rPr>
      </w:pPr>
      <w:r w:rsidRPr="00BC0E20">
        <w:rPr>
          <w:rFonts w:eastAsia="Calibri"/>
          <w:b/>
          <w:bCs/>
          <w:color w:val="auto"/>
        </w:rPr>
        <w:t>Priorytet 4. Ochrona powietrza atmosferycznego i klimatu</w:t>
      </w:r>
      <w:r w:rsidR="00ED131A" w:rsidRPr="00BC0E20">
        <w:rPr>
          <w:b/>
          <w:bCs/>
          <w:color w:val="auto"/>
        </w:rPr>
        <w:t xml:space="preserve"> - </w:t>
      </w:r>
      <w:r w:rsidR="00013FCF">
        <w:rPr>
          <w:rFonts w:eastAsia="Calibri" w:cs="Calibri"/>
          <w:color w:val="auto"/>
          <w:szCs w:val="22"/>
        </w:rPr>
        <w:t>realizacja działań i </w:t>
      </w:r>
      <w:r w:rsidR="00ED131A" w:rsidRPr="00BC0E20">
        <w:rPr>
          <w:rFonts w:eastAsia="Calibri" w:cs="Calibri"/>
          <w:color w:val="auto"/>
          <w:szCs w:val="22"/>
        </w:rPr>
        <w:t xml:space="preserve">inwestycji określonych w programach ochrony powietrza w zakresie ograniczania emisji niskiej, wdrażanie technologii i przedsięwzięć ograniczających zużycie energii w przemyśle i gospodarce komunalnej oraz racjonalna gospodarka energią, realizacja instalacji pozyskujących energię ze źródeł odnawialnych, </w:t>
      </w:r>
    </w:p>
    <w:p w:rsidR="00ED131A" w:rsidRPr="00BC0E20" w:rsidRDefault="00DF2C60" w:rsidP="002A1ABC">
      <w:pPr>
        <w:pStyle w:val="Default"/>
        <w:numPr>
          <w:ilvl w:val="0"/>
          <w:numId w:val="47"/>
        </w:numPr>
        <w:jc w:val="both"/>
        <w:rPr>
          <w:rFonts w:ascii="Calibri" w:eastAsia="Calibri" w:hAnsi="Calibri" w:cs="Calibri"/>
          <w:color w:val="auto"/>
        </w:rPr>
      </w:pPr>
      <w:r w:rsidRPr="00BC0E20">
        <w:rPr>
          <w:rFonts w:eastAsia="Calibri"/>
          <w:b/>
          <w:bCs/>
          <w:color w:val="auto"/>
        </w:rPr>
        <w:t>Priorytet 5. Pozyskiwanie energii ze źródeł odnawialnych i energooszczędność</w:t>
      </w:r>
      <w:r w:rsidR="00ED131A" w:rsidRPr="00BC0E20">
        <w:rPr>
          <w:b/>
          <w:bCs/>
          <w:color w:val="auto"/>
        </w:rPr>
        <w:t xml:space="preserve"> -  </w:t>
      </w:r>
      <w:r w:rsidR="00ED131A" w:rsidRPr="00BC0E20">
        <w:rPr>
          <w:rFonts w:eastAsia="Calibri" w:cs="Calibri"/>
          <w:color w:val="auto"/>
          <w:szCs w:val="22"/>
        </w:rPr>
        <w:t xml:space="preserve">budowa urządzeń i instalacji do produkcji energii opartych na źródłach odnawialnych (w szczególności budowa: biogazowni rolniczych, biogazowni na oczyszczalniach ścieków i innych, małych elektrowni wodnych, instalacji wykorzystujących energie geotermalną, nowych ciepłowni i elektrociepłowni opartych na biomasie), oraz instalacji wykorzystujących energię wiatru, inwestycji podnoszących efektywność energetyczną. </w:t>
      </w:r>
    </w:p>
    <w:p w:rsidR="008104BD" w:rsidRPr="00BC0E20" w:rsidRDefault="008104BD" w:rsidP="0019241E">
      <w:pPr>
        <w:autoSpaceDE w:val="0"/>
        <w:autoSpaceDN w:val="0"/>
        <w:adjustRightInd w:val="0"/>
        <w:spacing w:after="0" w:line="240" w:lineRule="auto"/>
        <w:ind w:left="0" w:firstLine="0"/>
        <w:rPr>
          <w:rFonts w:ascii="Times New Roman" w:eastAsia="Calibri" w:hAnsi="Times New Roman"/>
          <w:sz w:val="24"/>
          <w:szCs w:val="24"/>
          <w:lang w:eastAsia="pl-PL"/>
        </w:rPr>
      </w:pPr>
    </w:p>
    <w:p w:rsidR="00D71DFE" w:rsidRPr="00BC0E20" w:rsidRDefault="00D71DFE" w:rsidP="0019241E">
      <w:pPr>
        <w:autoSpaceDE w:val="0"/>
        <w:autoSpaceDN w:val="0"/>
        <w:adjustRightInd w:val="0"/>
        <w:spacing w:after="0" w:line="240" w:lineRule="auto"/>
        <w:ind w:left="0" w:firstLine="0"/>
        <w:rPr>
          <w:rFonts w:ascii="Times New Roman" w:eastAsia="Calibri" w:hAnsi="Times New Roman"/>
          <w:sz w:val="24"/>
          <w:szCs w:val="24"/>
          <w:lang w:eastAsia="pl-PL"/>
        </w:rPr>
      </w:pPr>
    </w:p>
    <w:p w:rsidR="00D71DFE" w:rsidRPr="00BC0E20" w:rsidRDefault="00D71DFE" w:rsidP="0019241E">
      <w:pPr>
        <w:autoSpaceDE w:val="0"/>
        <w:autoSpaceDN w:val="0"/>
        <w:adjustRightInd w:val="0"/>
        <w:spacing w:after="0" w:line="240" w:lineRule="auto"/>
        <w:ind w:left="0" w:firstLine="0"/>
        <w:rPr>
          <w:rFonts w:ascii="Times New Roman" w:eastAsia="Calibri" w:hAnsi="Times New Roman"/>
          <w:sz w:val="24"/>
          <w:szCs w:val="24"/>
          <w:lang w:eastAsia="pl-PL"/>
        </w:rPr>
      </w:pPr>
    </w:p>
    <w:p w:rsidR="00D71DFE" w:rsidRPr="00BC0E20" w:rsidRDefault="00D71DFE" w:rsidP="0019241E">
      <w:pPr>
        <w:autoSpaceDE w:val="0"/>
        <w:autoSpaceDN w:val="0"/>
        <w:adjustRightInd w:val="0"/>
        <w:spacing w:after="0" w:line="240" w:lineRule="auto"/>
        <w:ind w:left="0" w:firstLine="0"/>
        <w:rPr>
          <w:rFonts w:ascii="Times New Roman" w:eastAsia="Calibri" w:hAnsi="Times New Roman"/>
          <w:sz w:val="24"/>
          <w:szCs w:val="24"/>
          <w:lang w:eastAsia="pl-PL"/>
        </w:rPr>
      </w:pPr>
    </w:p>
    <w:p w:rsidR="00D71DFE" w:rsidRPr="00BC0E20" w:rsidRDefault="00D71DFE" w:rsidP="0019241E">
      <w:pPr>
        <w:autoSpaceDE w:val="0"/>
        <w:autoSpaceDN w:val="0"/>
        <w:adjustRightInd w:val="0"/>
        <w:spacing w:after="0" w:line="240" w:lineRule="auto"/>
        <w:ind w:left="0" w:firstLine="0"/>
        <w:rPr>
          <w:rFonts w:ascii="Times New Roman" w:eastAsia="Calibri" w:hAnsi="Times New Roman"/>
          <w:sz w:val="24"/>
          <w:szCs w:val="24"/>
          <w:lang w:eastAsia="pl-PL"/>
        </w:rPr>
      </w:pPr>
    </w:p>
    <w:p w:rsidR="00D71DFE" w:rsidRPr="00BC0E20" w:rsidRDefault="00D71DFE" w:rsidP="0019241E">
      <w:pPr>
        <w:autoSpaceDE w:val="0"/>
        <w:autoSpaceDN w:val="0"/>
        <w:adjustRightInd w:val="0"/>
        <w:spacing w:after="0" w:line="240" w:lineRule="auto"/>
        <w:ind w:left="0" w:firstLine="0"/>
        <w:rPr>
          <w:rFonts w:ascii="Times New Roman" w:eastAsia="Calibri" w:hAnsi="Times New Roman"/>
          <w:sz w:val="24"/>
          <w:szCs w:val="24"/>
          <w:lang w:eastAsia="pl-PL"/>
        </w:rPr>
      </w:pPr>
    </w:p>
    <w:p w:rsidR="00BE022F" w:rsidRPr="00BC0E20" w:rsidRDefault="00BE022F" w:rsidP="00BE022F">
      <w:pPr>
        <w:pStyle w:val="Default"/>
        <w:spacing w:after="30"/>
        <w:jc w:val="both"/>
        <w:rPr>
          <w:b/>
          <w:color w:val="auto"/>
        </w:rPr>
      </w:pPr>
      <w:r w:rsidRPr="00BC0E20">
        <w:rPr>
          <w:b/>
          <w:color w:val="auto"/>
        </w:rPr>
        <w:lastRenderedPageBreak/>
        <w:t>P</w:t>
      </w:r>
      <w:r w:rsidR="0019241E" w:rsidRPr="00BC0E20">
        <w:rPr>
          <w:b/>
          <w:color w:val="auto"/>
        </w:rPr>
        <w:t>lan Gospodarki Odpadami dla Województwa P</w:t>
      </w:r>
      <w:r w:rsidRPr="00BC0E20">
        <w:rPr>
          <w:b/>
          <w:color w:val="auto"/>
        </w:rPr>
        <w:t>odkarpackiego</w:t>
      </w:r>
      <w:r w:rsidRPr="00BC0E20">
        <w:rPr>
          <w:rStyle w:val="Odwoanieprzypisudolnego"/>
          <w:b/>
          <w:color w:val="auto"/>
        </w:rPr>
        <w:footnoteReference w:id="8"/>
      </w:r>
    </w:p>
    <w:p w:rsidR="00BE022F" w:rsidRPr="00BC0E20" w:rsidRDefault="00BE022F" w:rsidP="00D87DAB">
      <w:pPr>
        <w:pStyle w:val="Default"/>
        <w:jc w:val="both"/>
        <w:rPr>
          <w:color w:val="auto"/>
        </w:rPr>
      </w:pPr>
    </w:p>
    <w:p w:rsidR="00D87DAB" w:rsidRPr="00BC0E20" w:rsidRDefault="00D87DAB" w:rsidP="00D87DAB">
      <w:pPr>
        <w:pStyle w:val="Default"/>
        <w:ind w:firstLine="709"/>
        <w:jc w:val="both"/>
        <w:rPr>
          <w:color w:val="auto"/>
        </w:rPr>
      </w:pPr>
      <w:r w:rsidRPr="00BC0E20">
        <w:rPr>
          <w:color w:val="auto"/>
        </w:rPr>
        <w:t>Główne działania, które według Planu mogą przyczynić się do zmniejszenia niskiej emisji to:</w:t>
      </w:r>
    </w:p>
    <w:p w:rsidR="00D87DAB" w:rsidRPr="00BC0E20" w:rsidRDefault="00D87DAB" w:rsidP="002A1ABC">
      <w:pPr>
        <w:pStyle w:val="Akapitzlist"/>
        <w:numPr>
          <w:ilvl w:val="0"/>
          <w:numId w:val="48"/>
        </w:numPr>
        <w:spacing w:after="0" w:line="240" w:lineRule="auto"/>
        <w:jc w:val="both"/>
        <w:rPr>
          <w:rFonts w:ascii="Times New Roman" w:hAnsi="Times New Roman"/>
          <w:color w:val="auto"/>
          <w:sz w:val="24"/>
          <w:szCs w:val="24"/>
        </w:rPr>
      </w:pPr>
      <w:r w:rsidRPr="00BC0E20">
        <w:rPr>
          <w:rFonts w:ascii="Times New Roman" w:hAnsi="Times New Roman"/>
          <w:color w:val="auto"/>
          <w:sz w:val="24"/>
          <w:szCs w:val="24"/>
        </w:rPr>
        <w:t xml:space="preserve">Intensyfikacja działań edukacyjno - informacyjnych promujących zapobieganie powstawania odpadów oraz właściwe postępowanie z wytworzonymi odpadami, </w:t>
      </w:r>
    </w:p>
    <w:p w:rsidR="00D87DAB" w:rsidRPr="00BC0E20" w:rsidRDefault="00D87DAB" w:rsidP="002A1ABC">
      <w:pPr>
        <w:pStyle w:val="Akapitzlist"/>
        <w:numPr>
          <w:ilvl w:val="0"/>
          <w:numId w:val="48"/>
        </w:numPr>
        <w:spacing w:after="0" w:line="240" w:lineRule="auto"/>
        <w:jc w:val="both"/>
        <w:rPr>
          <w:rFonts w:ascii="Times New Roman" w:hAnsi="Times New Roman"/>
          <w:color w:val="auto"/>
          <w:sz w:val="24"/>
          <w:szCs w:val="24"/>
        </w:rPr>
      </w:pPr>
      <w:r w:rsidRPr="00BC0E20">
        <w:rPr>
          <w:rFonts w:ascii="Times New Roman" w:hAnsi="Times New Roman"/>
          <w:color w:val="auto"/>
          <w:sz w:val="24"/>
          <w:szCs w:val="24"/>
        </w:rPr>
        <w:t xml:space="preserve">Promowanie wykorzystywania produktów wytwarzanych z materiałów odpadowych poprzez odpowiednie działania promocyjne i edukacyjne, </w:t>
      </w:r>
    </w:p>
    <w:p w:rsidR="00D87DAB" w:rsidRPr="00BC0E20" w:rsidRDefault="00D87DAB" w:rsidP="002A1ABC">
      <w:pPr>
        <w:pStyle w:val="Akapitzlist"/>
        <w:numPr>
          <w:ilvl w:val="0"/>
          <w:numId w:val="48"/>
        </w:numPr>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Wspieranie wdrażania efektywnych ekonomicznie i ekologicznie technologii odzysku i unieszkodliwiania odpadów, w tym technologii pozwalających na odzyskiwanie energii zawartej w odpadach w procesach t</w:t>
      </w:r>
      <w:r w:rsidR="00013FCF">
        <w:rPr>
          <w:rFonts w:ascii="Times New Roman" w:hAnsi="Times New Roman"/>
          <w:color w:val="auto"/>
          <w:sz w:val="24"/>
          <w:szCs w:val="24"/>
          <w:lang w:eastAsia="pl-PL"/>
        </w:rPr>
        <w:t>ermicznego i biochemicznego ich </w:t>
      </w:r>
      <w:r w:rsidRPr="00BC0E20">
        <w:rPr>
          <w:rFonts w:ascii="Times New Roman" w:hAnsi="Times New Roman"/>
          <w:color w:val="auto"/>
          <w:sz w:val="24"/>
          <w:szCs w:val="24"/>
          <w:lang w:eastAsia="pl-PL"/>
        </w:rPr>
        <w:t xml:space="preserve">przekształcania. </w:t>
      </w:r>
    </w:p>
    <w:p w:rsidR="00BE022F" w:rsidRPr="00BC0E20" w:rsidRDefault="00BE022F" w:rsidP="00BE022F">
      <w:pPr>
        <w:pStyle w:val="Default"/>
        <w:jc w:val="both"/>
        <w:rPr>
          <w:color w:val="auto"/>
        </w:rPr>
      </w:pPr>
    </w:p>
    <w:p w:rsidR="00BE022F" w:rsidRPr="00BC0E20" w:rsidRDefault="00BE022F" w:rsidP="00BE022F">
      <w:pPr>
        <w:pStyle w:val="Default"/>
        <w:jc w:val="both"/>
        <w:rPr>
          <w:b/>
          <w:color w:val="auto"/>
        </w:rPr>
      </w:pPr>
      <w:r w:rsidRPr="00BC0E20">
        <w:rPr>
          <w:b/>
          <w:color w:val="auto"/>
        </w:rPr>
        <w:t>P</w:t>
      </w:r>
      <w:r w:rsidR="007800F1" w:rsidRPr="00BC0E20">
        <w:rPr>
          <w:b/>
          <w:color w:val="auto"/>
        </w:rPr>
        <w:t>rogram Ochrony P</w:t>
      </w:r>
      <w:r w:rsidRPr="00BC0E20">
        <w:rPr>
          <w:b/>
          <w:color w:val="auto"/>
        </w:rPr>
        <w:t>owietrza dla strefy podkarpackiej</w:t>
      </w:r>
      <w:r w:rsidR="007800F1" w:rsidRPr="00BC0E20">
        <w:rPr>
          <w:b/>
          <w:color w:val="auto"/>
        </w:rPr>
        <w:t xml:space="preserve"> wraz z Planem Działań Krótkoterminowych</w:t>
      </w:r>
      <w:r w:rsidRPr="00BC0E20">
        <w:rPr>
          <w:b/>
          <w:color w:val="auto"/>
        </w:rPr>
        <w:t xml:space="preserve"> </w:t>
      </w:r>
      <w:r w:rsidRPr="00BC0E20">
        <w:rPr>
          <w:rStyle w:val="Odwoanieprzypisudolnego"/>
          <w:b/>
          <w:color w:val="auto"/>
        </w:rPr>
        <w:footnoteReference w:id="9"/>
      </w:r>
    </w:p>
    <w:p w:rsidR="007805A7" w:rsidRPr="00BC0E20" w:rsidRDefault="007805A7" w:rsidP="004F2684">
      <w:pPr>
        <w:pStyle w:val="Bezodstpw10"/>
        <w:jc w:val="both"/>
        <w:rPr>
          <w:rFonts w:ascii="Times New Roman" w:hAnsi="Times New Roman"/>
          <w:sz w:val="24"/>
          <w:szCs w:val="24"/>
        </w:rPr>
      </w:pPr>
    </w:p>
    <w:p w:rsidR="007459D0" w:rsidRPr="00BC0E20" w:rsidRDefault="007459D0" w:rsidP="007459D0">
      <w:pPr>
        <w:autoSpaceDE w:val="0"/>
        <w:autoSpaceDN w:val="0"/>
        <w:adjustRightInd w:val="0"/>
        <w:spacing w:after="0" w:line="240" w:lineRule="auto"/>
        <w:ind w:left="0" w:firstLine="709"/>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„Program Ochrony Powietrza dla strefy podkarpackiej”, opracowany został w związku z przekroczeniem jakości powietrza w zakresie: poziomu dopuszczalnego pyłu PM10 i PM2,5 oraz docelowego benzo(a)pirenu w pyle zawieszonym PM10 w 2011 r. </w:t>
      </w:r>
      <w:r w:rsidRPr="00BC0E20">
        <w:rPr>
          <w:rFonts w:ascii="Times New Roman" w:hAnsi="Times New Roman"/>
          <w:sz w:val="24"/>
          <w:szCs w:val="24"/>
        </w:rPr>
        <w:t>Podstawowym dokumentem wskazującym na konieczność wykonania Programu Ochrony Powietrza w tej strefie, w zakresie zanieczyszczeń pyłem PM10 i PM2,5 oraz benzo(a)pirenem była ocena jakości powietrza w województwie podkarpackim za 2011 rok, wykonana przez Wojewódzki Inspektorat Ochrony Środowiska w Rzeszowie, w której strefa podkarpacka została zakwalifikowana do klasy C pod względem ochrony zdrowia mieszkańców.</w:t>
      </w:r>
    </w:p>
    <w:p w:rsidR="007459D0" w:rsidRPr="00BC0E20" w:rsidRDefault="00763703" w:rsidP="00763703">
      <w:pPr>
        <w:pStyle w:val="Bezodstpw10"/>
        <w:ind w:firstLine="709"/>
        <w:jc w:val="both"/>
        <w:rPr>
          <w:rFonts w:ascii="Times New Roman" w:hAnsi="Times New Roman"/>
          <w:sz w:val="24"/>
          <w:szCs w:val="24"/>
        </w:rPr>
      </w:pPr>
      <w:r w:rsidRPr="00BC0E20">
        <w:rPr>
          <w:rFonts w:ascii="Times New Roman" w:hAnsi="Times New Roman"/>
          <w:sz w:val="24"/>
          <w:szCs w:val="24"/>
        </w:rPr>
        <w:t>Na wszystkich stanowiskach wysokie i bardzo wysokie (kilkukrotnie przekraczające średnią dobową wartość dopuszczalną) wartości stężeń pyłu PM10 występują w miesiącach zimowych. Można zatem założyć, że odpowiedzialna jest za nie przede wszystkim niska emisja z systemów grzewczych, związana z sektorem komunalno-bytowym.</w:t>
      </w:r>
    </w:p>
    <w:p w:rsidR="00763703" w:rsidRPr="00BC0E20" w:rsidRDefault="006C01E3" w:rsidP="006C01E3">
      <w:pPr>
        <w:pStyle w:val="Bezodstpw10"/>
        <w:ind w:firstLine="709"/>
        <w:jc w:val="both"/>
        <w:rPr>
          <w:rFonts w:ascii="Times New Roman" w:eastAsia="Times New Roman" w:hAnsi="Times New Roman"/>
          <w:b/>
          <w:sz w:val="24"/>
          <w:szCs w:val="24"/>
        </w:rPr>
      </w:pPr>
      <w:r w:rsidRPr="00BC0E20">
        <w:rPr>
          <w:rFonts w:ascii="Times New Roman" w:hAnsi="Times New Roman"/>
          <w:bCs/>
          <w:sz w:val="24"/>
          <w:szCs w:val="24"/>
        </w:rPr>
        <w:t>W Planie wskazano działania naprawcze niezbędne i możliwe do realizacji</w:t>
      </w:r>
      <w:r w:rsidRPr="00BC0E20">
        <w:rPr>
          <w:rFonts w:ascii="Times New Roman" w:hAnsi="Times New Roman"/>
          <w:sz w:val="24"/>
          <w:szCs w:val="24"/>
        </w:rPr>
        <w:t>, które mają na celu przywrócenie standardów jakości powietrza w zakresie stężeń pyłu PM10, PM2,5 oraz B(a)P. Ze względu na swą specyfikę oraz na uwarunkowania głównie ekonomiczne, obniżenie stężeń poniżej wartości docelowej jest w realiach polskich na chwilę obecną niemożliwe. Dlatego najważniejsze jest stopniowe wprow</w:t>
      </w:r>
      <w:r w:rsidR="00013FCF">
        <w:rPr>
          <w:rFonts w:ascii="Times New Roman" w:hAnsi="Times New Roman"/>
          <w:sz w:val="24"/>
          <w:szCs w:val="24"/>
        </w:rPr>
        <w:t>adzanie wszelkich działań jak i </w:t>
      </w:r>
      <w:r w:rsidRPr="00BC0E20">
        <w:rPr>
          <w:rFonts w:ascii="Times New Roman" w:hAnsi="Times New Roman"/>
          <w:sz w:val="24"/>
          <w:szCs w:val="24"/>
        </w:rPr>
        <w:t>stosowanie się do kierunków zmierzających do obniżenia emisji szczególnie z ogrzewania indywidualnego. Równocześnie należy pamiętać, że wszelkie działania polegające na zmianie sposobów ogrzewania powinny być wykonywane w</w:t>
      </w:r>
      <w:r w:rsidR="00013FCF">
        <w:rPr>
          <w:rFonts w:ascii="Times New Roman" w:hAnsi="Times New Roman"/>
          <w:sz w:val="24"/>
          <w:szCs w:val="24"/>
        </w:rPr>
        <w:t xml:space="preserve"> miarę możliwości finansowych i </w:t>
      </w:r>
      <w:r w:rsidRPr="00BC0E20">
        <w:rPr>
          <w:rFonts w:ascii="Times New Roman" w:hAnsi="Times New Roman"/>
          <w:sz w:val="24"/>
          <w:szCs w:val="24"/>
        </w:rPr>
        <w:t>technicznych zarówno samorządów terytorialnych jak i osób fizycznych.</w:t>
      </w:r>
    </w:p>
    <w:p w:rsidR="006C01E3" w:rsidRPr="00BC0E20" w:rsidRDefault="006C01E3" w:rsidP="004F2684">
      <w:pPr>
        <w:pStyle w:val="Bezodstpw10"/>
        <w:jc w:val="both"/>
        <w:rPr>
          <w:rFonts w:ascii="Times New Roman" w:eastAsia="Times New Roman" w:hAnsi="Times New Roman"/>
          <w:b/>
          <w:sz w:val="24"/>
          <w:szCs w:val="24"/>
        </w:rPr>
      </w:pPr>
    </w:p>
    <w:p w:rsidR="007805A7" w:rsidRPr="00BC0E20" w:rsidRDefault="00BE022F" w:rsidP="004F2684">
      <w:pPr>
        <w:pStyle w:val="Bezodstpw10"/>
        <w:jc w:val="both"/>
        <w:rPr>
          <w:rFonts w:ascii="Times New Roman" w:hAnsi="Times New Roman"/>
          <w:b/>
          <w:sz w:val="24"/>
          <w:szCs w:val="24"/>
        </w:rPr>
      </w:pPr>
      <w:r w:rsidRPr="00BC0E20">
        <w:rPr>
          <w:rFonts w:ascii="Times New Roman" w:eastAsia="Times New Roman" w:hAnsi="Times New Roman"/>
          <w:b/>
          <w:sz w:val="24"/>
          <w:szCs w:val="24"/>
        </w:rPr>
        <w:t>Wojewódzki Program Rozwoju Odnawialnych Źródeł Energii dla Województwa Podkarpackiego</w:t>
      </w:r>
      <w:r w:rsidR="00DE1A31" w:rsidRPr="00BC0E20">
        <w:rPr>
          <w:rStyle w:val="Odwoanieprzypisudolnego"/>
          <w:rFonts w:ascii="Times New Roman" w:eastAsia="Times New Roman" w:hAnsi="Times New Roman"/>
          <w:b/>
          <w:sz w:val="24"/>
          <w:szCs w:val="24"/>
        </w:rPr>
        <w:footnoteReference w:id="10"/>
      </w:r>
    </w:p>
    <w:p w:rsidR="00BE022F" w:rsidRPr="00BC0E20" w:rsidRDefault="00BE022F" w:rsidP="004F2684">
      <w:pPr>
        <w:pStyle w:val="Bezodstpw10"/>
        <w:jc w:val="both"/>
        <w:rPr>
          <w:rFonts w:ascii="Times New Roman" w:hAnsi="Times New Roman"/>
          <w:b/>
          <w:sz w:val="24"/>
          <w:szCs w:val="24"/>
        </w:rPr>
      </w:pPr>
    </w:p>
    <w:p w:rsidR="006651D2" w:rsidRPr="00BC0E20" w:rsidRDefault="006651D2" w:rsidP="006651D2">
      <w:pPr>
        <w:autoSpaceDE w:val="0"/>
        <w:autoSpaceDN w:val="0"/>
        <w:adjustRightInd w:val="0"/>
        <w:spacing w:after="0" w:line="240" w:lineRule="auto"/>
        <w:ind w:left="0" w:firstLine="709"/>
        <w:rPr>
          <w:rFonts w:ascii="Times New Roman" w:hAnsi="Times New Roman"/>
          <w:sz w:val="24"/>
          <w:szCs w:val="24"/>
        </w:rPr>
      </w:pPr>
      <w:r w:rsidRPr="00BC0E20">
        <w:rPr>
          <w:rFonts w:ascii="Times New Roman" w:hAnsi="Times New Roman"/>
          <w:sz w:val="24"/>
          <w:szCs w:val="24"/>
        </w:rPr>
        <w:t xml:space="preserve">Główny cel strategiczny </w:t>
      </w:r>
      <w:r w:rsidRPr="00BC0E20">
        <w:rPr>
          <w:rFonts w:ascii="Times New Roman" w:hAnsi="Times New Roman"/>
          <w:iCs/>
          <w:sz w:val="24"/>
          <w:szCs w:val="24"/>
        </w:rPr>
        <w:t xml:space="preserve">„Wojewódzkiego Programu Rozwoju Odnawialnych Źródeł Energii dla Województwa Podkarpackiego” </w:t>
      </w:r>
      <w:r w:rsidRPr="00BC0E20">
        <w:rPr>
          <w:rFonts w:ascii="Times New Roman" w:hAnsi="Times New Roman"/>
          <w:sz w:val="24"/>
          <w:szCs w:val="24"/>
        </w:rPr>
        <w:t xml:space="preserve">brzmi: </w:t>
      </w:r>
      <w:r w:rsidRPr="00BC0E20">
        <w:rPr>
          <w:rFonts w:ascii="Times New Roman" w:hAnsi="Times New Roman"/>
          <w:iCs/>
          <w:sz w:val="24"/>
          <w:szCs w:val="24"/>
        </w:rPr>
        <w:t>„</w:t>
      </w:r>
      <w:r w:rsidRPr="00BC0E20">
        <w:rPr>
          <w:rFonts w:ascii="Times New Roman" w:hAnsi="Times New Roman"/>
          <w:b/>
          <w:bCs/>
          <w:iCs/>
          <w:sz w:val="24"/>
          <w:szCs w:val="24"/>
        </w:rPr>
        <w:t>Zwiększenie bezpieczeństwa energetycznego i efektywności energetycznej województwa podkarpackiego poprzez racjonalne wykorzystanie odnawialnych źródeł energii</w:t>
      </w:r>
      <w:r w:rsidRPr="00BC0E20">
        <w:rPr>
          <w:rFonts w:ascii="Times New Roman" w:hAnsi="Times New Roman"/>
          <w:iCs/>
          <w:sz w:val="24"/>
          <w:szCs w:val="24"/>
        </w:rPr>
        <w:t xml:space="preserve">”. </w:t>
      </w:r>
      <w:r w:rsidRPr="00BC0E20">
        <w:rPr>
          <w:rFonts w:ascii="Times New Roman" w:hAnsi="Times New Roman"/>
          <w:sz w:val="24"/>
          <w:szCs w:val="24"/>
        </w:rPr>
        <w:t xml:space="preserve">Cel ten jest zbieżny z celem strategicznym określonym w </w:t>
      </w:r>
      <w:r w:rsidRPr="00BC0E20">
        <w:rPr>
          <w:rFonts w:ascii="Times New Roman" w:hAnsi="Times New Roman"/>
          <w:iCs/>
          <w:sz w:val="24"/>
          <w:szCs w:val="24"/>
        </w:rPr>
        <w:t xml:space="preserve">„Strategii Rozwoju Województwa – Podkarpackiego 2020” </w:t>
      </w:r>
      <w:r w:rsidRPr="00BC0E20">
        <w:rPr>
          <w:rFonts w:ascii="Times New Roman" w:hAnsi="Times New Roman"/>
          <w:sz w:val="24"/>
          <w:szCs w:val="24"/>
        </w:rPr>
        <w:lastRenderedPageBreak/>
        <w:t>w</w:t>
      </w:r>
      <w:r w:rsidR="00013FCF">
        <w:rPr>
          <w:rFonts w:ascii="Times New Roman" w:hAnsi="Times New Roman"/>
          <w:sz w:val="24"/>
          <w:szCs w:val="24"/>
        </w:rPr>
        <w:t> </w:t>
      </w:r>
      <w:r w:rsidRPr="00BC0E20">
        <w:rPr>
          <w:rFonts w:ascii="Times New Roman" w:hAnsi="Times New Roman"/>
          <w:sz w:val="24"/>
          <w:szCs w:val="24"/>
        </w:rPr>
        <w:t xml:space="preserve">ramach Celu 4. (Racjonalne i efektywne wykorzystanie zasobów z poszanowaniem środowiska naturalnego sposobem na zapewnienie bezpieczeństwa i dobrych warunków życia mieszkańców oraz rozwoju gospodarczego województwa), Priorytetu 4.3 Bezpieczeństwo energetyczne i racjonalne wykorzystanie energii: </w:t>
      </w:r>
      <w:r w:rsidRPr="00BC0E20">
        <w:rPr>
          <w:rFonts w:ascii="Times New Roman" w:hAnsi="Times New Roman"/>
          <w:iCs/>
          <w:sz w:val="24"/>
          <w:szCs w:val="24"/>
        </w:rPr>
        <w:t xml:space="preserve">„Zwiększenie bezpieczeństwa energetycznego i efektywności energetycznej województwa podkarpackiego poprzez racjonalne wykorzystanie paliw i energii z uwzględnieniem lokalnych zasobów, w tym odnawialnych źródeł energii”. </w:t>
      </w:r>
    </w:p>
    <w:p w:rsidR="006651D2" w:rsidRPr="00BC0E20" w:rsidRDefault="006651D2" w:rsidP="006651D2">
      <w:pPr>
        <w:spacing w:after="0" w:line="240" w:lineRule="auto"/>
        <w:ind w:left="0" w:firstLine="709"/>
        <w:rPr>
          <w:sz w:val="24"/>
          <w:szCs w:val="24"/>
        </w:rPr>
      </w:pPr>
      <w:r w:rsidRPr="00BC0E20">
        <w:rPr>
          <w:rFonts w:ascii="Times New Roman" w:hAnsi="Times New Roman"/>
          <w:sz w:val="24"/>
          <w:szCs w:val="24"/>
        </w:rPr>
        <w:t xml:space="preserve">Zakłada się, że w wyniku realizacji </w:t>
      </w:r>
      <w:r w:rsidRPr="00BC0E20">
        <w:rPr>
          <w:rFonts w:ascii="Times New Roman" w:hAnsi="Times New Roman"/>
          <w:iCs/>
          <w:sz w:val="24"/>
          <w:szCs w:val="24"/>
        </w:rPr>
        <w:t xml:space="preserve">Programu </w:t>
      </w:r>
      <w:r w:rsidRPr="00BC0E20">
        <w:rPr>
          <w:rFonts w:ascii="Times New Roman" w:hAnsi="Times New Roman"/>
          <w:sz w:val="24"/>
          <w:szCs w:val="24"/>
        </w:rPr>
        <w:t xml:space="preserve">do roku 2020, 15% energii wytworzonej w województwie podkarpackim będzie pochodziło z OZE. Drugim wskaźnikiem realizacji celu strategicznego jest posiadanie do roku 2020 przez 50% gmin województwa podkarpackiego planów zaopatrzenia w ciepło, energię elektryczną i paliwa gazowe. Jako termin realizacji </w:t>
      </w:r>
      <w:r w:rsidRPr="00BC0E20">
        <w:rPr>
          <w:rFonts w:ascii="Times New Roman" w:hAnsi="Times New Roman"/>
          <w:iCs/>
          <w:sz w:val="24"/>
          <w:szCs w:val="24"/>
        </w:rPr>
        <w:t xml:space="preserve">Programu </w:t>
      </w:r>
      <w:r w:rsidRPr="00BC0E20">
        <w:rPr>
          <w:rFonts w:ascii="Times New Roman" w:hAnsi="Times New Roman"/>
          <w:sz w:val="24"/>
          <w:szCs w:val="24"/>
        </w:rPr>
        <w:t xml:space="preserve">został określony rok 2020. Zarówno zakładane wskaźniki realizacji jak i okres realizacji </w:t>
      </w:r>
      <w:r w:rsidRPr="00BC0E20">
        <w:rPr>
          <w:rFonts w:ascii="Times New Roman" w:hAnsi="Times New Roman"/>
          <w:iCs/>
          <w:sz w:val="24"/>
          <w:szCs w:val="24"/>
        </w:rPr>
        <w:t xml:space="preserve">Programu </w:t>
      </w:r>
      <w:r w:rsidRPr="00BC0E20">
        <w:rPr>
          <w:rFonts w:ascii="Times New Roman" w:hAnsi="Times New Roman"/>
          <w:sz w:val="24"/>
          <w:szCs w:val="24"/>
        </w:rPr>
        <w:t xml:space="preserve">są zgodne z zapisami </w:t>
      </w:r>
      <w:r w:rsidRPr="00BC0E20">
        <w:rPr>
          <w:rFonts w:ascii="Times New Roman" w:hAnsi="Times New Roman"/>
          <w:iCs/>
          <w:sz w:val="24"/>
          <w:szCs w:val="24"/>
        </w:rPr>
        <w:t>„Strategii Rozwoju Województwa – Podkarpackie 2020</w:t>
      </w:r>
      <w:r w:rsidRPr="00BC0E20">
        <w:rPr>
          <w:rFonts w:ascii="Times New Roman" w:hAnsi="Times New Roman"/>
          <w:sz w:val="24"/>
          <w:szCs w:val="24"/>
        </w:rPr>
        <w:t>”.</w:t>
      </w:r>
    </w:p>
    <w:p w:rsidR="006651D2" w:rsidRPr="00BC0E20" w:rsidRDefault="006651D2" w:rsidP="004F2684">
      <w:pPr>
        <w:pStyle w:val="Bezodstpw10"/>
        <w:jc w:val="both"/>
        <w:rPr>
          <w:rFonts w:ascii="Times New Roman" w:hAnsi="Times New Roman"/>
          <w:b/>
          <w:sz w:val="24"/>
          <w:szCs w:val="24"/>
        </w:rPr>
      </w:pPr>
    </w:p>
    <w:p w:rsidR="007805A7" w:rsidRPr="00BC0E20" w:rsidRDefault="007805A7" w:rsidP="004F2684">
      <w:pPr>
        <w:pStyle w:val="Bezodstpw10"/>
        <w:jc w:val="both"/>
        <w:rPr>
          <w:rFonts w:ascii="Times New Roman" w:hAnsi="Times New Roman"/>
          <w:b/>
          <w:sz w:val="24"/>
          <w:szCs w:val="24"/>
        </w:rPr>
      </w:pPr>
      <w:r w:rsidRPr="00BC0E20">
        <w:rPr>
          <w:rFonts w:ascii="Times New Roman" w:hAnsi="Times New Roman"/>
          <w:b/>
          <w:sz w:val="24"/>
          <w:szCs w:val="24"/>
        </w:rPr>
        <w:t xml:space="preserve">Strategia Rozwoju Powiatu </w:t>
      </w:r>
      <w:r w:rsidR="00F52492" w:rsidRPr="00BC0E20">
        <w:rPr>
          <w:rFonts w:ascii="Times New Roman" w:hAnsi="Times New Roman"/>
          <w:b/>
          <w:sz w:val="24"/>
          <w:szCs w:val="24"/>
        </w:rPr>
        <w:t>Tarnobrzeskiego</w:t>
      </w:r>
      <w:r w:rsidR="007800F1" w:rsidRPr="00BC0E20">
        <w:rPr>
          <w:rFonts w:ascii="Times New Roman" w:hAnsi="Times New Roman"/>
          <w:b/>
          <w:sz w:val="24"/>
          <w:szCs w:val="24"/>
        </w:rPr>
        <w:t xml:space="preserve"> na lata 2015 - 2020</w:t>
      </w:r>
      <w:r w:rsidRPr="00BC0E20">
        <w:rPr>
          <w:rStyle w:val="Odwoanieprzypisudolnego"/>
          <w:rFonts w:ascii="Times New Roman" w:hAnsi="Times New Roman"/>
          <w:b/>
          <w:sz w:val="24"/>
          <w:szCs w:val="24"/>
        </w:rPr>
        <w:footnoteReference w:id="11"/>
      </w:r>
    </w:p>
    <w:p w:rsidR="007805A7" w:rsidRPr="00BC0E20" w:rsidRDefault="007805A7" w:rsidP="004F2684">
      <w:pPr>
        <w:pStyle w:val="Bezodstpw10"/>
        <w:jc w:val="both"/>
        <w:rPr>
          <w:rFonts w:ascii="Times New Roman" w:hAnsi="Times New Roman"/>
          <w:b/>
          <w:sz w:val="24"/>
          <w:szCs w:val="24"/>
        </w:rPr>
      </w:pPr>
    </w:p>
    <w:p w:rsidR="007805A7" w:rsidRPr="00BC0E20" w:rsidRDefault="007805A7" w:rsidP="004F2684">
      <w:pPr>
        <w:autoSpaceDE w:val="0"/>
        <w:autoSpaceDN w:val="0"/>
        <w:adjustRightInd w:val="0"/>
        <w:spacing w:after="0" w:line="240" w:lineRule="auto"/>
        <w:ind w:left="0" w:firstLine="709"/>
        <w:rPr>
          <w:rFonts w:ascii="Times New Roman" w:hAnsi="Times New Roman"/>
          <w:sz w:val="24"/>
          <w:szCs w:val="24"/>
        </w:rPr>
      </w:pPr>
      <w:r w:rsidRPr="00BC0E20">
        <w:rPr>
          <w:rFonts w:ascii="Times New Roman" w:hAnsi="Times New Roman"/>
          <w:sz w:val="24"/>
          <w:szCs w:val="24"/>
        </w:rPr>
        <w:t xml:space="preserve">Głównymi celami strategii rozwoju powiatu </w:t>
      </w:r>
      <w:r w:rsidR="00751407" w:rsidRPr="00BC0E20">
        <w:rPr>
          <w:rFonts w:ascii="Times New Roman" w:hAnsi="Times New Roman"/>
          <w:sz w:val="24"/>
          <w:szCs w:val="24"/>
        </w:rPr>
        <w:t>tarnobrzeskiego</w:t>
      </w:r>
      <w:r w:rsidRPr="00BC0E20">
        <w:rPr>
          <w:rFonts w:ascii="Times New Roman" w:hAnsi="Times New Roman"/>
          <w:sz w:val="24"/>
          <w:szCs w:val="24"/>
        </w:rPr>
        <w:t xml:space="preserve"> są:</w:t>
      </w:r>
    </w:p>
    <w:p w:rsidR="00751407" w:rsidRPr="00BC0E20" w:rsidRDefault="00751407" w:rsidP="002A1ABC">
      <w:pPr>
        <w:numPr>
          <w:ilvl w:val="0"/>
          <w:numId w:val="46"/>
        </w:numPr>
        <w:autoSpaceDE w:val="0"/>
        <w:autoSpaceDN w:val="0"/>
        <w:adjustRightInd w:val="0"/>
        <w:spacing w:after="0" w:line="240" w:lineRule="auto"/>
        <w:rPr>
          <w:rFonts w:ascii="Times New Roman" w:eastAsia="ArialMT" w:hAnsi="Times New Roman"/>
        </w:rPr>
      </w:pPr>
      <w:r w:rsidRPr="00BC0E20">
        <w:rPr>
          <w:rFonts w:ascii="Times New Roman" w:eastAsia="Calibri" w:hAnsi="Times New Roman"/>
          <w:sz w:val="24"/>
          <w:szCs w:val="24"/>
          <w:lang w:eastAsia="pl-PL"/>
        </w:rPr>
        <w:t>Wysoki stopień rozwoju infrastruktury technicznej,</w:t>
      </w:r>
    </w:p>
    <w:p w:rsidR="00751407" w:rsidRPr="00BC0E20" w:rsidRDefault="00751407" w:rsidP="002A1ABC">
      <w:pPr>
        <w:numPr>
          <w:ilvl w:val="0"/>
          <w:numId w:val="46"/>
        </w:numPr>
        <w:autoSpaceDE w:val="0"/>
        <w:autoSpaceDN w:val="0"/>
        <w:adjustRightInd w:val="0"/>
        <w:spacing w:after="0" w:line="240" w:lineRule="auto"/>
        <w:rPr>
          <w:rFonts w:ascii="Times New Roman" w:eastAsia="ArialMT" w:hAnsi="Times New Roman"/>
        </w:rPr>
      </w:pPr>
      <w:r w:rsidRPr="00BC0E20">
        <w:rPr>
          <w:rFonts w:ascii="Times New Roman" w:eastAsia="Calibri" w:hAnsi="Times New Roman"/>
          <w:sz w:val="24"/>
          <w:szCs w:val="24"/>
          <w:lang w:eastAsia="pl-PL"/>
        </w:rPr>
        <w:t>Wysoka jakość środowiska naturalnego,</w:t>
      </w:r>
    </w:p>
    <w:p w:rsidR="00751407" w:rsidRPr="00BC0E20" w:rsidRDefault="00751407" w:rsidP="002A1ABC">
      <w:pPr>
        <w:numPr>
          <w:ilvl w:val="0"/>
          <w:numId w:val="46"/>
        </w:numPr>
        <w:autoSpaceDE w:val="0"/>
        <w:autoSpaceDN w:val="0"/>
        <w:adjustRightInd w:val="0"/>
        <w:spacing w:after="0" w:line="240" w:lineRule="auto"/>
        <w:rPr>
          <w:rFonts w:ascii="Times New Roman" w:eastAsia="ArialMT" w:hAnsi="Times New Roman"/>
        </w:rPr>
      </w:pPr>
      <w:r w:rsidRPr="00BC0E20">
        <w:rPr>
          <w:rFonts w:ascii="Times New Roman" w:eastAsia="Calibri" w:hAnsi="Times New Roman"/>
          <w:sz w:val="24"/>
          <w:szCs w:val="24"/>
          <w:lang w:eastAsia="pl-PL"/>
        </w:rPr>
        <w:t>Harmonijny ład przestrzenny,</w:t>
      </w:r>
    </w:p>
    <w:p w:rsidR="007805A7" w:rsidRPr="00BC0E20" w:rsidRDefault="00751407" w:rsidP="002A1ABC">
      <w:pPr>
        <w:numPr>
          <w:ilvl w:val="0"/>
          <w:numId w:val="46"/>
        </w:numPr>
        <w:autoSpaceDE w:val="0"/>
        <w:autoSpaceDN w:val="0"/>
        <w:adjustRightInd w:val="0"/>
        <w:spacing w:after="0" w:line="240" w:lineRule="auto"/>
        <w:rPr>
          <w:rFonts w:ascii="Times New Roman" w:eastAsia="ArialMT" w:hAnsi="Times New Roman"/>
        </w:rPr>
      </w:pPr>
      <w:r w:rsidRPr="00BC0E20">
        <w:rPr>
          <w:rFonts w:ascii="Times New Roman" w:eastAsia="Calibri" w:hAnsi="Times New Roman"/>
          <w:sz w:val="24"/>
          <w:szCs w:val="24"/>
          <w:lang w:eastAsia="pl-PL"/>
        </w:rPr>
        <w:t>Wzrost adaptacyjności mieszkańców na tarnobrzeskim rynku pracy.</w:t>
      </w:r>
    </w:p>
    <w:p w:rsidR="007805A7" w:rsidRPr="00BC0E20" w:rsidRDefault="007805A7" w:rsidP="004F2684">
      <w:pPr>
        <w:pStyle w:val="Bezodstpw10"/>
        <w:ind w:firstLine="709"/>
        <w:jc w:val="both"/>
        <w:rPr>
          <w:rFonts w:ascii="Times New Roman" w:hAnsi="Times New Roman"/>
          <w:sz w:val="24"/>
          <w:szCs w:val="24"/>
        </w:rPr>
      </w:pPr>
      <w:r w:rsidRPr="00BC0E20">
        <w:rPr>
          <w:rFonts w:ascii="Times New Roman" w:hAnsi="Times New Roman"/>
          <w:sz w:val="24"/>
          <w:szCs w:val="24"/>
        </w:rPr>
        <w:t>W ramach każdego z nich istnieją możliwości podejmowania działań na rzecz ograniczania niskiej emisji np. przez rozwój wykorzystania odnawialnych źródeł energii, głownie biomasy</w:t>
      </w:r>
      <w:r w:rsidR="00751407" w:rsidRPr="00BC0E20">
        <w:rPr>
          <w:rFonts w:ascii="Times New Roman" w:hAnsi="Times New Roman"/>
          <w:sz w:val="24"/>
          <w:szCs w:val="24"/>
        </w:rPr>
        <w:t xml:space="preserve"> i energii słonecznej</w:t>
      </w:r>
      <w:r w:rsidRPr="00BC0E20">
        <w:rPr>
          <w:rFonts w:ascii="Times New Roman" w:hAnsi="Times New Roman"/>
          <w:sz w:val="24"/>
          <w:szCs w:val="24"/>
        </w:rPr>
        <w:t>.</w:t>
      </w:r>
    </w:p>
    <w:p w:rsidR="007805A7" w:rsidRPr="00BC0E20" w:rsidRDefault="007805A7" w:rsidP="004F2684">
      <w:pPr>
        <w:pStyle w:val="Bezodstpw10"/>
        <w:jc w:val="both"/>
        <w:rPr>
          <w:rFonts w:ascii="Times New Roman" w:hAnsi="Times New Roman"/>
          <w:sz w:val="24"/>
          <w:szCs w:val="24"/>
        </w:rPr>
      </w:pPr>
    </w:p>
    <w:p w:rsidR="007805A7" w:rsidRPr="00BC0E20" w:rsidRDefault="007805A7" w:rsidP="004F2684">
      <w:pPr>
        <w:pStyle w:val="Bezodstpw10"/>
        <w:jc w:val="both"/>
        <w:rPr>
          <w:rFonts w:ascii="Times New Roman" w:hAnsi="Times New Roman"/>
          <w:b/>
          <w:sz w:val="24"/>
          <w:szCs w:val="24"/>
        </w:rPr>
      </w:pPr>
      <w:r w:rsidRPr="00BC0E20">
        <w:rPr>
          <w:rFonts w:ascii="Times New Roman" w:hAnsi="Times New Roman"/>
          <w:b/>
          <w:sz w:val="24"/>
          <w:szCs w:val="24"/>
        </w:rPr>
        <w:t>Program Ochrony Środowiska</w:t>
      </w:r>
      <w:r w:rsidR="007800F1" w:rsidRPr="00BC0E20">
        <w:rPr>
          <w:rFonts w:ascii="Times New Roman" w:hAnsi="Times New Roman"/>
          <w:b/>
          <w:sz w:val="24"/>
          <w:szCs w:val="24"/>
        </w:rPr>
        <w:t xml:space="preserve"> dla</w:t>
      </w:r>
      <w:r w:rsidRPr="00BC0E20">
        <w:rPr>
          <w:rFonts w:ascii="Times New Roman" w:hAnsi="Times New Roman"/>
          <w:b/>
          <w:sz w:val="24"/>
          <w:szCs w:val="24"/>
        </w:rPr>
        <w:t xml:space="preserve"> Powiatu </w:t>
      </w:r>
      <w:r w:rsidR="00751407" w:rsidRPr="00BC0E20">
        <w:rPr>
          <w:rFonts w:ascii="Times New Roman" w:hAnsi="Times New Roman"/>
          <w:b/>
          <w:sz w:val="24"/>
          <w:szCs w:val="24"/>
        </w:rPr>
        <w:t>Tarnobrzeskiego</w:t>
      </w:r>
      <w:r w:rsidR="007800F1" w:rsidRPr="00BC0E20">
        <w:rPr>
          <w:rFonts w:ascii="Times New Roman" w:hAnsi="Times New Roman"/>
          <w:b/>
          <w:sz w:val="24"/>
          <w:szCs w:val="24"/>
        </w:rPr>
        <w:t xml:space="preserve"> na lata 2009-2012 </w:t>
      </w:r>
      <w:r w:rsidR="00A52E44" w:rsidRPr="00BC0E20">
        <w:rPr>
          <w:rFonts w:ascii="Times New Roman" w:hAnsi="Times New Roman"/>
          <w:b/>
          <w:sz w:val="24"/>
          <w:szCs w:val="24"/>
        </w:rPr>
        <w:t xml:space="preserve">                   </w:t>
      </w:r>
      <w:r w:rsidR="007800F1" w:rsidRPr="00BC0E20">
        <w:rPr>
          <w:rFonts w:ascii="Times New Roman" w:hAnsi="Times New Roman"/>
          <w:b/>
          <w:sz w:val="24"/>
          <w:szCs w:val="24"/>
        </w:rPr>
        <w:t>z uwzględnieniem lat 2013-2016. Program Ochrony Środowiska</w:t>
      </w:r>
      <w:r w:rsidRPr="00BC0E20">
        <w:rPr>
          <w:rStyle w:val="Odwoanieprzypisudolnego"/>
          <w:rFonts w:ascii="Times New Roman" w:hAnsi="Times New Roman"/>
          <w:b/>
          <w:sz w:val="24"/>
          <w:szCs w:val="24"/>
        </w:rPr>
        <w:footnoteReference w:id="12"/>
      </w:r>
    </w:p>
    <w:p w:rsidR="007805A7" w:rsidRPr="00BC0E20" w:rsidRDefault="007805A7" w:rsidP="004F2684">
      <w:pPr>
        <w:pStyle w:val="Bezodstpw10"/>
        <w:jc w:val="both"/>
        <w:rPr>
          <w:rFonts w:ascii="Times New Roman" w:hAnsi="Times New Roman"/>
          <w:b/>
          <w:sz w:val="24"/>
          <w:szCs w:val="24"/>
        </w:rPr>
      </w:pPr>
    </w:p>
    <w:p w:rsidR="0036441E" w:rsidRPr="00BC0E20" w:rsidRDefault="007805A7" w:rsidP="0036441E">
      <w:pPr>
        <w:pStyle w:val="Bezodstpw10"/>
        <w:ind w:firstLine="709"/>
        <w:jc w:val="both"/>
        <w:rPr>
          <w:rFonts w:ascii="Times New Roman" w:hAnsi="Times New Roman"/>
          <w:sz w:val="24"/>
          <w:szCs w:val="24"/>
        </w:rPr>
      </w:pPr>
      <w:r w:rsidRPr="00BC0E20">
        <w:rPr>
          <w:rFonts w:ascii="Times New Roman" w:hAnsi="Times New Roman"/>
          <w:sz w:val="24"/>
          <w:szCs w:val="24"/>
        </w:rPr>
        <w:t>W dokumencie tym zalecono między innymi pod</w:t>
      </w:r>
      <w:r w:rsidR="0036441E" w:rsidRPr="00BC0E20">
        <w:rPr>
          <w:rFonts w:ascii="Times New Roman" w:hAnsi="Times New Roman"/>
          <w:sz w:val="24"/>
          <w:szCs w:val="24"/>
        </w:rPr>
        <w:t>ejmowanie następujących działań (cel strategiczny Nr 6/1 zachowanie standardów jakości powi</w:t>
      </w:r>
      <w:r w:rsidR="00013FCF">
        <w:rPr>
          <w:rFonts w:ascii="Times New Roman" w:hAnsi="Times New Roman"/>
          <w:sz w:val="24"/>
          <w:szCs w:val="24"/>
        </w:rPr>
        <w:t>etrza atmosferycznego zgodnie z </w:t>
      </w:r>
      <w:r w:rsidR="0036441E" w:rsidRPr="00BC0E20">
        <w:rPr>
          <w:rFonts w:ascii="Times New Roman" w:hAnsi="Times New Roman"/>
          <w:sz w:val="24"/>
          <w:szCs w:val="24"/>
        </w:rPr>
        <w:t>wymaganiami prawa krajowego i unijnego):</w:t>
      </w:r>
    </w:p>
    <w:p w:rsidR="0036441E" w:rsidRPr="00BC0E20" w:rsidRDefault="0036441E" w:rsidP="00013FCF">
      <w:pPr>
        <w:autoSpaceDE w:val="0"/>
        <w:autoSpaceDN w:val="0"/>
        <w:adjustRightInd w:val="0"/>
        <w:spacing w:after="0"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Działania ograniczaj</w:t>
      </w:r>
      <w:r w:rsidR="001A196B" w:rsidRPr="00BC0E20">
        <w:rPr>
          <w:rFonts w:ascii="Times New Roman" w:eastAsia="Calibri" w:hAnsi="Times New Roman"/>
          <w:sz w:val="24"/>
          <w:szCs w:val="24"/>
          <w:lang w:eastAsia="pl-PL"/>
        </w:rPr>
        <w:t>ą</w:t>
      </w:r>
      <w:r w:rsidRPr="00BC0E20">
        <w:rPr>
          <w:rFonts w:ascii="Times New Roman" w:eastAsia="Calibri" w:hAnsi="Times New Roman"/>
          <w:sz w:val="24"/>
          <w:szCs w:val="24"/>
          <w:lang w:eastAsia="pl-PL"/>
        </w:rPr>
        <w:t>ce emisję ze ź</w:t>
      </w:r>
      <w:r w:rsidR="001A196B" w:rsidRPr="00BC0E20">
        <w:rPr>
          <w:rFonts w:ascii="Times New Roman" w:eastAsia="Calibri" w:hAnsi="Times New Roman"/>
          <w:sz w:val="24"/>
          <w:szCs w:val="24"/>
          <w:lang w:eastAsia="pl-PL"/>
        </w:rPr>
        <w:t>ródeł przemysłowych</w:t>
      </w:r>
      <w:r w:rsidRPr="00BC0E20">
        <w:rPr>
          <w:rFonts w:ascii="Times New Roman" w:eastAsia="Calibri" w:hAnsi="Times New Roman"/>
          <w:sz w:val="24"/>
          <w:szCs w:val="24"/>
          <w:lang w:eastAsia="pl-PL"/>
        </w:rPr>
        <w:t>:</w:t>
      </w:r>
    </w:p>
    <w:p w:rsidR="001A196B" w:rsidRPr="00BC0E20" w:rsidRDefault="0036441E" w:rsidP="00013FCF">
      <w:pPr>
        <w:pStyle w:val="Akapitzlist"/>
        <w:numPr>
          <w:ilvl w:val="0"/>
          <w:numId w:val="49"/>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kompleksowa modernizacja zakładów przemysłowych wprowadzająca efektywne</w:t>
      </w:r>
      <w:r w:rsidR="001A196B" w:rsidRPr="00BC0E20">
        <w:rPr>
          <w:rFonts w:ascii="Times New Roman" w:hAnsi="Times New Roman"/>
          <w:color w:val="auto"/>
          <w:sz w:val="24"/>
          <w:szCs w:val="24"/>
          <w:lang w:eastAsia="pl-PL"/>
        </w:rPr>
        <w:t xml:space="preserve"> </w:t>
      </w:r>
      <w:r w:rsidR="00013FCF">
        <w:rPr>
          <w:rFonts w:ascii="Times New Roman" w:hAnsi="Times New Roman"/>
          <w:color w:val="auto"/>
          <w:sz w:val="24"/>
          <w:szCs w:val="24"/>
          <w:lang w:eastAsia="pl-PL"/>
        </w:rPr>
        <w:t>i </w:t>
      </w:r>
      <w:r w:rsidRPr="00BC0E20">
        <w:rPr>
          <w:rFonts w:ascii="Times New Roman" w:hAnsi="Times New Roman"/>
          <w:color w:val="auto"/>
          <w:sz w:val="24"/>
          <w:szCs w:val="24"/>
          <w:lang w:eastAsia="pl-PL"/>
        </w:rPr>
        <w:t>ekologiczne technologie;</w:t>
      </w:r>
    </w:p>
    <w:p w:rsidR="001A196B" w:rsidRPr="00BC0E20" w:rsidRDefault="0036441E" w:rsidP="00013FCF">
      <w:pPr>
        <w:pStyle w:val="Akapitzlist"/>
        <w:numPr>
          <w:ilvl w:val="0"/>
          <w:numId w:val="49"/>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modernizacja technologii w celu prowadzenia mniej energochłonnej produkcji;</w:t>
      </w:r>
    </w:p>
    <w:p w:rsidR="001A196B" w:rsidRPr="00BC0E20" w:rsidRDefault="0036441E" w:rsidP="00013FCF">
      <w:pPr>
        <w:pStyle w:val="Akapitzlist"/>
        <w:numPr>
          <w:ilvl w:val="0"/>
          <w:numId w:val="49"/>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udoskonalenie procesów spalania, prowadzące do zmniejszenia zużycia paliw;</w:t>
      </w:r>
    </w:p>
    <w:p w:rsidR="001A196B" w:rsidRPr="00BC0E20" w:rsidRDefault="0036441E" w:rsidP="00013FCF">
      <w:pPr>
        <w:pStyle w:val="Akapitzlist"/>
        <w:numPr>
          <w:ilvl w:val="0"/>
          <w:numId w:val="49"/>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stosowanie w instalacjach paliw o niskiej zawartości siarki;</w:t>
      </w:r>
    </w:p>
    <w:p w:rsidR="001A196B" w:rsidRPr="00BC0E20" w:rsidRDefault="0036441E" w:rsidP="00013FCF">
      <w:pPr>
        <w:pStyle w:val="Akapitzlist"/>
        <w:numPr>
          <w:ilvl w:val="0"/>
          <w:numId w:val="49"/>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instalowanie wysokosprawnych urządzeń redukcyjnych w zakładach, w tym nadal</w:t>
      </w:r>
      <w:r w:rsidR="001A196B" w:rsidRPr="00BC0E20">
        <w:rPr>
          <w:rFonts w:ascii="Times New Roman" w:hAnsi="Times New Roman"/>
          <w:color w:val="auto"/>
          <w:sz w:val="24"/>
          <w:szCs w:val="24"/>
          <w:lang w:eastAsia="pl-PL"/>
        </w:rPr>
        <w:t xml:space="preserve"> </w:t>
      </w:r>
      <w:r w:rsidRPr="00BC0E20">
        <w:rPr>
          <w:rFonts w:ascii="Times New Roman" w:hAnsi="Times New Roman"/>
          <w:color w:val="auto"/>
          <w:sz w:val="24"/>
          <w:szCs w:val="24"/>
          <w:lang w:eastAsia="pl-PL"/>
        </w:rPr>
        <w:t>wysoce pożądanych urządzeń do redukcji zanieczyszczeń gazowych oraz poprawa</w:t>
      </w:r>
      <w:r w:rsidR="001A196B" w:rsidRPr="00BC0E20">
        <w:rPr>
          <w:rFonts w:ascii="Times New Roman" w:hAnsi="Times New Roman"/>
          <w:color w:val="auto"/>
          <w:sz w:val="24"/>
          <w:szCs w:val="24"/>
          <w:lang w:eastAsia="pl-PL"/>
        </w:rPr>
        <w:t xml:space="preserve"> </w:t>
      </w:r>
      <w:r w:rsidRPr="00BC0E20">
        <w:rPr>
          <w:rFonts w:ascii="Times New Roman" w:hAnsi="Times New Roman"/>
          <w:color w:val="auto"/>
          <w:sz w:val="24"/>
          <w:szCs w:val="24"/>
          <w:lang w:eastAsia="pl-PL"/>
        </w:rPr>
        <w:t>sprawności obecnie funkcjonujących;</w:t>
      </w:r>
    </w:p>
    <w:p w:rsidR="001A196B" w:rsidRPr="00BC0E20" w:rsidRDefault="0036441E" w:rsidP="00013FCF">
      <w:pPr>
        <w:pStyle w:val="Akapitzlist"/>
        <w:numPr>
          <w:ilvl w:val="0"/>
          <w:numId w:val="49"/>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wdrażanie najlepszych dostępnych technik (BAT);</w:t>
      </w:r>
    </w:p>
    <w:p w:rsidR="001A196B" w:rsidRPr="00BC0E20" w:rsidRDefault="0036441E" w:rsidP="00013FCF">
      <w:pPr>
        <w:pStyle w:val="Akapitzlist"/>
        <w:numPr>
          <w:ilvl w:val="0"/>
          <w:numId w:val="49"/>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prowadzenie systematycznej kontroli zakładów przemysłowych;</w:t>
      </w:r>
    </w:p>
    <w:p w:rsidR="0036441E" w:rsidRPr="00BC0E20" w:rsidRDefault="0036441E" w:rsidP="00013FCF">
      <w:pPr>
        <w:pStyle w:val="Akapitzlist"/>
        <w:numPr>
          <w:ilvl w:val="0"/>
          <w:numId w:val="49"/>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wsparcie finansowe dla zakładów wdrażających systemy zarządzania środowiskiem.</w:t>
      </w:r>
    </w:p>
    <w:p w:rsidR="0036441E" w:rsidRPr="00BC0E20" w:rsidRDefault="0036441E" w:rsidP="00013FCF">
      <w:pPr>
        <w:autoSpaceDE w:val="0"/>
        <w:autoSpaceDN w:val="0"/>
        <w:adjustRightInd w:val="0"/>
        <w:spacing w:after="0"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Działania ograniczające emisję ze źródeł komunalnych:</w:t>
      </w:r>
    </w:p>
    <w:p w:rsidR="001A196B" w:rsidRPr="00BC0E20" w:rsidRDefault="0036441E" w:rsidP="00013FCF">
      <w:pPr>
        <w:pStyle w:val="Akapitzlist"/>
        <w:numPr>
          <w:ilvl w:val="0"/>
          <w:numId w:val="50"/>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likwidacja lub modernizacja starych lokalnych kotłowni na bardziej ekologiczne</w:t>
      </w:r>
      <w:r w:rsidR="001A196B" w:rsidRPr="00BC0E20">
        <w:rPr>
          <w:rFonts w:ascii="Times New Roman" w:hAnsi="Times New Roman"/>
          <w:color w:val="auto"/>
          <w:sz w:val="24"/>
          <w:szCs w:val="24"/>
          <w:lang w:eastAsia="pl-PL"/>
        </w:rPr>
        <w:t xml:space="preserve"> </w:t>
      </w:r>
      <w:r w:rsidRPr="00BC0E20">
        <w:rPr>
          <w:rFonts w:ascii="Times New Roman" w:hAnsi="Times New Roman"/>
          <w:color w:val="auto"/>
          <w:sz w:val="24"/>
          <w:szCs w:val="24"/>
          <w:lang w:eastAsia="pl-PL"/>
        </w:rPr>
        <w:t>(zmiana czynnika grzewczego);</w:t>
      </w:r>
    </w:p>
    <w:p w:rsidR="0036441E" w:rsidRPr="00BC0E20" w:rsidRDefault="0036441E" w:rsidP="002A1ABC">
      <w:pPr>
        <w:pStyle w:val="Akapitzlist"/>
        <w:numPr>
          <w:ilvl w:val="0"/>
          <w:numId w:val="50"/>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lastRenderedPageBreak/>
        <w:t>ograniczenie strat ciepła (docieplanie budynk</w:t>
      </w:r>
      <w:r w:rsidR="00013FCF">
        <w:rPr>
          <w:rFonts w:ascii="Times New Roman" w:hAnsi="Times New Roman"/>
          <w:color w:val="auto"/>
          <w:sz w:val="24"/>
          <w:szCs w:val="24"/>
          <w:lang w:eastAsia="pl-PL"/>
        </w:rPr>
        <w:t>ów, wymiana stolarki okiennej i </w:t>
      </w:r>
      <w:r w:rsidRPr="00BC0E20">
        <w:rPr>
          <w:rFonts w:ascii="Times New Roman" w:hAnsi="Times New Roman"/>
          <w:color w:val="auto"/>
          <w:sz w:val="24"/>
          <w:szCs w:val="24"/>
          <w:lang w:eastAsia="pl-PL"/>
        </w:rPr>
        <w:t>drzwiowej</w:t>
      </w:r>
    </w:p>
    <w:p w:rsidR="001A196B" w:rsidRPr="00BC0E20" w:rsidRDefault="0036441E" w:rsidP="002A1ABC">
      <w:pPr>
        <w:pStyle w:val="Akapitzlist"/>
        <w:numPr>
          <w:ilvl w:val="0"/>
          <w:numId w:val="50"/>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przeciwdziałanie stratom ciepła w ciepłociągach przy spedycji);</w:t>
      </w:r>
    </w:p>
    <w:p w:rsidR="001A196B" w:rsidRPr="00BC0E20" w:rsidRDefault="0036441E" w:rsidP="002A1ABC">
      <w:pPr>
        <w:pStyle w:val="Akapitzlist"/>
        <w:numPr>
          <w:ilvl w:val="0"/>
          <w:numId w:val="50"/>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upowszechnianie wykorzystania niekonwencjonalnych źródeł energii;</w:t>
      </w:r>
    </w:p>
    <w:p w:rsidR="0036441E" w:rsidRPr="00BC0E20" w:rsidRDefault="0036441E" w:rsidP="002A1ABC">
      <w:pPr>
        <w:pStyle w:val="Akapitzlist"/>
        <w:numPr>
          <w:ilvl w:val="0"/>
          <w:numId w:val="50"/>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upowszechnianie stosowania paliw ekologicznych w kotłowniach i indywidualnych</w:t>
      </w:r>
      <w:r w:rsidR="001A196B" w:rsidRPr="00BC0E20">
        <w:rPr>
          <w:rFonts w:ascii="Times New Roman" w:hAnsi="Times New Roman"/>
          <w:color w:val="auto"/>
          <w:sz w:val="24"/>
          <w:szCs w:val="24"/>
          <w:lang w:eastAsia="pl-PL"/>
        </w:rPr>
        <w:t xml:space="preserve"> </w:t>
      </w:r>
      <w:r w:rsidRPr="00BC0E20">
        <w:rPr>
          <w:rFonts w:ascii="Times New Roman" w:hAnsi="Times New Roman"/>
          <w:color w:val="auto"/>
          <w:sz w:val="24"/>
          <w:szCs w:val="24"/>
          <w:lang w:eastAsia="pl-PL"/>
        </w:rPr>
        <w:t>systemach grzewczych.</w:t>
      </w:r>
    </w:p>
    <w:p w:rsidR="0036441E" w:rsidRPr="00BC0E20" w:rsidRDefault="0036441E" w:rsidP="0036441E">
      <w:pPr>
        <w:autoSpaceDE w:val="0"/>
        <w:autoSpaceDN w:val="0"/>
        <w:adjustRightInd w:val="0"/>
        <w:spacing w:after="0" w:line="240" w:lineRule="auto"/>
        <w:ind w:left="0" w:firstLine="0"/>
        <w:jc w:val="left"/>
        <w:rPr>
          <w:rFonts w:ascii="Times New Roman" w:eastAsia="Calibri" w:hAnsi="Times New Roman"/>
          <w:sz w:val="24"/>
          <w:szCs w:val="24"/>
          <w:lang w:eastAsia="pl-PL"/>
        </w:rPr>
      </w:pPr>
      <w:r w:rsidRPr="00BC0E20">
        <w:rPr>
          <w:rFonts w:ascii="Times New Roman" w:eastAsia="Calibri" w:hAnsi="Times New Roman"/>
          <w:sz w:val="24"/>
          <w:szCs w:val="24"/>
          <w:lang w:eastAsia="pl-PL"/>
        </w:rPr>
        <w:t>Działania ograniczające emisję ze źródeł komunikacyjnych (mobilnych):</w:t>
      </w:r>
    </w:p>
    <w:p w:rsidR="001A196B" w:rsidRPr="00BC0E20" w:rsidRDefault="0036441E" w:rsidP="002A1ABC">
      <w:pPr>
        <w:pStyle w:val="Akapitzlist"/>
        <w:numPr>
          <w:ilvl w:val="0"/>
          <w:numId w:val="51"/>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eliminacja ruchu tranzytowego z terenów zwartej zabudowy – budowa obwodnic;</w:t>
      </w:r>
    </w:p>
    <w:p w:rsidR="001A196B" w:rsidRPr="00BC0E20" w:rsidRDefault="0036441E" w:rsidP="002A1ABC">
      <w:pPr>
        <w:pStyle w:val="Akapitzlist"/>
        <w:numPr>
          <w:ilvl w:val="0"/>
          <w:numId w:val="51"/>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zwiększenie płynności i przepustowości sieci drogowej;</w:t>
      </w:r>
    </w:p>
    <w:p w:rsidR="001A196B" w:rsidRPr="00BC0E20" w:rsidRDefault="0036441E" w:rsidP="002A1ABC">
      <w:pPr>
        <w:pStyle w:val="Akapitzlist"/>
        <w:numPr>
          <w:ilvl w:val="0"/>
          <w:numId w:val="51"/>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poprawa standardów technicznych dróg;</w:t>
      </w:r>
    </w:p>
    <w:p w:rsidR="001A196B" w:rsidRPr="00BC0E20" w:rsidRDefault="0036441E" w:rsidP="002A1ABC">
      <w:pPr>
        <w:pStyle w:val="Akapitzlist"/>
        <w:numPr>
          <w:ilvl w:val="0"/>
          <w:numId w:val="51"/>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stosowanie katalizatorów oraz benzyn bezołowiowych;</w:t>
      </w:r>
    </w:p>
    <w:p w:rsidR="0036441E" w:rsidRPr="00BC0E20" w:rsidRDefault="0036441E" w:rsidP="002A1ABC">
      <w:pPr>
        <w:pStyle w:val="Akapitzlist"/>
        <w:numPr>
          <w:ilvl w:val="0"/>
          <w:numId w:val="51"/>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tworzenie warunków dla intensyfikacji ruchu rowerowego – wyznaczanie ścieżek</w:t>
      </w:r>
    </w:p>
    <w:p w:rsidR="001A196B" w:rsidRPr="00BC0E20" w:rsidRDefault="0036441E" w:rsidP="002A1ABC">
      <w:pPr>
        <w:pStyle w:val="Akapitzlist"/>
        <w:numPr>
          <w:ilvl w:val="0"/>
          <w:numId w:val="51"/>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rowerowych;</w:t>
      </w:r>
    </w:p>
    <w:p w:rsidR="0036441E" w:rsidRPr="00BC0E20" w:rsidRDefault="0036441E" w:rsidP="002A1ABC">
      <w:pPr>
        <w:pStyle w:val="Akapitzlist"/>
        <w:numPr>
          <w:ilvl w:val="0"/>
          <w:numId w:val="51"/>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wprowadzanie na stacjach paliw hermetyzacji procesu obrotu paliwami.</w:t>
      </w:r>
    </w:p>
    <w:p w:rsidR="0036441E" w:rsidRPr="00BC0E20" w:rsidRDefault="0036441E" w:rsidP="0036441E">
      <w:pPr>
        <w:autoSpaceDE w:val="0"/>
        <w:autoSpaceDN w:val="0"/>
        <w:adjustRightInd w:val="0"/>
        <w:spacing w:after="0" w:line="240" w:lineRule="auto"/>
        <w:ind w:left="0" w:firstLine="0"/>
        <w:jc w:val="left"/>
        <w:rPr>
          <w:rFonts w:ascii="Times New Roman" w:eastAsia="Calibri" w:hAnsi="Times New Roman"/>
          <w:sz w:val="24"/>
          <w:szCs w:val="24"/>
          <w:lang w:eastAsia="pl-PL"/>
        </w:rPr>
      </w:pPr>
      <w:r w:rsidRPr="00BC0E20">
        <w:rPr>
          <w:rFonts w:ascii="Times New Roman" w:eastAsia="Calibri" w:hAnsi="Times New Roman"/>
          <w:sz w:val="24"/>
          <w:szCs w:val="24"/>
          <w:lang w:eastAsia="pl-PL"/>
        </w:rPr>
        <w:t>Przeciwdziałanie zmianom klimatu</w:t>
      </w:r>
      <w:r w:rsidR="001A196B" w:rsidRPr="00BC0E20">
        <w:rPr>
          <w:rFonts w:ascii="Times New Roman" w:eastAsia="Calibri" w:hAnsi="Times New Roman"/>
          <w:sz w:val="24"/>
          <w:szCs w:val="24"/>
          <w:lang w:eastAsia="pl-PL"/>
        </w:rPr>
        <w:t xml:space="preserve"> poprzez zmniejszanie</w:t>
      </w:r>
      <w:r w:rsidRPr="00BC0E20">
        <w:rPr>
          <w:rFonts w:ascii="Times New Roman" w:eastAsia="Calibri" w:hAnsi="Times New Roman"/>
          <w:sz w:val="24"/>
          <w:szCs w:val="24"/>
          <w:lang w:eastAsia="pl-PL"/>
        </w:rPr>
        <w:t xml:space="preserve"> emisji:</w:t>
      </w:r>
    </w:p>
    <w:p w:rsidR="001A196B" w:rsidRPr="00BC0E20" w:rsidRDefault="0036441E" w:rsidP="002A1ABC">
      <w:pPr>
        <w:pStyle w:val="Akapitzlist"/>
        <w:numPr>
          <w:ilvl w:val="0"/>
          <w:numId w:val="52"/>
        </w:numPr>
        <w:autoSpaceDE w:val="0"/>
        <w:autoSpaceDN w:val="0"/>
        <w:adjustRightInd w:val="0"/>
        <w:spacing w:after="0" w:line="240" w:lineRule="auto"/>
        <w:rPr>
          <w:rFonts w:ascii="Times New Roman" w:hAnsi="Times New Roman"/>
          <w:color w:val="auto"/>
          <w:sz w:val="24"/>
          <w:szCs w:val="24"/>
        </w:rPr>
      </w:pPr>
      <w:r w:rsidRPr="00BC0E20">
        <w:rPr>
          <w:rFonts w:ascii="Times New Roman" w:hAnsi="Times New Roman"/>
          <w:color w:val="auto"/>
          <w:sz w:val="24"/>
          <w:szCs w:val="24"/>
          <w:lang w:eastAsia="pl-PL"/>
        </w:rPr>
        <w:t>CO</w:t>
      </w:r>
      <w:r w:rsidRPr="00BC0E20">
        <w:rPr>
          <w:rFonts w:ascii="Times New Roman" w:hAnsi="Times New Roman"/>
          <w:color w:val="auto"/>
          <w:sz w:val="24"/>
          <w:szCs w:val="24"/>
          <w:vertAlign w:val="subscript"/>
          <w:lang w:eastAsia="pl-PL"/>
        </w:rPr>
        <w:t>2</w:t>
      </w:r>
      <w:r w:rsidRPr="00BC0E20">
        <w:rPr>
          <w:rFonts w:ascii="Times New Roman" w:hAnsi="Times New Roman"/>
          <w:color w:val="auto"/>
          <w:sz w:val="24"/>
          <w:szCs w:val="24"/>
          <w:lang w:eastAsia="pl-PL"/>
        </w:rPr>
        <w:t xml:space="preserve"> (głównego gazu cieplarnianego), towarzyszącego wszystkim procesom</w:t>
      </w:r>
      <w:r w:rsidR="001A196B" w:rsidRPr="00BC0E20">
        <w:rPr>
          <w:rFonts w:ascii="Times New Roman" w:hAnsi="Times New Roman"/>
          <w:color w:val="auto"/>
          <w:sz w:val="24"/>
          <w:szCs w:val="24"/>
          <w:lang w:eastAsia="pl-PL"/>
        </w:rPr>
        <w:t xml:space="preserve"> przemysłowym</w:t>
      </w:r>
    </w:p>
    <w:p w:rsidR="001A196B" w:rsidRPr="00BC0E20" w:rsidRDefault="0036441E" w:rsidP="002A1ABC">
      <w:pPr>
        <w:pStyle w:val="Akapitzlist"/>
        <w:numPr>
          <w:ilvl w:val="0"/>
          <w:numId w:val="52"/>
        </w:numPr>
        <w:autoSpaceDE w:val="0"/>
        <w:autoSpaceDN w:val="0"/>
        <w:adjustRightInd w:val="0"/>
        <w:spacing w:after="0" w:line="240" w:lineRule="auto"/>
        <w:rPr>
          <w:rFonts w:ascii="Times New Roman" w:hAnsi="Times New Roman"/>
          <w:color w:val="auto"/>
          <w:sz w:val="24"/>
          <w:szCs w:val="24"/>
          <w:lang w:eastAsia="pl-PL"/>
        </w:rPr>
      </w:pPr>
      <w:r w:rsidRPr="00BC0E20">
        <w:rPr>
          <w:rFonts w:ascii="Times New Roman" w:hAnsi="Times New Roman"/>
          <w:color w:val="auto"/>
          <w:sz w:val="24"/>
          <w:szCs w:val="24"/>
        </w:rPr>
        <w:t>innych zanieczyszczeń powietrza (głównie spalanie paliw organicznych);</w:t>
      </w:r>
    </w:p>
    <w:p w:rsidR="0036441E" w:rsidRPr="00BC0E20" w:rsidRDefault="0036441E" w:rsidP="002A1ABC">
      <w:pPr>
        <w:pStyle w:val="Akapitzlist"/>
        <w:numPr>
          <w:ilvl w:val="0"/>
          <w:numId w:val="52"/>
        </w:numPr>
        <w:autoSpaceDE w:val="0"/>
        <w:autoSpaceDN w:val="0"/>
        <w:adjustRightInd w:val="0"/>
        <w:spacing w:after="0" w:line="240" w:lineRule="auto"/>
        <w:rPr>
          <w:rFonts w:ascii="Times New Roman" w:hAnsi="Times New Roman"/>
          <w:color w:val="auto"/>
          <w:sz w:val="24"/>
          <w:szCs w:val="24"/>
          <w:lang w:eastAsia="pl-PL"/>
        </w:rPr>
      </w:pPr>
      <w:r w:rsidRPr="00BC0E20">
        <w:rPr>
          <w:rFonts w:ascii="Times New Roman" w:hAnsi="Times New Roman"/>
          <w:color w:val="auto"/>
          <w:sz w:val="24"/>
          <w:szCs w:val="24"/>
          <w:lang w:eastAsia="pl-PL"/>
        </w:rPr>
        <w:t>metanu odpowiedzialnego za globalne ocieplanie (główne źródła: wycieki z gazociągów,</w:t>
      </w:r>
      <w:r w:rsidR="001A196B" w:rsidRPr="00BC0E20">
        <w:rPr>
          <w:rFonts w:ascii="Times New Roman" w:hAnsi="Times New Roman"/>
          <w:color w:val="auto"/>
          <w:sz w:val="24"/>
          <w:szCs w:val="24"/>
          <w:lang w:eastAsia="pl-PL"/>
        </w:rPr>
        <w:t xml:space="preserve"> </w:t>
      </w:r>
      <w:r w:rsidRPr="00BC0E20">
        <w:rPr>
          <w:rFonts w:ascii="Times New Roman" w:hAnsi="Times New Roman"/>
          <w:color w:val="auto"/>
          <w:sz w:val="24"/>
          <w:szCs w:val="24"/>
          <w:lang w:eastAsia="pl-PL"/>
        </w:rPr>
        <w:t>procesy fermentacji w ściekach i osadach ściekowych, w mniejszym stopniu</w:t>
      </w:r>
      <w:r w:rsidR="001A196B" w:rsidRPr="00BC0E20">
        <w:rPr>
          <w:rFonts w:ascii="Times New Roman" w:hAnsi="Times New Roman"/>
          <w:color w:val="auto"/>
          <w:sz w:val="24"/>
          <w:szCs w:val="24"/>
          <w:lang w:eastAsia="pl-PL"/>
        </w:rPr>
        <w:t xml:space="preserve"> </w:t>
      </w:r>
      <w:r w:rsidRPr="00BC0E20">
        <w:rPr>
          <w:rFonts w:ascii="Times New Roman" w:hAnsi="Times New Roman"/>
          <w:color w:val="auto"/>
          <w:sz w:val="24"/>
          <w:szCs w:val="24"/>
        </w:rPr>
        <w:t>gospodarka hodowlana).</w:t>
      </w:r>
    </w:p>
    <w:p w:rsidR="00E81CC9" w:rsidRPr="00BC0E20" w:rsidRDefault="00E81CC9" w:rsidP="00950C29">
      <w:pPr>
        <w:pStyle w:val="Bezodstpw1"/>
        <w:ind w:left="0" w:firstLine="0"/>
        <w:rPr>
          <w:rFonts w:ascii="Times New Roman" w:hAnsi="Times New Roman"/>
          <w:b/>
          <w:sz w:val="24"/>
          <w:szCs w:val="24"/>
        </w:rPr>
      </w:pPr>
    </w:p>
    <w:p w:rsidR="007728A9" w:rsidRPr="00BC0E20" w:rsidRDefault="007728A9" w:rsidP="00950C29">
      <w:pPr>
        <w:pStyle w:val="Bezodstpw1"/>
        <w:ind w:left="0" w:firstLine="0"/>
        <w:rPr>
          <w:rFonts w:ascii="Times New Roman" w:hAnsi="Times New Roman"/>
          <w:b/>
          <w:sz w:val="24"/>
          <w:szCs w:val="24"/>
        </w:rPr>
      </w:pPr>
      <w:r w:rsidRPr="00BC0E20">
        <w:rPr>
          <w:rFonts w:ascii="Times New Roman" w:hAnsi="Times New Roman"/>
          <w:b/>
          <w:sz w:val="24"/>
          <w:szCs w:val="24"/>
        </w:rPr>
        <w:t xml:space="preserve">Plan Gospodarki Odpadami dla Powiatu Tarnobrzeskiego  na lata 2009-2012 </w:t>
      </w:r>
      <w:r w:rsidR="00A52E44" w:rsidRPr="00BC0E20">
        <w:rPr>
          <w:rFonts w:ascii="Times New Roman" w:hAnsi="Times New Roman"/>
          <w:b/>
          <w:sz w:val="24"/>
          <w:szCs w:val="24"/>
        </w:rPr>
        <w:t xml:space="preserve">                     </w:t>
      </w:r>
      <w:r w:rsidRPr="00BC0E20">
        <w:rPr>
          <w:rFonts w:ascii="Times New Roman" w:hAnsi="Times New Roman"/>
          <w:b/>
          <w:sz w:val="24"/>
          <w:szCs w:val="24"/>
        </w:rPr>
        <w:t>z uwzględnieniem lat 2013-2016</w:t>
      </w:r>
      <w:r w:rsidR="000B645B" w:rsidRPr="00BC0E20">
        <w:rPr>
          <w:rStyle w:val="Odwoanieprzypisudolnego"/>
          <w:rFonts w:ascii="Times New Roman" w:hAnsi="Times New Roman"/>
          <w:b/>
          <w:sz w:val="24"/>
          <w:szCs w:val="24"/>
        </w:rPr>
        <w:footnoteReference w:id="13"/>
      </w:r>
    </w:p>
    <w:p w:rsidR="007728A9" w:rsidRPr="00BC0E20" w:rsidRDefault="007728A9" w:rsidP="00950C29">
      <w:pPr>
        <w:pStyle w:val="Bezodstpw1"/>
        <w:ind w:left="0" w:firstLine="0"/>
        <w:rPr>
          <w:rFonts w:ascii="Times New Roman" w:hAnsi="Times New Roman"/>
          <w:b/>
          <w:sz w:val="24"/>
          <w:szCs w:val="24"/>
        </w:rPr>
      </w:pPr>
    </w:p>
    <w:p w:rsidR="007728A9" w:rsidRPr="00BC0E20" w:rsidRDefault="0055099A" w:rsidP="0055099A">
      <w:pPr>
        <w:autoSpaceDE w:val="0"/>
        <w:autoSpaceDN w:val="0"/>
        <w:adjustRightInd w:val="0"/>
        <w:spacing w:after="0" w:line="240" w:lineRule="auto"/>
        <w:ind w:left="0" w:firstLine="709"/>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Plan ten zakłada wspieranie wdrażania efektywnych ekonomicznie i ekologicznie technologii odzysku i unieszkodliwiania odpadów, w tym technologii </w:t>
      </w:r>
      <w:r w:rsidR="00013FCF">
        <w:rPr>
          <w:rFonts w:ascii="Times New Roman" w:eastAsia="Calibri" w:hAnsi="Times New Roman"/>
          <w:sz w:val="24"/>
          <w:szCs w:val="24"/>
          <w:lang w:eastAsia="pl-PL"/>
        </w:rPr>
        <w:t>pozwalających na </w:t>
      </w:r>
      <w:r w:rsidRPr="00BC0E20">
        <w:rPr>
          <w:rFonts w:ascii="Times New Roman" w:eastAsia="Calibri" w:hAnsi="Times New Roman"/>
          <w:sz w:val="24"/>
          <w:szCs w:val="24"/>
          <w:lang w:eastAsia="pl-PL"/>
        </w:rPr>
        <w:t>odzyskiwanie energii zawartej w odpadach w procesach termicznego i biochemicznego ich przekształcania.</w:t>
      </w:r>
    </w:p>
    <w:p w:rsidR="007728A9" w:rsidRPr="00BC0E20" w:rsidRDefault="007728A9" w:rsidP="00950C29">
      <w:pPr>
        <w:pStyle w:val="Bezodstpw1"/>
        <w:ind w:left="0" w:firstLine="0"/>
        <w:rPr>
          <w:rFonts w:ascii="Times New Roman" w:hAnsi="Times New Roman"/>
          <w:b/>
          <w:sz w:val="24"/>
          <w:szCs w:val="24"/>
        </w:rPr>
      </w:pPr>
    </w:p>
    <w:p w:rsidR="0055099A" w:rsidRPr="00BC0E20" w:rsidRDefault="0055099A" w:rsidP="00950C29">
      <w:pPr>
        <w:pStyle w:val="Bezodstpw1"/>
        <w:ind w:left="0" w:firstLine="0"/>
        <w:rPr>
          <w:rFonts w:ascii="Times New Roman" w:hAnsi="Times New Roman"/>
          <w:b/>
          <w:sz w:val="24"/>
          <w:szCs w:val="24"/>
        </w:rPr>
      </w:pPr>
      <w:r w:rsidRPr="00BC0E20">
        <w:rPr>
          <w:rFonts w:ascii="Times New Roman" w:hAnsi="Times New Roman"/>
          <w:b/>
          <w:sz w:val="24"/>
          <w:szCs w:val="24"/>
        </w:rPr>
        <w:t>Lokalna Strategia Rozwoju na Lata 2009-2015. Forum Mieszkańców Wsi „SANŁĘG” Lokalna Grupa Działania</w:t>
      </w:r>
      <w:r w:rsidRPr="00BC0E20">
        <w:rPr>
          <w:rStyle w:val="Odwoanieprzypisudolnego"/>
          <w:rFonts w:ascii="Times New Roman" w:hAnsi="Times New Roman"/>
          <w:b/>
          <w:sz w:val="24"/>
          <w:szCs w:val="24"/>
        </w:rPr>
        <w:footnoteReference w:id="14"/>
      </w:r>
    </w:p>
    <w:p w:rsidR="007728A9" w:rsidRPr="00BC0E20" w:rsidRDefault="007728A9" w:rsidP="00950C29">
      <w:pPr>
        <w:pStyle w:val="Bezodstpw1"/>
        <w:ind w:left="0" w:firstLine="0"/>
        <w:rPr>
          <w:rFonts w:ascii="Times New Roman" w:hAnsi="Times New Roman"/>
          <w:b/>
          <w:sz w:val="24"/>
          <w:szCs w:val="24"/>
        </w:rPr>
      </w:pPr>
    </w:p>
    <w:p w:rsidR="0055099A" w:rsidRPr="00BC0E20" w:rsidRDefault="00A855CA" w:rsidP="00A855CA">
      <w:pPr>
        <w:pStyle w:val="Bezodstpw1"/>
        <w:ind w:left="0" w:firstLine="709"/>
        <w:rPr>
          <w:rFonts w:ascii="Times New Roman" w:hAnsi="Times New Roman"/>
          <w:sz w:val="24"/>
          <w:szCs w:val="24"/>
        </w:rPr>
      </w:pPr>
      <w:r w:rsidRPr="00BC0E20">
        <w:rPr>
          <w:rFonts w:ascii="Times New Roman" w:hAnsi="Times New Roman"/>
          <w:sz w:val="24"/>
          <w:szCs w:val="24"/>
        </w:rPr>
        <w:t>Obszar LGD dysponuje znacznymi potencjałami, jeśl</w:t>
      </w:r>
      <w:r w:rsidR="00013FCF">
        <w:rPr>
          <w:rFonts w:ascii="Times New Roman" w:hAnsi="Times New Roman"/>
          <w:sz w:val="24"/>
          <w:szCs w:val="24"/>
        </w:rPr>
        <w:t>i chodzi o rozwój energetyki ze </w:t>
      </w:r>
      <w:r w:rsidRPr="00BC0E20">
        <w:rPr>
          <w:rFonts w:ascii="Times New Roman" w:hAnsi="Times New Roman"/>
          <w:sz w:val="24"/>
          <w:szCs w:val="24"/>
        </w:rPr>
        <w:t>źródeł odnawialnych. Obecnie są to zasoby niewykorzystane ale w przyszłości mogą stanowić ważny impuls rozwoju, stąd też w ramach Celu 1 – „Poprawa jakości życia  mieszkańców” znalazł się zapis dotyczący „wspierania przedsięwzięć gospodarczych wpływających na odnowę i poprawę stanu środowiska naturalnego, w tym z wykorzystaniem energii odnawialnej” (przedsięwzięcie 1.1.2 Lokalnej Strategii Rozwoju).</w:t>
      </w:r>
    </w:p>
    <w:p w:rsidR="00A855CA" w:rsidRPr="00BC0E20" w:rsidRDefault="00A855CA" w:rsidP="00A855CA">
      <w:pPr>
        <w:pStyle w:val="Bezodstpw1"/>
        <w:ind w:left="0" w:firstLine="709"/>
        <w:rPr>
          <w:rFonts w:ascii="Times New Roman" w:hAnsi="Times New Roman"/>
          <w:b/>
          <w:sz w:val="24"/>
          <w:szCs w:val="24"/>
        </w:rPr>
      </w:pPr>
    </w:p>
    <w:p w:rsidR="0055099A" w:rsidRPr="00BC0E20" w:rsidRDefault="00A855CA" w:rsidP="00950C29">
      <w:pPr>
        <w:pStyle w:val="Bezodstpw1"/>
        <w:ind w:left="0" w:firstLine="0"/>
        <w:rPr>
          <w:rFonts w:ascii="Times New Roman" w:eastAsia="Times New Roman" w:hAnsi="Times New Roman"/>
          <w:b/>
          <w:sz w:val="24"/>
          <w:szCs w:val="24"/>
        </w:rPr>
      </w:pPr>
      <w:r w:rsidRPr="00BC0E20">
        <w:rPr>
          <w:rFonts w:ascii="Times New Roman" w:eastAsia="Times New Roman" w:hAnsi="Times New Roman"/>
          <w:b/>
          <w:sz w:val="24"/>
          <w:szCs w:val="24"/>
        </w:rPr>
        <w:t>Gmina Gorzyce 2020 - Strategia Rozwoju</w:t>
      </w:r>
      <w:r w:rsidR="00BA653E" w:rsidRPr="00BC0E20">
        <w:rPr>
          <w:rStyle w:val="Odwoanieprzypisudolnego"/>
          <w:rFonts w:ascii="Times New Roman" w:eastAsia="Times New Roman" w:hAnsi="Times New Roman"/>
          <w:b/>
          <w:sz w:val="24"/>
          <w:szCs w:val="24"/>
        </w:rPr>
        <w:footnoteReference w:id="15"/>
      </w:r>
    </w:p>
    <w:p w:rsidR="007728A9" w:rsidRPr="00BC0E20" w:rsidRDefault="007728A9" w:rsidP="00950C29">
      <w:pPr>
        <w:pStyle w:val="Bezodstpw1"/>
        <w:ind w:left="0" w:firstLine="0"/>
        <w:rPr>
          <w:rFonts w:ascii="Times New Roman" w:hAnsi="Times New Roman"/>
          <w:b/>
          <w:sz w:val="24"/>
          <w:szCs w:val="24"/>
        </w:rPr>
      </w:pPr>
    </w:p>
    <w:p w:rsidR="00C07C87" w:rsidRPr="00BC0E20" w:rsidRDefault="00C07C87" w:rsidP="00C07C87">
      <w:pPr>
        <w:spacing w:after="0" w:line="240" w:lineRule="auto"/>
        <w:ind w:left="0" w:firstLine="709"/>
        <w:rPr>
          <w:rFonts w:ascii="Times New Roman" w:hAnsi="Times New Roman"/>
          <w:sz w:val="24"/>
          <w:szCs w:val="24"/>
        </w:rPr>
      </w:pPr>
      <w:r w:rsidRPr="00BC0E20">
        <w:rPr>
          <w:rFonts w:ascii="Times New Roman" w:hAnsi="Times New Roman"/>
          <w:sz w:val="24"/>
          <w:szCs w:val="24"/>
        </w:rPr>
        <w:t xml:space="preserve">Gmina Gorzyce charakteryzuje się korzystnymi warunkami powietrza, o czym świadczy zdrowotność lasów, środowiska szczególnie wrażliwego na zanieczyszczenia gazowe. Mniej korzystne warunki aerosanitarne (w zakresie pyłu PM10 i tlenków azotu) mogą występować w najbliższym sąsiedztwie drogi krajowej prowadzącej intensywny ruch </w:t>
      </w:r>
      <w:r w:rsidRPr="00BC0E20">
        <w:rPr>
          <w:rFonts w:ascii="Times New Roman" w:hAnsi="Times New Roman"/>
          <w:sz w:val="24"/>
          <w:szCs w:val="24"/>
        </w:rPr>
        <w:lastRenderedPageBreak/>
        <w:t>tranzytowy, co związane jest ze zwiększającym się corocznie natężeniem ruchu samochodowego i emisją zanieczyszczeń komunikacyjnych</w:t>
      </w:r>
    </w:p>
    <w:p w:rsidR="00C07C87" w:rsidRPr="00BC0E20" w:rsidRDefault="00C07C87" w:rsidP="00C07C87">
      <w:pPr>
        <w:spacing w:after="0" w:line="240" w:lineRule="auto"/>
        <w:ind w:left="0" w:firstLine="709"/>
        <w:rPr>
          <w:rFonts w:ascii="Times New Roman" w:hAnsi="Times New Roman"/>
          <w:sz w:val="24"/>
          <w:szCs w:val="24"/>
        </w:rPr>
      </w:pPr>
      <w:r w:rsidRPr="00BC0E20">
        <w:rPr>
          <w:rFonts w:ascii="Times New Roman" w:hAnsi="Times New Roman"/>
          <w:sz w:val="24"/>
          <w:szCs w:val="24"/>
        </w:rPr>
        <w:t>Głównymi źródłami zanieczyszczenia powietrza są procesy spalania w sektorze energetycznym, przemysłowym, komunalnym i mieszkani</w:t>
      </w:r>
      <w:r w:rsidR="00013FCF">
        <w:rPr>
          <w:rFonts w:ascii="Times New Roman" w:hAnsi="Times New Roman"/>
          <w:sz w:val="24"/>
          <w:szCs w:val="24"/>
        </w:rPr>
        <w:t>owym. W stanie obecnym emisja z </w:t>
      </w:r>
      <w:r w:rsidRPr="00BC0E20">
        <w:rPr>
          <w:rFonts w:ascii="Times New Roman" w:hAnsi="Times New Roman"/>
          <w:sz w:val="24"/>
          <w:szCs w:val="24"/>
        </w:rPr>
        <w:t>przemysłowych źródeł punktowych, zlokalizowanych na terenie pobliskich ośrodków przemysłowych tj. Stalowej Woli, Sandomierza i Tarnobrzega, w przeszłości negatywnie oddziałujących na stan atmosfery w tym rejonie uległa ograniczeniu. Jest to wynikiem zastosowania urządzeń redukcyjnych oraz zmian w stosowanych technologiach produkcyjnych oraz w procesach spalania. Istniejące zakłady produkcyjne i usługowe, w tym nowoczesny zakład branży metalowej Federal Mogul – Gorzyce S.A. (dawne WSK Gorzyce) nie stanowią źródeł emisji istotnie wpływających na stan atmo</w:t>
      </w:r>
      <w:r w:rsidR="00013FCF">
        <w:rPr>
          <w:rFonts w:ascii="Times New Roman" w:hAnsi="Times New Roman"/>
          <w:sz w:val="24"/>
          <w:szCs w:val="24"/>
        </w:rPr>
        <w:t>sfery. Zakład zaliczany jest do </w:t>
      </w:r>
      <w:r w:rsidRPr="00BC0E20">
        <w:rPr>
          <w:rFonts w:ascii="Times New Roman" w:hAnsi="Times New Roman"/>
          <w:sz w:val="24"/>
          <w:szCs w:val="24"/>
        </w:rPr>
        <w:t>dużych źródeł spalania paliw, eksploatujących instalacje energetycznego sp</w:t>
      </w:r>
      <w:r w:rsidR="00013FCF">
        <w:rPr>
          <w:rFonts w:ascii="Times New Roman" w:hAnsi="Times New Roman"/>
          <w:sz w:val="24"/>
          <w:szCs w:val="24"/>
        </w:rPr>
        <w:t>alania paliw o </w:t>
      </w:r>
      <w:r w:rsidRPr="00BC0E20">
        <w:rPr>
          <w:rFonts w:ascii="Times New Roman" w:hAnsi="Times New Roman"/>
          <w:sz w:val="24"/>
          <w:szCs w:val="24"/>
        </w:rPr>
        <w:t>mocy powyżej 50 MW, przez co zobligowany jest obo</w:t>
      </w:r>
      <w:r w:rsidR="00013FCF">
        <w:rPr>
          <w:rFonts w:ascii="Times New Roman" w:hAnsi="Times New Roman"/>
          <w:sz w:val="24"/>
          <w:szCs w:val="24"/>
        </w:rPr>
        <w:t>wiązującymi przepisami prawa do </w:t>
      </w:r>
      <w:r w:rsidRPr="00BC0E20">
        <w:rPr>
          <w:rFonts w:ascii="Times New Roman" w:hAnsi="Times New Roman"/>
          <w:sz w:val="24"/>
          <w:szCs w:val="24"/>
        </w:rPr>
        <w:t xml:space="preserve">stałego ograniczania emisji zanieczyszczeń. Analogicznie pozostałe zakłady zlokalizowane na terenie Tarnobrzeskiej Specjalnej Strefy Ekonomicznej – podstrefa Gorzyce są zakładami stosującymi nowoczesne technologie w produkcji oraz urządzenia ograniczające emisję zanieczyszczeń. W stanie obecnym Zakłady posiadają aktualne pozwolenia na odprowadzanie zanieczyszczeń do powietrza, określające warunki i ilości emisji dla poszczególnych substancji. Ponadto pozostają pod stałą kontrolą WIOŚ w Rzeszowie, mającą na celu ewentualne stwierdzenie naruszeń warunków określonych w pozwoleniach. </w:t>
      </w:r>
    </w:p>
    <w:p w:rsidR="00C07C87" w:rsidRPr="00BC0E20" w:rsidRDefault="00C07C87" w:rsidP="00B632CB">
      <w:pPr>
        <w:spacing w:after="0" w:line="240" w:lineRule="auto"/>
        <w:ind w:left="0" w:firstLine="709"/>
        <w:rPr>
          <w:rFonts w:ascii="Times New Roman" w:hAnsi="Times New Roman"/>
          <w:sz w:val="24"/>
          <w:szCs w:val="24"/>
        </w:rPr>
      </w:pPr>
      <w:r w:rsidRPr="00BC0E20">
        <w:rPr>
          <w:rFonts w:ascii="Times New Roman" w:hAnsi="Times New Roman"/>
          <w:sz w:val="24"/>
          <w:szCs w:val="24"/>
        </w:rPr>
        <w:t>Szacunkowe dane ostatnich lat wskazują na znaczne ilości zanieczyszczeń powietrza (emisja niezorganizowana) wprowadzane z sektora komunalno-bytowego i komunikacji i ich wzrastający wpływ na stan atmosfery. Zjawisko to jest szczególnie odczuwalne na terenach zurbanizowanych</w:t>
      </w:r>
      <w:r w:rsidR="00915DC5" w:rsidRPr="00BC0E20">
        <w:rPr>
          <w:rFonts w:ascii="Times New Roman" w:hAnsi="Times New Roman"/>
          <w:sz w:val="24"/>
          <w:szCs w:val="24"/>
        </w:rPr>
        <w:t xml:space="preserve">, zwłaszcza w sezonie grzewczym, stąd też w </w:t>
      </w:r>
      <w:r w:rsidR="008B633C" w:rsidRPr="00BC0E20">
        <w:rPr>
          <w:rFonts w:ascii="Times New Roman" w:hAnsi="Times New Roman"/>
          <w:sz w:val="24"/>
          <w:szCs w:val="24"/>
        </w:rPr>
        <w:t>„Obszarze priorytetowym A 3 – Racjonalne wykorzystanie energii” znalazły się nast</w:t>
      </w:r>
      <w:r w:rsidR="00013FCF">
        <w:rPr>
          <w:rFonts w:ascii="Times New Roman" w:hAnsi="Times New Roman"/>
          <w:sz w:val="24"/>
          <w:szCs w:val="24"/>
        </w:rPr>
        <w:t>ępujące cele operacyjne wraz z </w:t>
      </w:r>
      <w:r w:rsidR="008B633C" w:rsidRPr="00BC0E20">
        <w:rPr>
          <w:rFonts w:ascii="Times New Roman" w:hAnsi="Times New Roman"/>
          <w:sz w:val="24"/>
          <w:szCs w:val="24"/>
        </w:rPr>
        <w:t>kierunkami działań:</w:t>
      </w:r>
    </w:p>
    <w:p w:rsidR="008B633C" w:rsidRPr="00BC0E20" w:rsidRDefault="008B633C" w:rsidP="008B633C">
      <w:pPr>
        <w:pStyle w:val="Normalny11"/>
        <w:spacing w:line="240" w:lineRule="auto"/>
        <w:jc w:val="both"/>
        <w:rPr>
          <w:rFonts w:ascii="Times New Roman" w:hAnsi="Times New Roman" w:cs="Times New Roman"/>
          <w:color w:val="auto"/>
          <w:sz w:val="24"/>
          <w:szCs w:val="24"/>
        </w:rPr>
      </w:pPr>
      <w:r w:rsidRPr="00BC0E20">
        <w:rPr>
          <w:rFonts w:ascii="Times New Roman" w:hAnsi="Times New Roman" w:cs="Times New Roman"/>
          <w:b/>
          <w:color w:val="auto"/>
          <w:sz w:val="24"/>
          <w:szCs w:val="24"/>
        </w:rPr>
        <w:t>Cel operacyjny A.3.1</w:t>
      </w:r>
      <w:r w:rsidRPr="00BC0E20">
        <w:rPr>
          <w:rFonts w:ascii="Times New Roman" w:hAnsi="Times New Roman" w:cs="Times New Roman"/>
          <w:color w:val="auto"/>
          <w:sz w:val="24"/>
          <w:szCs w:val="24"/>
        </w:rPr>
        <w:t xml:space="preserve">  - Termomodernizacja  obie</w:t>
      </w:r>
      <w:r w:rsidR="0085683D" w:rsidRPr="00BC0E20">
        <w:rPr>
          <w:rFonts w:ascii="Times New Roman" w:hAnsi="Times New Roman" w:cs="Times New Roman"/>
          <w:color w:val="auto"/>
          <w:sz w:val="24"/>
          <w:szCs w:val="24"/>
        </w:rPr>
        <w:t>któw użyteczności publicznej w G</w:t>
      </w:r>
      <w:r w:rsidRPr="00BC0E20">
        <w:rPr>
          <w:rFonts w:ascii="Times New Roman" w:hAnsi="Times New Roman" w:cs="Times New Roman"/>
          <w:color w:val="auto"/>
          <w:sz w:val="24"/>
          <w:szCs w:val="24"/>
        </w:rPr>
        <w:t>minie- działania:</w:t>
      </w:r>
    </w:p>
    <w:p w:rsidR="008B633C" w:rsidRPr="00BC0E20" w:rsidRDefault="008B633C" w:rsidP="002A1ABC">
      <w:pPr>
        <w:pStyle w:val="Normalny11"/>
        <w:numPr>
          <w:ilvl w:val="0"/>
          <w:numId w:val="53"/>
        </w:numPr>
        <w:spacing w:line="240" w:lineRule="auto"/>
        <w:jc w:val="both"/>
        <w:rPr>
          <w:rFonts w:ascii="Times New Roman" w:hAnsi="Times New Roman" w:cs="Times New Roman"/>
          <w:color w:val="auto"/>
          <w:sz w:val="24"/>
          <w:szCs w:val="24"/>
        </w:rPr>
      </w:pPr>
      <w:r w:rsidRPr="00BC0E20">
        <w:rPr>
          <w:rFonts w:ascii="Times New Roman" w:hAnsi="Times New Roman" w:cs="Times New Roman"/>
          <w:color w:val="auto"/>
          <w:sz w:val="24"/>
          <w:szCs w:val="24"/>
        </w:rPr>
        <w:t>A.3.1.1 Wykonanie inwestycji termo-modernizacyjnych na obiektach użyteczności</w:t>
      </w:r>
      <w:r w:rsidR="0085683D" w:rsidRPr="00BC0E20">
        <w:rPr>
          <w:rFonts w:ascii="Times New Roman" w:hAnsi="Times New Roman" w:cs="Times New Roman"/>
          <w:color w:val="auto"/>
          <w:sz w:val="24"/>
          <w:szCs w:val="24"/>
        </w:rPr>
        <w:t xml:space="preserve">  publicznej w G</w:t>
      </w:r>
      <w:r w:rsidRPr="00BC0E20">
        <w:rPr>
          <w:rFonts w:ascii="Times New Roman" w:hAnsi="Times New Roman" w:cs="Times New Roman"/>
          <w:color w:val="auto"/>
          <w:sz w:val="24"/>
          <w:szCs w:val="24"/>
        </w:rPr>
        <w:t>minie;</w:t>
      </w:r>
    </w:p>
    <w:p w:rsidR="008B633C" w:rsidRPr="00BC0E20" w:rsidRDefault="008B633C" w:rsidP="002A1ABC">
      <w:pPr>
        <w:pStyle w:val="Normalny11"/>
        <w:numPr>
          <w:ilvl w:val="0"/>
          <w:numId w:val="53"/>
        </w:numPr>
        <w:spacing w:line="240" w:lineRule="auto"/>
        <w:jc w:val="both"/>
        <w:rPr>
          <w:rFonts w:ascii="Times New Roman" w:hAnsi="Times New Roman" w:cs="Times New Roman"/>
          <w:color w:val="auto"/>
          <w:sz w:val="24"/>
          <w:szCs w:val="24"/>
        </w:rPr>
      </w:pPr>
      <w:r w:rsidRPr="00BC0E20">
        <w:rPr>
          <w:rFonts w:ascii="Times New Roman" w:hAnsi="Times New Roman" w:cs="Times New Roman"/>
          <w:color w:val="auto"/>
          <w:sz w:val="24"/>
          <w:szCs w:val="24"/>
        </w:rPr>
        <w:t>A.3.1.2 Współpraca ze spółdzielnią mieszkaniową w zakresie możliwości aplikacyjnych na termomodernizację, prowadzenie kampanii informacyjnej zachęcającej mieszkańców do podejmowania indywidualnych termomodernizacji;</w:t>
      </w:r>
    </w:p>
    <w:p w:rsidR="008B633C" w:rsidRPr="00BC0E20" w:rsidRDefault="008B633C" w:rsidP="002A1ABC">
      <w:pPr>
        <w:pStyle w:val="Normalny11"/>
        <w:numPr>
          <w:ilvl w:val="0"/>
          <w:numId w:val="53"/>
        </w:numPr>
        <w:spacing w:line="240" w:lineRule="auto"/>
        <w:jc w:val="both"/>
        <w:rPr>
          <w:rFonts w:ascii="Times New Roman" w:hAnsi="Times New Roman" w:cs="Times New Roman"/>
          <w:color w:val="auto"/>
          <w:sz w:val="24"/>
          <w:szCs w:val="24"/>
        </w:rPr>
      </w:pPr>
      <w:r w:rsidRPr="00BC0E20">
        <w:rPr>
          <w:rFonts w:ascii="Times New Roman" w:hAnsi="Times New Roman" w:cs="Times New Roman"/>
          <w:color w:val="auto"/>
          <w:sz w:val="24"/>
          <w:szCs w:val="24"/>
        </w:rPr>
        <w:t>A.3.1.3 Przeprowadzanie akcji informacyjnych w zakresie energooszczędności obiektów oraz budownictwa energooszczędnego i pasywnego;</w:t>
      </w:r>
    </w:p>
    <w:p w:rsidR="008B633C" w:rsidRPr="00BC0E20" w:rsidRDefault="008B633C" w:rsidP="008B633C">
      <w:pPr>
        <w:pStyle w:val="Normalny11"/>
        <w:spacing w:line="240" w:lineRule="auto"/>
        <w:jc w:val="both"/>
        <w:rPr>
          <w:rFonts w:ascii="Times New Roman" w:hAnsi="Times New Roman" w:cs="Times New Roman"/>
          <w:color w:val="auto"/>
          <w:sz w:val="24"/>
          <w:szCs w:val="24"/>
        </w:rPr>
      </w:pPr>
      <w:r w:rsidRPr="00BC0E20">
        <w:rPr>
          <w:rFonts w:ascii="Times New Roman" w:hAnsi="Times New Roman" w:cs="Times New Roman"/>
          <w:b/>
          <w:color w:val="auto"/>
          <w:sz w:val="24"/>
          <w:szCs w:val="24"/>
        </w:rPr>
        <w:t>Cel operacyjny  A.3.2</w:t>
      </w:r>
      <w:r w:rsidRPr="00BC0E20">
        <w:rPr>
          <w:rFonts w:ascii="Times New Roman" w:hAnsi="Times New Roman" w:cs="Times New Roman"/>
          <w:color w:val="auto"/>
          <w:sz w:val="24"/>
          <w:szCs w:val="24"/>
        </w:rPr>
        <w:t xml:space="preserve">  - Modernizacja i rozwój energ</w:t>
      </w:r>
      <w:r w:rsidR="00013FCF">
        <w:rPr>
          <w:rFonts w:ascii="Times New Roman" w:hAnsi="Times New Roman" w:cs="Times New Roman"/>
          <w:color w:val="auto"/>
          <w:sz w:val="24"/>
          <w:szCs w:val="24"/>
        </w:rPr>
        <w:t>ooszczędnego oświetlenia ulic i </w:t>
      </w:r>
      <w:r w:rsidRPr="00BC0E20">
        <w:rPr>
          <w:rFonts w:ascii="Times New Roman" w:hAnsi="Times New Roman" w:cs="Times New Roman"/>
          <w:color w:val="auto"/>
          <w:sz w:val="24"/>
          <w:szCs w:val="24"/>
        </w:rPr>
        <w:t>terenów- działania:</w:t>
      </w:r>
    </w:p>
    <w:p w:rsidR="008B633C" w:rsidRPr="00BC0E20" w:rsidRDefault="008B633C" w:rsidP="002A1ABC">
      <w:pPr>
        <w:pStyle w:val="Normalny11"/>
        <w:numPr>
          <w:ilvl w:val="0"/>
          <w:numId w:val="54"/>
        </w:numPr>
        <w:spacing w:line="240" w:lineRule="auto"/>
        <w:jc w:val="both"/>
        <w:rPr>
          <w:rFonts w:ascii="Times New Roman" w:hAnsi="Times New Roman" w:cs="Times New Roman"/>
          <w:color w:val="auto"/>
          <w:sz w:val="24"/>
          <w:szCs w:val="24"/>
        </w:rPr>
      </w:pPr>
      <w:r w:rsidRPr="00BC0E20">
        <w:rPr>
          <w:rFonts w:ascii="Times New Roman" w:hAnsi="Times New Roman" w:cs="Times New Roman"/>
          <w:color w:val="auto"/>
          <w:sz w:val="24"/>
          <w:szCs w:val="24"/>
        </w:rPr>
        <w:t>A.3.2.1  Systemowe instalowanie oświetlenia uliczne</w:t>
      </w:r>
      <w:r w:rsidR="00013FCF">
        <w:rPr>
          <w:rFonts w:ascii="Times New Roman" w:hAnsi="Times New Roman" w:cs="Times New Roman"/>
          <w:color w:val="auto"/>
          <w:sz w:val="24"/>
          <w:szCs w:val="24"/>
        </w:rPr>
        <w:t>go na terenach zamieszkałych w </w:t>
      </w:r>
      <w:r w:rsidR="0085683D" w:rsidRPr="00BC0E20">
        <w:rPr>
          <w:rFonts w:ascii="Times New Roman" w:hAnsi="Times New Roman" w:cs="Times New Roman"/>
          <w:color w:val="auto"/>
          <w:sz w:val="24"/>
          <w:szCs w:val="24"/>
        </w:rPr>
        <w:t>G</w:t>
      </w:r>
      <w:r w:rsidRPr="00BC0E20">
        <w:rPr>
          <w:rFonts w:ascii="Times New Roman" w:hAnsi="Times New Roman" w:cs="Times New Roman"/>
          <w:color w:val="auto"/>
          <w:sz w:val="24"/>
          <w:szCs w:val="24"/>
        </w:rPr>
        <w:t>minie;</w:t>
      </w:r>
    </w:p>
    <w:p w:rsidR="008B633C" w:rsidRPr="00BC0E20" w:rsidRDefault="008B633C" w:rsidP="002A1ABC">
      <w:pPr>
        <w:pStyle w:val="Normalny11"/>
        <w:numPr>
          <w:ilvl w:val="0"/>
          <w:numId w:val="54"/>
        </w:numPr>
        <w:spacing w:line="240" w:lineRule="auto"/>
        <w:jc w:val="both"/>
        <w:rPr>
          <w:rFonts w:ascii="Times New Roman" w:hAnsi="Times New Roman" w:cs="Times New Roman"/>
          <w:color w:val="auto"/>
          <w:sz w:val="24"/>
          <w:szCs w:val="24"/>
        </w:rPr>
      </w:pPr>
      <w:r w:rsidRPr="00BC0E20">
        <w:rPr>
          <w:rFonts w:ascii="Times New Roman" w:hAnsi="Times New Roman" w:cs="Times New Roman"/>
          <w:color w:val="auto"/>
          <w:sz w:val="24"/>
          <w:szCs w:val="24"/>
        </w:rPr>
        <w:t>A.3.2.2 Wykonywanie uzupełnień istniejącej sieci oświetlenia ulicznego na terenie sołectw oraz Gorzyc i osiedla;</w:t>
      </w:r>
    </w:p>
    <w:p w:rsidR="008B633C" w:rsidRPr="00BC0E20" w:rsidRDefault="008B633C" w:rsidP="002A1ABC">
      <w:pPr>
        <w:pStyle w:val="Normalny11"/>
        <w:numPr>
          <w:ilvl w:val="0"/>
          <w:numId w:val="54"/>
        </w:numPr>
        <w:spacing w:line="240" w:lineRule="auto"/>
        <w:jc w:val="both"/>
        <w:rPr>
          <w:rFonts w:ascii="Times New Roman" w:hAnsi="Times New Roman" w:cs="Times New Roman"/>
          <w:color w:val="auto"/>
          <w:sz w:val="24"/>
          <w:szCs w:val="24"/>
        </w:rPr>
      </w:pPr>
      <w:r w:rsidRPr="00BC0E20">
        <w:rPr>
          <w:rFonts w:ascii="Times New Roman" w:hAnsi="Times New Roman" w:cs="Times New Roman"/>
          <w:color w:val="auto"/>
          <w:sz w:val="24"/>
          <w:szCs w:val="24"/>
        </w:rPr>
        <w:t xml:space="preserve">A.3.2.3 Planowanie budowy oświetlenia ulicznego na terenach inwestycyjnych; </w:t>
      </w:r>
    </w:p>
    <w:p w:rsidR="008B633C" w:rsidRPr="00BC0E20" w:rsidRDefault="008B633C" w:rsidP="002A1ABC">
      <w:pPr>
        <w:pStyle w:val="Normalny11"/>
        <w:numPr>
          <w:ilvl w:val="0"/>
          <w:numId w:val="54"/>
        </w:numPr>
        <w:spacing w:line="240" w:lineRule="auto"/>
        <w:jc w:val="both"/>
        <w:rPr>
          <w:rFonts w:ascii="Times New Roman" w:hAnsi="Times New Roman" w:cs="Times New Roman"/>
          <w:color w:val="auto"/>
          <w:sz w:val="24"/>
          <w:szCs w:val="24"/>
        </w:rPr>
      </w:pPr>
      <w:r w:rsidRPr="00BC0E20">
        <w:rPr>
          <w:rFonts w:ascii="Times New Roman" w:hAnsi="Times New Roman" w:cs="Times New Roman"/>
          <w:color w:val="auto"/>
          <w:sz w:val="24"/>
          <w:szCs w:val="24"/>
        </w:rPr>
        <w:t>A.3.2.4 Systematyczne zastępowanie istniejącej przestarzałej infrastruktury oświetlenia ulic na nowoczesne technologie energooszczędne.</w:t>
      </w:r>
    </w:p>
    <w:p w:rsidR="008B633C" w:rsidRPr="00BC0E20" w:rsidRDefault="008B633C" w:rsidP="0026475F">
      <w:pPr>
        <w:spacing w:after="0" w:line="240" w:lineRule="auto"/>
        <w:ind w:left="0" w:firstLine="0"/>
        <w:rPr>
          <w:rFonts w:ascii="Times New Roman" w:hAnsi="Times New Roman"/>
          <w:sz w:val="24"/>
          <w:szCs w:val="24"/>
        </w:rPr>
      </w:pPr>
      <w:r w:rsidRPr="00BC0E20">
        <w:rPr>
          <w:rFonts w:ascii="Times New Roman" w:hAnsi="Times New Roman"/>
          <w:b/>
          <w:sz w:val="24"/>
          <w:szCs w:val="24"/>
        </w:rPr>
        <w:t>Cel operacyjny A.3.3</w:t>
      </w:r>
      <w:r w:rsidRPr="00BC0E20">
        <w:rPr>
          <w:rFonts w:ascii="Times New Roman" w:hAnsi="Times New Roman"/>
          <w:sz w:val="24"/>
          <w:szCs w:val="24"/>
        </w:rPr>
        <w:t xml:space="preserve"> - Promocja i r</w:t>
      </w:r>
      <w:r w:rsidR="0085683D" w:rsidRPr="00BC0E20">
        <w:rPr>
          <w:rFonts w:ascii="Times New Roman" w:hAnsi="Times New Roman"/>
          <w:sz w:val="24"/>
          <w:szCs w:val="24"/>
        </w:rPr>
        <w:t>ozwój energetyki odnawialnej w G</w:t>
      </w:r>
      <w:r w:rsidRPr="00BC0E20">
        <w:rPr>
          <w:rFonts w:ascii="Times New Roman" w:hAnsi="Times New Roman"/>
          <w:sz w:val="24"/>
          <w:szCs w:val="24"/>
        </w:rPr>
        <w:t>minie</w:t>
      </w:r>
      <w:r w:rsidR="0026475F" w:rsidRPr="00BC0E20">
        <w:rPr>
          <w:rFonts w:ascii="Times New Roman" w:hAnsi="Times New Roman"/>
          <w:sz w:val="24"/>
          <w:szCs w:val="24"/>
        </w:rPr>
        <w:t xml:space="preserve"> – działania:</w:t>
      </w:r>
    </w:p>
    <w:p w:rsidR="0026475F" w:rsidRPr="00BC0E20" w:rsidRDefault="0026475F" w:rsidP="002A1ABC">
      <w:pPr>
        <w:pStyle w:val="Normalny11"/>
        <w:numPr>
          <w:ilvl w:val="0"/>
          <w:numId w:val="55"/>
        </w:numPr>
        <w:spacing w:line="240" w:lineRule="auto"/>
        <w:jc w:val="both"/>
        <w:rPr>
          <w:rFonts w:ascii="Times New Roman" w:hAnsi="Times New Roman" w:cs="Times New Roman"/>
          <w:color w:val="auto"/>
          <w:sz w:val="24"/>
          <w:szCs w:val="24"/>
        </w:rPr>
      </w:pPr>
      <w:r w:rsidRPr="00BC0E20">
        <w:rPr>
          <w:rFonts w:ascii="Times New Roman" w:hAnsi="Times New Roman" w:cs="Times New Roman"/>
          <w:color w:val="auto"/>
          <w:sz w:val="24"/>
          <w:szCs w:val="24"/>
        </w:rPr>
        <w:t>A.3.3.1  Realizacja projektów i programów prosumenckich;</w:t>
      </w:r>
    </w:p>
    <w:p w:rsidR="0026475F" w:rsidRPr="00BC0E20" w:rsidRDefault="0026475F" w:rsidP="002A1ABC">
      <w:pPr>
        <w:pStyle w:val="Normalny11"/>
        <w:numPr>
          <w:ilvl w:val="0"/>
          <w:numId w:val="55"/>
        </w:numPr>
        <w:spacing w:line="240" w:lineRule="auto"/>
        <w:jc w:val="both"/>
        <w:rPr>
          <w:rFonts w:ascii="Times New Roman" w:hAnsi="Times New Roman" w:cs="Times New Roman"/>
          <w:color w:val="auto"/>
          <w:sz w:val="24"/>
          <w:szCs w:val="24"/>
        </w:rPr>
      </w:pPr>
      <w:r w:rsidRPr="00BC0E20">
        <w:rPr>
          <w:rFonts w:ascii="Times New Roman" w:hAnsi="Times New Roman" w:cs="Times New Roman"/>
          <w:color w:val="auto"/>
          <w:sz w:val="24"/>
          <w:szCs w:val="24"/>
        </w:rPr>
        <w:t>A.3.3.2  Prowad</w:t>
      </w:r>
      <w:r w:rsidR="0085683D" w:rsidRPr="00BC0E20">
        <w:rPr>
          <w:rFonts w:ascii="Times New Roman" w:hAnsi="Times New Roman" w:cs="Times New Roman"/>
          <w:color w:val="auto"/>
          <w:sz w:val="24"/>
          <w:szCs w:val="24"/>
        </w:rPr>
        <w:t>zenie kampanii informacyjnej w G</w:t>
      </w:r>
      <w:r w:rsidRPr="00BC0E20">
        <w:rPr>
          <w:rFonts w:ascii="Times New Roman" w:hAnsi="Times New Roman" w:cs="Times New Roman"/>
          <w:color w:val="auto"/>
          <w:sz w:val="24"/>
          <w:szCs w:val="24"/>
        </w:rPr>
        <w:t>minie w zakresie szerszego stosowania odnawialnych źródeł energii;</w:t>
      </w:r>
    </w:p>
    <w:p w:rsidR="0026475F" w:rsidRPr="00BC0E20" w:rsidRDefault="0026475F" w:rsidP="002A1ABC">
      <w:pPr>
        <w:pStyle w:val="Normalny11"/>
        <w:numPr>
          <w:ilvl w:val="0"/>
          <w:numId w:val="55"/>
        </w:numPr>
        <w:spacing w:line="240" w:lineRule="auto"/>
        <w:jc w:val="both"/>
        <w:rPr>
          <w:rFonts w:ascii="Times New Roman" w:hAnsi="Times New Roman" w:cs="Times New Roman"/>
          <w:color w:val="auto"/>
          <w:sz w:val="24"/>
          <w:szCs w:val="24"/>
        </w:rPr>
      </w:pPr>
      <w:r w:rsidRPr="00BC0E20">
        <w:rPr>
          <w:rFonts w:ascii="Times New Roman" w:hAnsi="Times New Roman" w:cs="Times New Roman"/>
          <w:color w:val="auto"/>
          <w:sz w:val="24"/>
          <w:szCs w:val="24"/>
        </w:rPr>
        <w:t>A.3.3.3  Prowadzenie akcji promującej instalowanie modułów fotowoltaicznych oraz innych źródeł odnawialnych  przez  mieszkańców;</w:t>
      </w:r>
    </w:p>
    <w:p w:rsidR="0026475F" w:rsidRPr="00BC0E20" w:rsidRDefault="0026475F" w:rsidP="002A1ABC">
      <w:pPr>
        <w:pStyle w:val="Normalny11"/>
        <w:numPr>
          <w:ilvl w:val="0"/>
          <w:numId w:val="55"/>
        </w:numPr>
        <w:spacing w:line="240" w:lineRule="auto"/>
        <w:jc w:val="both"/>
        <w:rPr>
          <w:rFonts w:ascii="Times New Roman" w:hAnsi="Times New Roman" w:cs="Times New Roman"/>
          <w:color w:val="auto"/>
          <w:sz w:val="24"/>
          <w:szCs w:val="24"/>
        </w:rPr>
      </w:pPr>
      <w:r w:rsidRPr="00BC0E20">
        <w:rPr>
          <w:rFonts w:ascii="Times New Roman" w:hAnsi="Times New Roman" w:cs="Times New Roman"/>
          <w:color w:val="auto"/>
          <w:sz w:val="24"/>
          <w:szCs w:val="24"/>
        </w:rPr>
        <w:lastRenderedPageBreak/>
        <w:t>A.3.3.4  Inicjowanie innowacyjnych projektów  promujących energetykę odnawialną oraz efektywne korzystanie z energii;</w:t>
      </w:r>
    </w:p>
    <w:p w:rsidR="0026475F" w:rsidRPr="00BC0E20" w:rsidRDefault="0026475F" w:rsidP="002A1ABC">
      <w:pPr>
        <w:pStyle w:val="Normalny11"/>
        <w:numPr>
          <w:ilvl w:val="0"/>
          <w:numId w:val="55"/>
        </w:numPr>
        <w:spacing w:line="240" w:lineRule="auto"/>
        <w:jc w:val="both"/>
        <w:rPr>
          <w:rFonts w:ascii="Times New Roman" w:hAnsi="Times New Roman" w:cs="Times New Roman"/>
          <w:color w:val="auto"/>
          <w:sz w:val="24"/>
          <w:szCs w:val="24"/>
        </w:rPr>
      </w:pPr>
      <w:r w:rsidRPr="00BC0E20">
        <w:rPr>
          <w:rFonts w:ascii="Times New Roman" w:hAnsi="Times New Roman" w:cs="Times New Roman"/>
          <w:color w:val="auto"/>
          <w:sz w:val="24"/>
          <w:szCs w:val="24"/>
        </w:rPr>
        <w:t>A.3.3.5  Promocja oraz zachęcanie do stosowania</w:t>
      </w:r>
      <w:r w:rsidR="00013FCF">
        <w:rPr>
          <w:rFonts w:ascii="Times New Roman" w:hAnsi="Times New Roman" w:cs="Times New Roman"/>
          <w:color w:val="auto"/>
          <w:sz w:val="24"/>
          <w:szCs w:val="24"/>
        </w:rPr>
        <w:t xml:space="preserve"> przez mieszkańców rozwiązań  z </w:t>
      </w:r>
      <w:r w:rsidRPr="00BC0E20">
        <w:rPr>
          <w:rFonts w:ascii="Times New Roman" w:hAnsi="Times New Roman" w:cs="Times New Roman"/>
          <w:color w:val="auto"/>
          <w:sz w:val="24"/>
          <w:szCs w:val="24"/>
        </w:rPr>
        <w:t>zakresu  budownictwa energooszczędnego i pasywnego;</w:t>
      </w:r>
    </w:p>
    <w:p w:rsidR="0026475F" w:rsidRPr="00BC0E20" w:rsidRDefault="00013FCF" w:rsidP="002A1ABC">
      <w:pPr>
        <w:pStyle w:val="Normalny11"/>
        <w:numPr>
          <w:ilvl w:val="0"/>
          <w:numId w:val="55"/>
        </w:num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A.3.3.6 </w:t>
      </w:r>
      <w:r w:rsidR="0026475F" w:rsidRPr="00BC0E20">
        <w:rPr>
          <w:rFonts w:ascii="Times New Roman" w:hAnsi="Times New Roman" w:cs="Times New Roman"/>
          <w:color w:val="auto"/>
          <w:sz w:val="24"/>
          <w:szCs w:val="24"/>
        </w:rPr>
        <w:t>Zastępowanie systemów ogrzewnictwa t</w:t>
      </w:r>
      <w:r>
        <w:rPr>
          <w:rFonts w:ascii="Times New Roman" w:hAnsi="Times New Roman" w:cs="Times New Roman"/>
          <w:color w:val="auto"/>
          <w:sz w:val="24"/>
          <w:szCs w:val="24"/>
        </w:rPr>
        <w:t>echnologiami ekologicznymi (np. </w:t>
      </w:r>
      <w:r w:rsidR="0026475F" w:rsidRPr="00BC0E20">
        <w:rPr>
          <w:rFonts w:ascii="Times New Roman" w:hAnsi="Times New Roman" w:cs="Times New Roman"/>
          <w:color w:val="auto"/>
          <w:sz w:val="24"/>
          <w:szCs w:val="24"/>
        </w:rPr>
        <w:t>kotłownie);</w:t>
      </w:r>
    </w:p>
    <w:p w:rsidR="0026475F" w:rsidRPr="00BC0E20" w:rsidRDefault="0026475F" w:rsidP="002A1ABC">
      <w:pPr>
        <w:pStyle w:val="Normalny11"/>
        <w:numPr>
          <w:ilvl w:val="0"/>
          <w:numId w:val="55"/>
        </w:numPr>
        <w:spacing w:line="240" w:lineRule="auto"/>
        <w:jc w:val="both"/>
        <w:rPr>
          <w:rFonts w:ascii="Times New Roman" w:hAnsi="Times New Roman" w:cs="Times New Roman"/>
          <w:color w:val="auto"/>
          <w:sz w:val="24"/>
          <w:szCs w:val="24"/>
        </w:rPr>
      </w:pPr>
      <w:r w:rsidRPr="00BC0E20">
        <w:rPr>
          <w:rFonts w:ascii="Times New Roman" w:hAnsi="Times New Roman" w:cs="Times New Roman"/>
          <w:color w:val="auto"/>
          <w:sz w:val="24"/>
          <w:szCs w:val="24"/>
        </w:rPr>
        <w:t>A.3.3.7  Promocja oraz zachęcanie do stosowania przez przedsiębiorców technologii energooszczędnych oraz podejmowania działaln</w:t>
      </w:r>
      <w:r w:rsidR="00013FCF">
        <w:rPr>
          <w:rFonts w:ascii="Times New Roman" w:hAnsi="Times New Roman" w:cs="Times New Roman"/>
          <w:color w:val="auto"/>
          <w:sz w:val="24"/>
          <w:szCs w:val="24"/>
        </w:rPr>
        <w:t>ości gospodarczej bazującej na </w:t>
      </w:r>
      <w:r w:rsidRPr="00BC0E20">
        <w:rPr>
          <w:rFonts w:ascii="Times New Roman" w:hAnsi="Times New Roman" w:cs="Times New Roman"/>
          <w:color w:val="auto"/>
          <w:sz w:val="24"/>
          <w:szCs w:val="24"/>
        </w:rPr>
        <w:t xml:space="preserve">wykorzystaniu odnawialnych źródeł energii. </w:t>
      </w:r>
    </w:p>
    <w:p w:rsidR="0097787B" w:rsidRPr="00BC0E20" w:rsidRDefault="0097787B" w:rsidP="00B14706">
      <w:pPr>
        <w:pStyle w:val="Bezodstpw1"/>
        <w:ind w:left="0" w:firstLine="0"/>
        <w:rPr>
          <w:rFonts w:ascii="Times New Roman" w:hAnsi="Times New Roman"/>
          <w:sz w:val="24"/>
          <w:szCs w:val="24"/>
        </w:rPr>
      </w:pPr>
    </w:p>
    <w:p w:rsidR="0097787B" w:rsidRPr="00BC0E20" w:rsidRDefault="0097787B" w:rsidP="00B66089">
      <w:pPr>
        <w:pStyle w:val="Bezodstpw1"/>
        <w:ind w:left="0" w:firstLine="0"/>
        <w:rPr>
          <w:rFonts w:ascii="Times New Roman" w:hAnsi="Times New Roman"/>
          <w:b/>
          <w:sz w:val="24"/>
          <w:szCs w:val="24"/>
        </w:rPr>
      </w:pPr>
      <w:r w:rsidRPr="00BC0E20">
        <w:rPr>
          <w:rFonts w:ascii="Times New Roman" w:hAnsi="Times New Roman"/>
          <w:b/>
          <w:sz w:val="24"/>
          <w:szCs w:val="24"/>
        </w:rPr>
        <w:t xml:space="preserve">Miejscowy Plan Zagospodarowania Przestrzennego </w:t>
      </w:r>
      <w:r w:rsidR="00EE2641" w:rsidRPr="00BC0E20">
        <w:rPr>
          <w:rFonts w:ascii="Times New Roman" w:hAnsi="Times New Roman"/>
          <w:b/>
          <w:sz w:val="24"/>
          <w:szCs w:val="24"/>
        </w:rPr>
        <w:t xml:space="preserve">i Studium uwarunkowań </w:t>
      </w:r>
      <w:r w:rsidR="00A52E44" w:rsidRPr="00BC0E20">
        <w:rPr>
          <w:rFonts w:ascii="Times New Roman" w:hAnsi="Times New Roman"/>
          <w:b/>
          <w:sz w:val="24"/>
          <w:szCs w:val="24"/>
        </w:rPr>
        <w:t xml:space="preserve">                         </w:t>
      </w:r>
      <w:r w:rsidR="00EE2641" w:rsidRPr="00BC0E20">
        <w:rPr>
          <w:rFonts w:ascii="Times New Roman" w:hAnsi="Times New Roman"/>
          <w:b/>
          <w:sz w:val="24"/>
          <w:szCs w:val="24"/>
        </w:rPr>
        <w:t xml:space="preserve">i kierunków zagospodarowania przestrzennego </w:t>
      </w:r>
      <w:r w:rsidRPr="00BC0E20">
        <w:rPr>
          <w:rFonts w:ascii="Times New Roman" w:hAnsi="Times New Roman"/>
          <w:b/>
          <w:sz w:val="24"/>
          <w:szCs w:val="24"/>
        </w:rPr>
        <w:t xml:space="preserve">Gminy </w:t>
      </w:r>
      <w:r w:rsidR="0026475F" w:rsidRPr="00BC0E20">
        <w:rPr>
          <w:rFonts w:ascii="Times New Roman" w:hAnsi="Times New Roman"/>
          <w:b/>
          <w:sz w:val="24"/>
          <w:szCs w:val="24"/>
        </w:rPr>
        <w:t>Gorzyce</w:t>
      </w:r>
      <w:r w:rsidRPr="00BC0E20">
        <w:rPr>
          <w:rStyle w:val="Odwoanieprzypisudolnego"/>
          <w:rFonts w:ascii="Times New Roman" w:hAnsi="Times New Roman"/>
          <w:b/>
          <w:sz w:val="24"/>
          <w:szCs w:val="24"/>
        </w:rPr>
        <w:footnoteReference w:id="16"/>
      </w:r>
    </w:p>
    <w:p w:rsidR="0097787B" w:rsidRPr="00BC0E20" w:rsidRDefault="0097787B" w:rsidP="005A28D0">
      <w:pPr>
        <w:pStyle w:val="Bezodstpw1"/>
        <w:ind w:left="0" w:firstLine="0"/>
        <w:rPr>
          <w:rFonts w:ascii="Times New Roman" w:hAnsi="Times New Roman"/>
          <w:b/>
          <w:sz w:val="24"/>
          <w:szCs w:val="24"/>
        </w:rPr>
      </w:pPr>
    </w:p>
    <w:p w:rsidR="00DE5131" w:rsidRPr="00BC0E20" w:rsidRDefault="005353FA" w:rsidP="005353FA">
      <w:pPr>
        <w:autoSpaceDE w:val="0"/>
        <w:autoSpaceDN w:val="0"/>
        <w:adjustRightInd w:val="0"/>
        <w:spacing w:after="0" w:line="240" w:lineRule="auto"/>
        <w:ind w:left="0" w:firstLine="709"/>
        <w:rPr>
          <w:rFonts w:ascii="Times New Roman" w:hAnsi="Times New Roman"/>
          <w:sz w:val="24"/>
          <w:szCs w:val="24"/>
        </w:rPr>
      </w:pPr>
      <w:r w:rsidRPr="00BC0E20">
        <w:rPr>
          <w:rFonts w:ascii="Times New Roman" w:hAnsi="Times New Roman"/>
          <w:sz w:val="24"/>
          <w:szCs w:val="24"/>
        </w:rPr>
        <w:t xml:space="preserve">W obu dokumentach do najważniejszych zadań przyczyniających się do obniżenia niskiej emisji należy </w:t>
      </w:r>
      <w:r w:rsidRPr="00BC0E20">
        <w:rPr>
          <w:rFonts w:ascii="Times New Roman" w:hAnsi="Times New Roman"/>
          <w:sz w:val="24"/>
          <w:szCs w:val="24"/>
          <w:lang w:eastAsia="pl-PL"/>
        </w:rPr>
        <w:t>realizacja</w:t>
      </w:r>
      <w:r w:rsidR="00DE5131" w:rsidRPr="00BC0E20">
        <w:rPr>
          <w:rFonts w:ascii="Times New Roman" w:hAnsi="Times New Roman"/>
          <w:sz w:val="24"/>
          <w:szCs w:val="24"/>
          <w:lang w:eastAsia="pl-PL"/>
        </w:rPr>
        <w:t xml:space="preserve"> lokalnych systemów cieplnych op</w:t>
      </w:r>
      <w:r w:rsidRPr="00BC0E20">
        <w:rPr>
          <w:rFonts w:ascii="Times New Roman" w:hAnsi="Times New Roman"/>
          <w:sz w:val="24"/>
          <w:szCs w:val="24"/>
          <w:lang w:eastAsia="pl-PL"/>
        </w:rPr>
        <w:t xml:space="preserve">artych głównie na gazie ziemnym. </w:t>
      </w:r>
      <w:r w:rsidR="00DE5131" w:rsidRPr="00BC0E20">
        <w:rPr>
          <w:rFonts w:ascii="Times New Roman" w:hAnsi="Times New Roman"/>
          <w:sz w:val="24"/>
          <w:szCs w:val="24"/>
          <w:lang w:eastAsia="pl-PL"/>
        </w:rPr>
        <w:t xml:space="preserve"> Nie wyklucza się możliwości stosowania innych paliw ekologicznych.</w:t>
      </w:r>
    </w:p>
    <w:p w:rsidR="00DE5131" w:rsidRPr="00BC0E20" w:rsidRDefault="00DE5131" w:rsidP="005353FA">
      <w:pPr>
        <w:autoSpaceDE w:val="0"/>
        <w:autoSpaceDN w:val="0"/>
        <w:adjustRightInd w:val="0"/>
        <w:spacing w:after="0" w:line="240" w:lineRule="auto"/>
        <w:ind w:left="0" w:firstLine="0"/>
        <w:rPr>
          <w:rFonts w:ascii="Times New Roman" w:hAnsi="Times New Roman"/>
          <w:sz w:val="24"/>
          <w:szCs w:val="24"/>
        </w:rPr>
      </w:pPr>
    </w:p>
    <w:p w:rsidR="0097787B" w:rsidRPr="00BC0E20" w:rsidRDefault="0097787B" w:rsidP="00E7121D">
      <w:pPr>
        <w:pStyle w:val="Bezodstpw1"/>
        <w:ind w:left="0" w:firstLine="0"/>
        <w:rPr>
          <w:rFonts w:ascii="Times New Roman" w:hAnsi="Times New Roman"/>
          <w:b/>
          <w:sz w:val="24"/>
          <w:szCs w:val="24"/>
        </w:rPr>
      </w:pPr>
      <w:r w:rsidRPr="00BC0E20">
        <w:rPr>
          <w:rFonts w:ascii="Times New Roman" w:hAnsi="Times New Roman"/>
          <w:b/>
          <w:sz w:val="24"/>
          <w:szCs w:val="24"/>
        </w:rPr>
        <w:t xml:space="preserve">Plan Ochrony Środowiska </w:t>
      </w:r>
      <w:r w:rsidR="008972A3" w:rsidRPr="00BC0E20">
        <w:rPr>
          <w:rFonts w:ascii="Times New Roman" w:hAnsi="Times New Roman"/>
          <w:b/>
          <w:sz w:val="24"/>
          <w:szCs w:val="24"/>
        </w:rPr>
        <w:t xml:space="preserve">dla </w:t>
      </w:r>
      <w:r w:rsidRPr="00BC0E20">
        <w:rPr>
          <w:rFonts w:ascii="Times New Roman" w:hAnsi="Times New Roman"/>
          <w:b/>
          <w:sz w:val="24"/>
          <w:szCs w:val="24"/>
        </w:rPr>
        <w:t xml:space="preserve">Gminy </w:t>
      </w:r>
      <w:r w:rsidR="00DE5131" w:rsidRPr="00BC0E20">
        <w:rPr>
          <w:rFonts w:ascii="Times New Roman" w:hAnsi="Times New Roman"/>
          <w:b/>
          <w:sz w:val="24"/>
          <w:szCs w:val="24"/>
        </w:rPr>
        <w:t>Gorzyce</w:t>
      </w:r>
      <w:r w:rsidR="008972A3" w:rsidRPr="00BC0E20">
        <w:rPr>
          <w:rFonts w:ascii="Times New Roman" w:hAnsi="Times New Roman"/>
          <w:b/>
          <w:sz w:val="24"/>
          <w:szCs w:val="24"/>
        </w:rPr>
        <w:t>, na lata 2015-2018 z perspektywą na lata 2019-2022</w:t>
      </w:r>
      <w:r w:rsidR="00B02ED5" w:rsidRPr="00BC0E20">
        <w:rPr>
          <w:rStyle w:val="Odwoanieprzypisudolnego"/>
          <w:rFonts w:ascii="Times New Roman" w:hAnsi="Times New Roman"/>
          <w:b/>
          <w:sz w:val="24"/>
          <w:szCs w:val="24"/>
        </w:rPr>
        <w:t xml:space="preserve"> </w:t>
      </w:r>
      <w:r w:rsidRPr="00BC0E20">
        <w:rPr>
          <w:rStyle w:val="Odwoanieprzypisudolnego"/>
          <w:rFonts w:ascii="Times New Roman" w:hAnsi="Times New Roman"/>
          <w:b/>
          <w:sz w:val="24"/>
          <w:szCs w:val="24"/>
        </w:rPr>
        <w:footnoteReference w:id="17"/>
      </w:r>
    </w:p>
    <w:p w:rsidR="00387845" w:rsidRPr="00BC0E20" w:rsidRDefault="00387845" w:rsidP="00387845">
      <w:pPr>
        <w:pStyle w:val="Bezodstpw1"/>
        <w:ind w:left="0" w:firstLine="709"/>
        <w:rPr>
          <w:rFonts w:ascii="Times New Roman" w:hAnsi="Times New Roman"/>
          <w:sz w:val="24"/>
          <w:szCs w:val="24"/>
        </w:rPr>
      </w:pPr>
    </w:p>
    <w:p w:rsidR="002D49A7" w:rsidRPr="00BC0E20" w:rsidRDefault="002D49A7" w:rsidP="002D49A7">
      <w:pPr>
        <w:pStyle w:val="Default"/>
        <w:rPr>
          <w:bCs/>
          <w:color w:val="auto"/>
          <w:sz w:val="23"/>
          <w:szCs w:val="23"/>
        </w:rPr>
      </w:pPr>
      <w:r w:rsidRPr="00BC0E20">
        <w:rPr>
          <w:b/>
          <w:bCs/>
          <w:color w:val="auto"/>
          <w:sz w:val="23"/>
          <w:szCs w:val="23"/>
        </w:rPr>
        <w:tab/>
      </w:r>
      <w:r w:rsidRPr="00BC0E20">
        <w:rPr>
          <w:bCs/>
          <w:color w:val="auto"/>
          <w:sz w:val="23"/>
          <w:szCs w:val="23"/>
        </w:rPr>
        <w:t>W Planie w zakresie ochrony powietrza realizowane SA następujące cele:</w:t>
      </w:r>
    </w:p>
    <w:p w:rsidR="002D49A7" w:rsidRPr="00BC0E20" w:rsidRDefault="002D49A7" w:rsidP="002D49A7">
      <w:pPr>
        <w:pStyle w:val="Default"/>
        <w:jc w:val="both"/>
        <w:rPr>
          <w:color w:val="auto"/>
          <w:sz w:val="23"/>
          <w:szCs w:val="23"/>
        </w:rPr>
      </w:pPr>
      <w:r w:rsidRPr="00BC0E20">
        <w:rPr>
          <w:b/>
          <w:bCs/>
          <w:color w:val="auto"/>
          <w:sz w:val="23"/>
          <w:szCs w:val="23"/>
        </w:rPr>
        <w:t xml:space="preserve">Cele krótkookresowe: </w:t>
      </w:r>
    </w:p>
    <w:p w:rsidR="002D49A7" w:rsidRPr="00BC0E20" w:rsidRDefault="002D49A7" w:rsidP="002A1ABC">
      <w:pPr>
        <w:pStyle w:val="Default"/>
        <w:numPr>
          <w:ilvl w:val="0"/>
          <w:numId w:val="57"/>
        </w:numPr>
        <w:jc w:val="both"/>
        <w:rPr>
          <w:color w:val="auto"/>
          <w:sz w:val="23"/>
          <w:szCs w:val="23"/>
        </w:rPr>
      </w:pPr>
      <w:r w:rsidRPr="00BC0E20">
        <w:rPr>
          <w:color w:val="auto"/>
          <w:sz w:val="23"/>
          <w:szCs w:val="23"/>
        </w:rPr>
        <w:t>Przekształcanie istniejącego systemu ogrzewania w system bardziej przyjazny dla środowiska, w szczególności ograniczenie „niskiej emisji”,</w:t>
      </w:r>
    </w:p>
    <w:p w:rsidR="002D49A7" w:rsidRPr="00BC0E20" w:rsidRDefault="002D49A7" w:rsidP="002A1ABC">
      <w:pPr>
        <w:pStyle w:val="Default"/>
        <w:numPr>
          <w:ilvl w:val="0"/>
          <w:numId w:val="57"/>
        </w:numPr>
        <w:jc w:val="both"/>
        <w:rPr>
          <w:color w:val="auto"/>
          <w:sz w:val="23"/>
          <w:szCs w:val="23"/>
        </w:rPr>
      </w:pPr>
      <w:r w:rsidRPr="00BC0E20">
        <w:rPr>
          <w:color w:val="auto"/>
          <w:sz w:val="23"/>
          <w:szCs w:val="23"/>
        </w:rPr>
        <w:t>Promowanie wykorzystania alternatywnych w tym odnawialnych źródeł energii (</w:t>
      </w:r>
      <w:r w:rsidR="008972A3" w:rsidRPr="00BC0E20">
        <w:rPr>
          <w:color w:val="auto"/>
          <w:sz w:val="23"/>
          <w:szCs w:val="23"/>
        </w:rPr>
        <w:t>OZE)</w:t>
      </w:r>
      <w:r w:rsidRPr="00BC0E20">
        <w:rPr>
          <w:color w:val="auto"/>
          <w:sz w:val="23"/>
          <w:szCs w:val="23"/>
        </w:rPr>
        <w:t xml:space="preserve"> poprzez ich popularyzację i możliwe prawem wsparcie finansowe,</w:t>
      </w:r>
    </w:p>
    <w:p w:rsidR="002D49A7" w:rsidRPr="00BC0E20" w:rsidRDefault="002D49A7" w:rsidP="002A1ABC">
      <w:pPr>
        <w:pStyle w:val="Default"/>
        <w:numPr>
          <w:ilvl w:val="0"/>
          <w:numId w:val="57"/>
        </w:numPr>
        <w:jc w:val="both"/>
        <w:rPr>
          <w:color w:val="auto"/>
          <w:sz w:val="23"/>
          <w:szCs w:val="23"/>
        </w:rPr>
      </w:pPr>
      <w:r w:rsidRPr="00BC0E20">
        <w:rPr>
          <w:color w:val="auto"/>
          <w:sz w:val="23"/>
          <w:szCs w:val="23"/>
        </w:rPr>
        <w:t>Eliminacja paliw węglowych niskiej jakości,</w:t>
      </w:r>
    </w:p>
    <w:p w:rsidR="002D49A7" w:rsidRPr="00BC0E20" w:rsidRDefault="002D49A7" w:rsidP="002A1ABC">
      <w:pPr>
        <w:pStyle w:val="Default"/>
        <w:numPr>
          <w:ilvl w:val="0"/>
          <w:numId w:val="57"/>
        </w:numPr>
        <w:jc w:val="both"/>
        <w:rPr>
          <w:color w:val="auto"/>
          <w:sz w:val="23"/>
          <w:szCs w:val="23"/>
        </w:rPr>
      </w:pPr>
      <w:r w:rsidRPr="00BC0E20">
        <w:rPr>
          <w:color w:val="auto"/>
          <w:sz w:val="23"/>
          <w:szCs w:val="23"/>
        </w:rPr>
        <w:t>Termomodernizacja istniejących budynków, stosowanie</w:t>
      </w:r>
      <w:r w:rsidR="00013FCF">
        <w:rPr>
          <w:color w:val="auto"/>
          <w:sz w:val="23"/>
          <w:szCs w:val="23"/>
        </w:rPr>
        <w:t xml:space="preserve"> energooszczędnych materiałów i </w:t>
      </w:r>
      <w:r w:rsidRPr="00BC0E20">
        <w:rPr>
          <w:color w:val="auto"/>
          <w:sz w:val="23"/>
          <w:szCs w:val="23"/>
        </w:rPr>
        <w:t>technologii przy budowie nowych obiektów,</w:t>
      </w:r>
    </w:p>
    <w:p w:rsidR="002D49A7" w:rsidRPr="00BC0E20" w:rsidRDefault="002D49A7" w:rsidP="002A1ABC">
      <w:pPr>
        <w:pStyle w:val="Default"/>
        <w:numPr>
          <w:ilvl w:val="0"/>
          <w:numId w:val="57"/>
        </w:numPr>
        <w:jc w:val="both"/>
        <w:rPr>
          <w:color w:val="auto"/>
          <w:sz w:val="23"/>
          <w:szCs w:val="23"/>
        </w:rPr>
      </w:pPr>
      <w:r w:rsidRPr="00BC0E20">
        <w:rPr>
          <w:color w:val="auto"/>
          <w:sz w:val="23"/>
          <w:szCs w:val="23"/>
        </w:rPr>
        <w:t>Edukacja mieszkańców na temat zanieczyszczeń z niskiej emisji i szkodliwości spalania odpadów w piecach domowych,</w:t>
      </w:r>
    </w:p>
    <w:p w:rsidR="002D49A7" w:rsidRPr="00BC0E20" w:rsidRDefault="002D49A7" w:rsidP="002A1ABC">
      <w:pPr>
        <w:pStyle w:val="Default"/>
        <w:numPr>
          <w:ilvl w:val="0"/>
          <w:numId w:val="57"/>
        </w:numPr>
        <w:jc w:val="both"/>
        <w:rPr>
          <w:color w:val="auto"/>
          <w:sz w:val="23"/>
          <w:szCs w:val="23"/>
        </w:rPr>
      </w:pPr>
      <w:r w:rsidRPr="00BC0E20">
        <w:rPr>
          <w:color w:val="auto"/>
          <w:sz w:val="23"/>
          <w:szCs w:val="23"/>
        </w:rPr>
        <w:t>Rozpoznanie lokalizacja obszarów, na których występuje przekroczenie norm poziomu hałasu pochodzącego z węzłów komunikacyjnych i głó</w:t>
      </w:r>
      <w:r w:rsidR="00013FCF">
        <w:rPr>
          <w:color w:val="auto"/>
          <w:sz w:val="23"/>
          <w:szCs w:val="23"/>
        </w:rPr>
        <w:t>wnych szlaków komunikacyjnych i </w:t>
      </w:r>
      <w:r w:rsidRPr="00BC0E20">
        <w:rPr>
          <w:color w:val="auto"/>
          <w:sz w:val="23"/>
          <w:szCs w:val="23"/>
        </w:rPr>
        <w:t>jego aktualizacja,</w:t>
      </w:r>
    </w:p>
    <w:p w:rsidR="002D49A7" w:rsidRPr="00BC0E20" w:rsidRDefault="002D49A7" w:rsidP="002A1ABC">
      <w:pPr>
        <w:pStyle w:val="Default"/>
        <w:numPr>
          <w:ilvl w:val="0"/>
          <w:numId w:val="57"/>
        </w:numPr>
        <w:jc w:val="both"/>
        <w:rPr>
          <w:color w:val="auto"/>
          <w:sz w:val="23"/>
          <w:szCs w:val="23"/>
        </w:rPr>
      </w:pPr>
      <w:r w:rsidRPr="00BC0E20">
        <w:rPr>
          <w:color w:val="auto"/>
          <w:sz w:val="23"/>
          <w:szCs w:val="23"/>
        </w:rPr>
        <w:t>Budowa infrastruktury rowerowej: oznakowanie tras rowerowych, budowa parkingów dla rowerów, itp.</w:t>
      </w:r>
    </w:p>
    <w:p w:rsidR="002D49A7" w:rsidRPr="00BC0E20" w:rsidRDefault="002D49A7" w:rsidP="002D49A7">
      <w:pPr>
        <w:pStyle w:val="Default"/>
        <w:jc w:val="both"/>
        <w:rPr>
          <w:color w:val="auto"/>
          <w:sz w:val="23"/>
          <w:szCs w:val="23"/>
        </w:rPr>
      </w:pPr>
      <w:r w:rsidRPr="00BC0E20">
        <w:rPr>
          <w:b/>
          <w:bCs/>
          <w:color w:val="auto"/>
          <w:sz w:val="23"/>
          <w:szCs w:val="23"/>
        </w:rPr>
        <w:t xml:space="preserve">Cele średniookresowe: </w:t>
      </w:r>
    </w:p>
    <w:p w:rsidR="002D49A7" w:rsidRPr="00BC0E20" w:rsidRDefault="002D49A7" w:rsidP="002A1ABC">
      <w:pPr>
        <w:pStyle w:val="Default"/>
        <w:numPr>
          <w:ilvl w:val="0"/>
          <w:numId w:val="56"/>
        </w:numPr>
        <w:jc w:val="both"/>
        <w:rPr>
          <w:color w:val="auto"/>
          <w:sz w:val="23"/>
          <w:szCs w:val="23"/>
        </w:rPr>
      </w:pPr>
      <w:r w:rsidRPr="00BC0E20">
        <w:rPr>
          <w:color w:val="auto"/>
          <w:sz w:val="23"/>
          <w:szCs w:val="23"/>
        </w:rPr>
        <w:t>Dalsza realizacja programu wymiany kotłów węglowych na kotły wykorzystujące bardziej ekologiczne nośniki energii (olej, gaz, biomasa),</w:t>
      </w:r>
    </w:p>
    <w:p w:rsidR="002D49A7" w:rsidRPr="00BC0E20" w:rsidRDefault="002D49A7" w:rsidP="002A1ABC">
      <w:pPr>
        <w:pStyle w:val="Default"/>
        <w:numPr>
          <w:ilvl w:val="0"/>
          <w:numId w:val="56"/>
        </w:numPr>
        <w:jc w:val="both"/>
        <w:rPr>
          <w:color w:val="auto"/>
          <w:sz w:val="23"/>
          <w:szCs w:val="23"/>
        </w:rPr>
      </w:pPr>
      <w:r w:rsidRPr="00BC0E20">
        <w:rPr>
          <w:color w:val="auto"/>
          <w:sz w:val="23"/>
          <w:szCs w:val="23"/>
        </w:rPr>
        <w:t>Kontynuacja wsparcia dla podmiotów wykorzystujących energię ze źródeł odnawialnych,</w:t>
      </w:r>
    </w:p>
    <w:p w:rsidR="002D49A7" w:rsidRPr="00BC0E20" w:rsidRDefault="002D49A7" w:rsidP="002A1ABC">
      <w:pPr>
        <w:pStyle w:val="Default"/>
        <w:numPr>
          <w:ilvl w:val="0"/>
          <w:numId w:val="56"/>
        </w:numPr>
        <w:jc w:val="both"/>
        <w:rPr>
          <w:color w:val="auto"/>
          <w:sz w:val="23"/>
          <w:szCs w:val="23"/>
        </w:rPr>
      </w:pPr>
      <w:r w:rsidRPr="00BC0E20">
        <w:rPr>
          <w:color w:val="auto"/>
          <w:sz w:val="23"/>
          <w:szCs w:val="23"/>
        </w:rPr>
        <w:t>Stosowanie energooszczędnych materiałów i technologii przy budowie nowych obiektów,</w:t>
      </w:r>
    </w:p>
    <w:p w:rsidR="002D49A7" w:rsidRPr="00BC0E20" w:rsidRDefault="002D49A7" w:rsidP="002A1ABC">
      <w:pPr>
        <w:pStyle w:val="Default"/>
        <w:numPr>
          <w:ilvl w:val="0"/>
          <w:numId w:val="56"/>
        </w:numPr>
        <w:jc w:val="both"/>
        <w:rPr>
          <w:color w:val="auto"/>
          <w:sz w:val="23"/>
          <w:szCs w:val="23"/>
        </w:rPr>
      </w:pPr>
      <w:r w:rsidRPr="00BC0E20">
        <w:rPr>
          <w:color w:val="auto"/>
          <w:sz w:val="23"/>
          <w:szCs w:val="23"/>
        </w:rPr>
        <w:t>Zlokalizowanie obszarów narażonych na ekspozycję hałasem w miejscowych planach zagospodarowania przestrzennego terenów,</w:t>
      </w:r>
    </w:p>
    <w:p w:rsidR="002D49A7" w:rsidRPr="00BC0E20" w:rsidRDefault="002D49A7" w:rsidP="002A1ABC">
      <w:pPr>
        <w:pStyle w:val="Default"/>
        <w:numPr>
          <w:ilvl w:val="0"/>
          <w:numId w:val="56"/>
        </w:numPr>
        <w:jc w:val="both"/>
        <w:rPr>
          <w:color w:val="auto"/>
          <w:sz w:val="23"/>
          <w:szCs w:val="23"/>
        </w:rPr>
      </w:pPr>
      <w:r w:rsidRPr="00BC0E20">
        <w:rPr>
          <w:color w:val="auto"/>
          <w:sz w:val="23"/>
          <w:szCs w:val="23"/>
        </w:rPr>
        <w:t>Rozpoznanie zanieczyszczenia powietrza atmosferycznego pochodzącego z węzłów komunikacyjnych i głównych szlaków komunikacyjnych,</w:t>
      </w:r>
    </w:p>
    <w:p w:rsidR="002D49A7" w:rsidRPr="00BC0E20" w:rsidRDefault="002D49A7" w:rsidP="002A1ABC">
      <w:pPr>
        <w:pStyle w:val="Default"/>
        <w:numPr>
          <w:ilvl w:val="0"/>
          <w:numId w:val="56"/>
        </w:numPr>
        <w:jc w:val="both"/>
        <w:rPr>
          <w:color w:val="auto"/>
          <w:sz w:val="23"/>
          <w:szCs w:val="23"/>
        </w:rPr>
      </w:pPr>
      <w:r w:rsidRPr="00BC0E20">
        <w:rPr>
          <w:color w:val="auto"/>
          <w:sz w:val="23"/>
          <w:szCs w:val="23"/>
        </w:rPr>
        <w:t>Wprowadzenie i propagowanie systemu przewozów kombinowanych: rower z innymi środkami lokomocji,</w:t>
      </w:r>
    </w:p>
    <w:p w:rsidR="002D49A7" w:rsidRPr="00BC0E20" w:rsidRDefault="002D49A7" w:rsidP="002A1ABC">
      <w:pPr>
        <w:pStyle w:val="Default"/>
        <w:numPr>
          <w:ilvl w:val="0"/>
          <w:numId w:val="56"/>
        </w:numPr>
        <w:jc w:val="both"/>
        <w:rPr>
          <w:color w:val="auto"/>
          <w:sz w:val="23"/>
          <w:szCs w:val="23"/>
        </w:rPr>
      </w:pPr>
      <w:r w:rsidRPr="00BC0E20">
        <w:rPr>
          <w:color w:val="auto"/>
          <w:sz w:val="23"/>
          <w:szCs w:val="23"/>
        </w:rPr>
        <w:lastRenderedPageBreak/>
        <w:t>Współpraca przy tworzeniu baz danych dotyczących powietrza atmosferycznego, systemu monitoringu środowiska,</w:t>
      </w:r>
    </w:p>
    <w:p w:rsidR="002D49A7" w:rsidRPr="00BC0E20" w:rsidRDefault="002D49A7" w:rsidP="002A1ABC">
      <w:pPr>
        <w:pStyle w:val="Default"/>
        <w:numPr>
          <w:ilvl w:val="0"/>
          <w:numId w:val="56"/>
        </w:numPr>
        <w:jc w:val="both"/>
        <w:rPr>
          <w:color w:val="auto"/>
          <w:sz w:val="23"/>
          <w:szCs w:val="23"/>
        </w:rPr>
      </w:pPr>
      <w:r w:rsidRPr="00BC0E20">
        <w:rPr>
          <w:color w:val="auto"/>
          <w:sz w:val="23"/>
          <w:szCs w:val="23"/>
        </w:rPr>
        <w:t xml:space="preserve">Poprawa stanu nawierzchni dróg (obniżenie emisji komunikacyjnej). </w:t>
      </w:r>
    </w:p>
    <w:p w:rsidR="000272A4" w:rsidRPr="00BC0E20" w:rsidRDefault="000272A4" w:rsidP="00E04EF1">
      <w:pPr>
        <w:pStyle w:val="Bezodstpw1"/>
        <w:ind w:left="0" w:firstLine="0"/>
        <w:rPr>
          <w:rFonts w:ascii="Times New Roman" w:hAnsi="Times New Roman"/>
          <w:sz w:val="24"/>
          <w:szCs w:val="24"/>
        </w:rPr>
      </w:pPr>
    </w:p>
    <w:p w:rsidR="0097787B" w:rsidRPr="00BC0E20" w:rsidRDefault="002A777B" w:rsidP="00A52E44">
      <w:pPr>
        <w:pStyle w:val="Nagwek1"/>
      </w:pPr>
      <w:bookmarkStart w:id="6" w:name="_Toc445445858"/>
      <w:r w:rsidRPr="00BC0E20">
        <w:t xml:space="preserve">3. </w:t>
      </w:r>
      <w:r w:rsidR="00D73533" w:rsidRPr="00BC0E20">
        <w:t xml:space="preserve">CHARAKTERYSTYKA GMINY </w:t>
      </w:r>
      <w:r w:rsidR="002D49A7" w:rsidRPr="00BC0E20">
        <w:t>GORZYCE</w:t>
      </w:r>
      <w:bookmarkEnd w:id="6"/>
      <w:r w:rsidR="005E18B1" w:rsidRPr="00BC0E20">
        <w:t xml:space="preserve"> </w:t>
      </w:r>
      <w:r w:rsidR="0097787B" w:rsidRPr="00BC0E20">
        <w:t xml:space="preserve"> </w:t>
      </w:r>
    </w:p>
    <w:p w:rsidR="003110A9" w:rsidRPr="00BC0E20" w:rsidRDefault="003110A9" w:rsidP="00A1656F">
      <w:pPr>
        <w:spacing w:after="0" w:line="240" w:lineRule="auto"/>
        <w:ind w:left="0"/>
        <w:rPr>
          <w:rFonts w:ascii="Times New Roman" w:hAnsi="Times New Roman"/>
        </w:rPr>
      </w:pPr>
    </w:p>
    <w:p w:rsidR="0097787B" w:rsidRPr="00BC0E20" w:rsidRDefault="001F3024" w:rsidP="00A1656F">
      <w:pPr>
        <w:pStyle w:val="Nagwek2"/>
        <w:spacing w:before="0" w:after="0" w:line="240" w:lineRule="auto"/>
        <w:rPr>
          <w:rFonts w:ascii="Times New Roman" w:hAnsi="Times New Roman"/>
          <w:color w:val="auto"/>
          <w:sz w:val="24"/>
          <w:szCs w:val="24"/>
        </w:rPr>
      </w:pPr>
      <w:bookmarkStart w:id="7" w:name="_Toc445445859"/>
      <w:r w:rsidRPr="00BC0E20">
        <w:rPr>
          <w:rFonts w:ascii="Times New Roman" w:hAnsi="Times New Roman"/>
          <w:color w:val="auto"/>
          <w:sz w:val="24"/>
          <w:szCs w:val="24"/>
        </w:rPr>
        <w:t xml:space="preserve">3.1. </w:t>
      </w:r>
      <w:r w:rsidR="00F1016E" w:rsidRPr="00BC0E20">
        <w:rPr>
          <w:rFonts w:ascii="Times New Roman" w:hAnsi="Times New Roman"/>
          <w:color w:val="auto"/>
          <w:sz w:val="24"/>
          <w:szCs w:val="24"/>
        </w:rPr>
        <w:t>Podział administracyjny i położenie</w:t>
      </w:r>
      <w:bookmarkEnd w:id="7"/>
    </w:p>
    <w:p w:rsidR="001F3024" w:rsidRPr="00BC0E20" w:rsidRDefault="001F3024" w:rsidP="00A1656F">
      <w:pPr>
        <w:spacing w:after="0" w:line="240" w:lineRule="auto"/>
        <w:ind w:left="0"/>
        <w:rPr>
          <w:rFonts w:ascii="Times New Roman" w:hAnsi="Times New Roman"/>
        </w:rPr>
      </w:pPr>
    </w:p>
    <w:p w:rsidR="00953D1E" w:rsidRPr="00BC0E20" w:rsidRDefault="00953D1E" w:rsidP="00953D1E">
      <w:pPr>
        <w:autoSpaceDE w:val="0"/>
        <w:autoSpaceDN w:val="0"/>
        <w:adjustRightInd w:val="0"/>
        <w:spacing w:after="0" w:line="240" w:lineRule="auto"/>
        <w:ind w:left="0" w:firstLine="708"/>
        <w:rPr>
          <w:rFonts w:ascii="Times New Roman" w:eastAsia="Calibri" w:hAnsi="Times New Roman"/>
          <w:sz w:val="24"/>
          <w:szCs w:val="24"/>
          <w:lang w:eastAsia="pl-PL"/>
        </w:rPr>
      </w:pPr>
      <w:r w:rsidRPr="00BC0E20">
        <w:rPr>
          <w:rFonts w:ascii="Times New Roman" w:eastAsia="Calibri" w:hAnsi="Times New Roman"/>
          <w:sz w:val="24"/>
          <w:szCs w:val="24"/>
          <w:lang w:eastAsia="pl-PL"/>
        </w:rPr>
        <w:t>Gmina Gorzyce położona jest w północno-zachodniej części województwa podkarpackiego w Kotlinie Sandomierskie</w:t>
      </w:r>
      <w:r w:rsidR="0085683D" w:rsidRPr="00BC0E20">
        <w:rPr>
          <w:rFonts w:ascii="Times New Roman" w:eastAsia="Calibri" w:hAnsi="Times New Roman"/>
          <w:sz w:val="24"/>
          <w:szCs w:val="24"/>
          <w:lang w:eastAsia="pl-PL"/>
        </w:rPr>
        <w:t>j. Gmina od wschodu graniczy z Gminą Zaleszany, od południa z G</w:t>
      </w:r>
      <w:r w:rsidRPr="00BC0E20">
        <w:rPr>
          <w:rFonts w:ascii="Times New Roman" w:eastAsia="Calibri" w:hAnsi="Times New Roman"/>
          <w:sz w:val="24"/>
          <w:szCs w:val="24"/>
          <w:lang w:eastAsia="pl-PL"/>
        </w:rPr>
        <w:t>miną Grębów, od zachodu z Tarnobrzegi</w:t>
      </w:r>
      <w:r w:rsidR="00013FCF">
        <w:rPr>
          <w:rFonts w:ascii="Times New Roman" w:eastAsia="Calibri" w:hAnsi="Times New Roman"/>
          <w:sz w:val="24"/>
          <w:szCs w:val="24"/>
          <w:lang w:eastAsia="pl-PL"/>
        </w:rPr>
        <w:t>em i Sandomierzem, od północy z </w:t>
      </w:r>
      <w:r w:rsidRPr="00BC0E20">
        <w:rPr>
          <w:rFonts w:ascii="Times New Roman" w:eastAsia="Calibri" w:hAnsi="Times New Roman"/>
          <w:sz w:val="24"/>
          <w:szCs w:val="24"/>
          <w:lang w:eastAsia="pl-PL"/>
        </w:rPr>
        <w:t xml:space="preserve">Gminami Radomyśl n/Sanem i Dwikozami. Granice Gminy przeważnie mają charakter naturalny. Północno-zachodnią granicę stanowi rzeka Wisła, zachodnią rzeka Trześniówka, północno-wschodnią rzeka San. Od południa granica biegnie wzdłuż linii kolejowej relacji Sandomierz – Kielce. </w:t>
      </w:r>
    </w:p>
    <w:p w:rsidR="00465527" w:rsidRPr="00BC0E20" w:rsidRDefault="0085683D" w:rsidP="00465527">
      <w:pPr>
        <w:suppressAutoHyphens/>
        <w:spacing w:after="0" w:line="240" w:lineRule="auto"/>
        <w:ind w:left="0" w:firstLine="708"/>
        <w:rPr>
          <w:rFonts w:ascii="Times New Roman" w:eastAsia="Calibri" w:hAnsi="Times New Roman"/>
          <w:sz w:val="24"/>
          <w:szCs w:val="24"/>
          <w:lang w:eastAsia="pl-PL"/>
        </w:rPr>
      </w:pPr>
      <w:r w:rsidRPr="00BC0E20">
        <w:rPr>
          <w:rFonts w:ascii="Times New Roman" w:hAnsi="Times New Roman"/>
          <w:sz w:val="24"/>
          <w:szCs w:val="24"/>
          <w:lang w:eastAsia="pl-PL"/>
        </w:rPr>
        <w:t>Ogólna powierzchnia G</w:t>
      </w:r>
      <w:r w:rsidR="00953D1E" w:rsidRPr="00BC0E20">
        <w:rPr>
          <w:rFonts w:ascii="Times New Roman" w:hAnsi="Times New Roman"/>
          <w:sz w:val="24"/>
          <w:szCs w:val="24"/>
          <w:lang w:eastAsia="pl-PL"/>
        </w:rPr>
        <w:t xml:space="preserve">miny wynosi </w:t>
      </w:r>
      <w:r w:rsidR="00BD3559" w:rsidRPr="00BC0E20">
        <w:rPr>
          <w:rFonts w:ascii="Times New Roman" w:hAnsi="Times New Roman"/>
          <w:sz w:val="24"/>
          <w:szCs w:val="24"/>
          <w:lang w:eastAsia="pl-PL"/>
        </w:rPr>
        <w:t>6 890</w:t>
      </w:r>
      <w:r w:rsidR="00BD3559" w:rsidRPr="00BC0E20">
        <w:rPr>
          <w:rStyle w:val="Odwoanieprzypisudolnego"/>
          <w:rFonts w:ascii="Times New Roman" w:hAnsi="Times New Roman"/>
          <w:sz w:val="24"/>
          <w:szCs w:val="24"/>
          <w:lang w:eastAsia="pl-PL"/>
        </w:rPr>
        <w:footnoteReference w:id="18"/>
      </w:r>
      <w:r w:rsidR="00465527" w:rsidRPr="00BC0E20">
        <w:rPr>
          <w:rFonts w:ascii="Times New Roman" w:hAnsi="Times New Roman"/>
          <w:sz w:val="24"/>
          <w:szCs w:val="24"/>
          <w:lang w:eastAsia="pl-PL"/>
        </w:rPr>
        <w:t xml:space="preserve"> ha, jej</w:t>
      </w:r>
      <w:r w:rsidR="00013FCF">
        <w:rPr>
          <w:rFonts w:ascii="Times New Roman" w:hAnsi="Times New Roman"/>
          <w:sz w:val="24"/>
          <w:szCs w:val="24"/>
          <w:lang w:eastAsia="pl-PL"/>
        </w:rPr>
        <w:t xml:space="preserve"> siedzibą są Gorzyce (osiedle o </w:t>
      </w:r>
      <w:r w:rsidR="00465527" w:rsidRPr="00BC0E20">
        <w:rPr>
          <w:rFonts w:ascii="Times New Roman" w:hAnsi="Times New Roman"/>
          <w:sz w:val="24"/>
          <w:szCs w:val="24"/>
          <w:lang w:eastAsia="pl-PL"/>
        </w:rPr>
        <w:t xml:space="preserve">charakterze miejskim). W składzie </w:t>
      </w:r>
      <w:r w:rsidRPr="00BC0E20">
        <w:rPr>
          <w:rFonts w:ascii="Times New Roman" w:hAnsi="Times New Roman"/>
          <w:sz w:val="24"/>
          <w:szCs w:val="24"/>
          <w:lang w:eastAsia="pl-PL"/>
        </w:rPr>
        <w:t>administracyjny G</w:t>
      </w:r>
      <w:r w:rsidR="00953D1E" w:rsidRPr="00BC0E20">
        <w:rPr>
          <w:rFonts w:ascii="Times New Roman" w:hAnsi="Times New Roman"/>
          <w:sz w:val="24"/>
          <w:szCs w:val="24"/>
          <w:lang w:eastAsia="pl-PL"/>
        </w:rPr>
        <w:t xml:space="preserve">miny </w:t>
      </w:r>
      <w:r w:rsidR="00465527" w:rsidRPr="00BC0E20">
        <w:rPr>
          <w:rFonts w:ascii="Times New Roman" w:hAnsi="Times New Roman"/>
          <w:sz w:val="24"/>
          <w:szCs w:val="24"/>
          <w:lang w:eastAsia="pl-PL"/>
        </w:rPr>
        <w:t>znajduje się 8</w:t>
      </w:r>
      <w:r w:rsidR="00953D1E" w:rsidRPr="00BC0E20">
        <w:rPr>
          <w:rFonts w:ascii="Times New Roman" w:hAnsi="Times New Roman"/>
          <w:sz w:val="24"/>
          <w:szCs w:val="24"/>
          <w:lang w:eastAsia="pl-PL"/>
        </w:rPr>
        <w:t xml:space="preserve"> sołectw:  </w:t>
      </w:r>
      <w:r w:rsidR="00465527" w:rsidRPr="00BC0E20">
        <w:rPr>
          <w:rFonts w:ascii="Times New Roman" w:eastAsia="Calibri" w:hAnsi="Times New Roman"/>
          <w:sz w:val="24"/>
          <w:szCs w:val="24"/>
          <w:lang w:eastAsia="pl-PL"/>
        </w:rPr>
        <w:t>Gorzyce, Wrzawy, Motycze Poduchowne, Furmany, Sokolniki, Orliska, Trześń i Zalesie Gorzyckie</w:t>
      </w:r>
      <w:r w:rsidR="004E58FA" w:rsidRPr="00BC0E20">
        <w:rPr>
          <w:rFonts w:ascii="Times New Roman" w:eastAsia="Calibri" w:hAnsi="Times New Roman"/>
          <w:sz w:val="24"/>
          <w:szCs w:val="24"/>
          <w:lang w:eastAsia="pl-PL"/>
        </w:rPr>
        <w:t xml:space="preserve"> (rys. 3.1)</w:t>
      </w:r>
      <w:r w:rsidR="00465527" w:rsidRPr="00BC0E20">
        <w:rPr>
          <w:rFonts w:ascii="Times New Roman" w:eastAsia="Calibri" w:hAnsi="Times New Roman"/>
          <w:sz w:val="24"/>
          <w:szCs w:val="24"/>
          <w:lang w:eastAsia="pl-PL"/>
        </w:rPr>
        <w:t>.</w:t>
      </w:r>
    </w:p>
    <w:p w:rsidR="004E58FA" w:rsidRPr="00BC0E20" w:rsidRDefault="004E58FA" w:rsidP="00465527">
      <w:pPr>
        <w:suppressAutoHyphens/>
        <w:spacing w:after="0" w:line="240" w:lineRule="auto"/>
        <w:ind w:left="0" w:firstLine="708"/>
        <w:rPr>
          <w:rFonts w:ascii="Times New Roman" w:hAnsi="Times New Roman"/>
          <w:sz w:val="24"/>
          <w:szCs w:val="24"/>
          <w:lang w:eastAsia="pl-PL"/>
        </w:rPr>
      </w:pPr>
    </w:p>
    <w:p w:rsidR="004E58FA" w:rsidRPr="00BC0E20" w:rsidRDefault="006E7F94" w:rsidP="00E34AB4">
      <w:pPr>
        <w:suppressAutoHyphens/>
        <w:spacing w:after="0" w:line="240" w:lineRule="auto"/>
        <w:ind w:left="0" w:firstLine="0"/>
        <w:jc w:val="center"/>
        <w:rPr>
          <w:rFonts w:ascii="Times New Roman" w:hAnsi="Times New Roman"/>
          <w:sz w:val="24"/>
          <w:szCs w:val="24"/>
          <w:lang w:eastAsia="pl-PL"/>
        </w:rPr>
      </w:pPr>
      <w:r w:rsidRPr="00BC0E20">
        <w:rPr>
          <w:rFonts w:ascii="Times New Roman" w:hAnsi="Times New Roman"/>
          <w:noProof/>
          <w:sz w:val="24"/>
          <w:szCs w:val="24"/>
          <w:lang w:eastAsia="pl-PL"/>
        </w:rPr>
        <w:drawing>
          <wp:inline distT="0" distB="0" distL="0" distR="0">
            <wp:extent cx="2587672" cy="2984936"/>
            <wp:effectExtent l="19050" t="0" r="3128" b="0"/>
            <wp:docPr id="29" name="Obraz 1" descr="C:\Users\Dell\Desktop\Piotr\PGN\Gorzyce\Materiały z Gminy\mapa Gorz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Dell\Desktop\Piotr\PGN\Gorzyce\Materiały z Gminy\mapa Gorzyc.jpg"/>
                    <pic:cNvPicPr>
                      <a:picLocks noChangeAspect="1" noChangeArrowheads="1"/>
                    </pic:cNvPicPr>
                  </pic:nvPicPr>
                  <pic:blipFill>
                    <a:blip r:embed="rId11" cstate="print"/>
                    <a:srcRect/>
                    <a:stretch>
                      <a:fillRect/>
                    </a:stretch>
                  </pic:blipFill>
                  <pic:spPr bwMode="auto">
                    <a:xfrm>
                      <a:off x="0" y="0"/>
                      <a:ext cx="2587672" cy="2984936"/>
                    </a:xfrm>
                    <a:prstGeom prst="rect">
                      <a:avLst/>
                    </a:prstGeom>
                    <a:noFill/>
                    <a:ln w="9525">
                      <a:noFill/>
                      <a:miter lim="800000"/>
                      <a:headEnd/>
                      <a:tailEnd/>
                    </a:ln>
                  </pic:spPr>
                </pic:pic>
              </a:graphicData>
            </a:graphic>
          </wp:inline>
        </w:drawing>
      </w:r>
    </w:p>
    <w:p w:rsidR="004E58FA" w:rsidRPr="00BC0E20" w:rsidRDefault="004E58FA" w:rsidP="00953D1E">
      <w:pPr>
        <w:suppressAutoHyphens/>
        <w:spacing w:after="0" w:line="240" w:lineRule="auto"/>
        <w:ind w:left="0" w:firstLine="708"/>
        <w:rPr>
          <w:rFonts w:ascii="Times New Roman" w:hAnsi="Times New Roman"/>
          <w:sz w:val="24"/>
          <w:szCs w:val="24"/>
          <w:lang w:eastAsia="pl-PL"/>
        </w:rPr>
      </w:pPr>
    </w:p>
    <w:p w:rsidR="00953D1E" w:rsidRPr="00BC0E20" w:rsidRDefault="004E58FA" w:rsidP="004E58FA">
      <w:pPr>
        <w:suppressAutoHyphens/>
        <w:spacing w:after="0" w:line="240" w:lineRule="auto"/>
        <w:ind w:left="0" w:firstLine="0"/>
        <w:rPr>
          <w:rFonts w:ascii="Times New Roman" w:hAnsi="Times New Roman"/>
          <w:sz w:val="24"/>
          <w:szCs w:val="24"/>
          <w:lang w:eastAsia="pl-PL"/>
        </w:rPr>
      </w:pPr>
      <w:r w:rsidRPr="00BC0E20">
        <w:rPr>
          <w:rFonts w:ascii="Times New Roman" w:hAnsi="Times New Roman"/>
          <w:sz w:val="24"/>
          <w:szCs w:val="24"/>
          <w:lang w:eastAsia="pl-PL"/>
        </w:rPr>
        <w:t>Rys. 3.1. Mapa Gminy Gorzyce</w:t>
      </w:r>
    </w:p>
    <w:p w:rsidR="004E58FA" w:rsidRPr="00BC0E20" w:rsidRDefault="004E58FA" w:rsidP="004E58FA">
      <w:pPr>
        <w:suppressAutoHyphens/>
        <w:spacing w:after="0" w:line="240" w:lineRule="auto"/>
        <w:ind w:left="0" w:firstLine="0"/>
        <w:rPr>
          <w:rFonts w:eastAsia="Calibri" w:cs="Calibri"/>
          <w:i/>
          <w:sz w:val="20"/>
          <w:szCs w:val="20"/>
          <w:lang w:eastAsia="pl-PL"/>
        </w:rPr>
      </w:pPr>
      <w:r w:rsidRPr="00BC0E20">
        <w:rPr>
          <w:rFonts w:ascii="Times New Roman" w:hAnsi="Times New Roman"/>
          <w:i/>
          <w:sz w:val="20"/>
          <w:szCs w:val="20"/>
          <w:lang w:eastAsia="pl-PL"/>
        </w:rPr>
        <w:t>Źródło: Strategia Rozwoju Gminy Gorzyce. Tarnobrzeska Agencja Rozwoju Regionalnego S.A., 2007, s. 5.</w:t>
      </w:r>
    </w:p>
    <w:p w:rsidR="008972A3" w:rsidRPr="00BC0E20" w:rsidRDefault="008972A3" w:rsidP="00A42389">
      <w:pPr>
        <w:spacing w:after="0" w:line="240" w:lineRule="auto"/>
        <w:ind w:left="0" w:firstLine="709"/>
        <w:rPr>
          <w:rFonts w:ascii="Times New Roman" w:hAnsi="Times New Roman"/>
          <w:sz w:val="24"/>
          <w:szCs w:val="24"/>
        </w:rPr>
      </w:pPr>
    </w:p>
    <w:p w:rsidR="0027043D" w:rsidRPr="00BC0E20" w:rsidRDefault="006C7385" w:rsidP="00A42389">
      <w:pPr>
        <w:spacing w:after="0" w:line="240" w:lineRule="auto"/>
        <w:ind w:left="0" w:firstLine="709"/>
        <w:rPr>
          <w:rFonts w:ascii="Times New Roman" w:hAnsi="Times New Roman"/>
          <w:sz w:val="24"/>
          <w:szCs w:val="24"/>
        </w:rPr>
      </w:pPr>
      <w:r w:rsidRPr="00BC0E20">
        <w:rPr>
          <w:rFonts w:ascii="Times New Roman" w:hAnsi="Times New Roman"/>
          <w:sz w:val="24"/>
          <w:szCs w:val="24"/>
        </w:rPr>
        <w:t>Struktura przestrzenna G</w:t>
      </w:r>
      <w:r w:rsidR="00A05A3A" w:rsidRPr="00BC0E20">
        <w:rPr>
          <w:rFonts w:ascii="Times New Roman" w:hAnsi="Times New Roman"/>
          <w:sz w:val="24"/>
          <w:szCs w:val="24"/>
        </w:rPr>
        <w:t>miny Gorzyce charakteryzuje się w miarę skoncentrowaną zabudową wiejską (jednorodzinną i zagrodową) w miejscowościach Trześń,  Furmany, Sok</w:t>
      </w:r>
      <w:r w:rsidR="007850C1" w:rsidRPr="00BC0E20">
        <w:rPr>
          <w:rFonts w:ascii="Times New Roman" w:hAnsi="Times New Roman"/>
          <w:sz w:val="24"/>
          <w:szCs w:val="24"/>
        </w:rPr>
        <w:t>olniki i centralnie położonymi Gorzycami, gdzie dominują elementy zabudowy przemysłowej i wielorodzinnej. Zabudowa miejscowości Motycze Poduchowne, Orliska, Wrzawy  i Zalesie Gorzyckie ma charakter rozproszony</w:t>
      </w:r>
      <w:r w:rsidR="00A05A3A" w:rsidRPr="00BC0E20">
        <w:rPr>
          <w:rFonts w:ascii="Times New Roman" w:hAnsi="Times New Roman"/>
          <w:sz w:val="24"/>
          <w:szCs w:val="24"/>
        </w:rPr>
        <w:t xml:space="preserve">.  </w:t>
      </w:r>
      <w:r w:rsidR="0027043D" w:rsidRPr="00BC0E20">
        <w:rPr>
          <w:rFonts w:ascii="Times New Roman" w:hAnsi="Times New Roman"/>
          <w:sz w:val="24"/>
          <w:szCs w:val="24"/>
        </w:rPr>
        <w:t xml:space="preserve">Obszar Gminy Gorzyce położony jest w Widłach Wisły i Sanu w obrębie północnej części Podkarpacia w regionie geograficznym Równiny Tarnobrzeskiej. Są to tereny występowania starorzeczy i licznych zagłębień </w:t>
      </w:r>
      <w:r w:rsidRPr="00BC0E20">
        <w:rPr>
          <w:rFonts w:ascii="Times New Roman" w:hAnsi="Times New Roman"/>
          <w:sz w:val="24"/>
          <w:szCs w:val="24"/>
        </w:rPr>
        <w:t>wypełnionych wodą. Przez teren G</w:t>
      </w:r>
      <w:r w:rsidR="0027043D" w:rsidRPr="00BC0E20">
        <w:rPr>
          <w:rFonts w:ascii="Times New Roman" w:hAnsi="Times New Roman"/>
          <w:sz w:val="24"/>
          <w:szCs w:val="24"/>
        </w:rPr>
        <w:t xml:space="preserve">miny przepływają jeszcze rzeki Łęg </w:t>
      </w:r>
      <w:r w:rsidR="0027043D" w:rsidRPr="00BC0E20">
        <w:rPr>
          <w:rFonts w:ascii="Times New Roman" w:hAnsi="Times New Roman"/>
          <w:sz w:val="24"/>
          <w:szCs w:val="24"/>
        </w:rPr>
        <w:lastRenderedPageBreak/>
        <w:t>i</w:t>
      </w:r>
      <w:r w:rsidR="00013FCF">
        <w:rPr>
          <w:rFonts w:ascii="Times New Roman" w:hAnsi="Times New Roman"/>
          <w:sz w:val="24"/>
          <w:szCs w:val="24"/>
        </w:rPr>
        <w:t> </w:t>
      </w:r>
      <w:r w:rsidR="0027043D" w:rsidRPr="00BC0E20">
        <w:rPr>
          <w:rFonts w:ascii="Times New Roman" w:hAnsi="Times New Roman"/>
          <w:sz w:val="24"/>
          <w:szCs w:val="24"/>
        </w:rPr>
        <w:t>Tr</w:t>
      </w:r>
      <w:r w:rsidRPr="00BC0E20">
        <w:rPr>
          <w:rFonts w:ascii="Times New Roman" w:hAnsi="Times New Roman"/>
          <w:sz w:val="24"/>
          <w:szCs w:val="24"/>
        </w:rPr>
        <w:t>ześniówka wpadające na terenie G</w:t>
      </w:r>
      <w:r w:rsidR="0027043D" w:rsidRPr="00BC0E20">
        <w:rPr>
          <w:rFonts w:ascii="Times New Roman" w:hAnsi="Times New Roman"/>
          <w:sz w:val="24"/>
          <w:szCs w:val="24"/>
        </w:rPr>
        <w:t xml:space="preserve">miny do rzeki Wisły. Pod względem geologicznym Gmina Gorzyce położona jest w obrębie dużej jednostki geologicznej Polski – Zapadliska Przedkarpackiego. Jest to rozległe obniżenie tektoniczne wypełnione trzeciorzędowymi osadami miocenu morskiego, zalegającymi na </w:t>
      </w:r>
      <w:r w:rsidRPr="00BC0E20">
        <w:rPr>
          <w:rFonts w:ascii="Times New Roman" w:hAnsi="Times New Roman"/>
          <w:sz w:val="24"/>
          <w:szCs w:val="24"/>
        </w:rPr>
        <w:t>utworach starszych. Na terenie G</w:t>
      </w:r>
      <w:r w:rsidR="0027043D" w:rsidRPr="00BC0E20">
        <w:rPr>
          <w:rFonts w:ascii="Times New Roman" w:hAnsi="Times New Roman"/>
          <w:sz w:val="24"/>
          <w:szCs w:val="24"/>
        </w:rPr>
        <w:t>miny powszechnie występują kopaliny pospolite. Są to przydatne do celów budowlanych utwory czwartorzędu:</w:t>
      </w:r>
    </w:p>
    <w:p w:rsidR="0027043D" w:rsidRPr="00BC0E20" w:rsidRDefault="0027043D" w:rsidP="002A1ABC">
      <w:pPr>
        <w:pStyle w:val="Akapitzlist"/>
        <w:numPr>
          <w:ilvl w:val="0"/>
          <w:numId w:val="58"/>
        </w:numPr>
        <w:autoSpaceDE w:val="0"/>
        <w:autoSpaceDN w:val="0"/>
        <w:adjustRightInd w:val="0"/>
        <w:spacing w:after="0" w:line="240" w:lineRule="auto"/>
        <w:contextualSpacing w:val="0"/>
        <w:jc w:val="both"/>
        <w:rPr>
          <w:rFonts w:ascii="Times New Roman" w:hAnsi="Times New Roman"/>
          <w:color w:val="auto"/>
          <w:sz w:val="24"/>
          <w:szCs w:val="24"/>
        </w:rPr>
      </w:pPr>
      <w:r w:rsidRPr="00BC0E20">
        <w:rPr>
          <w:rFonts w:ascii="Times New Roman" w:hAnsi="Times New Roman"/>
          <w:color w:val="auto"/>
          <w:sz w:val="24"/>
          <w:szCs w:val="24"/>
        </w:rPr>
        <w:t>Surowce ilaste ceramiki budowlanej reprezentowane przez mady i mułki występujące głównie w obrębie terasy zalewowej Wisły i Sanu oraz gliny lessopodobne</w:t>
      </w:r>
      <w:r w:rsidR="00013FCF">
        <w:rPr>
          <w:rFonts w:ascii="Times New Roman" w:hAnsi="Times New Roman"/>
          <w:color w:val="auto"/>
          <w:sz w:val="24"/>
          <w:szCs w:val="24"/>
        </w:rPr>
        <w:t xml:space="preserve"> na </w:t>
      </w:r>
      <w:r w:rsidRPr="00BC0E20">
        <w:rPr>
          <w:rFonts w:ascii="Times New Roman" w:hAnsi="Times New Roman"/>
          <w:color w:val="auto"/>
          <w:sz w:val="24"/>
          <w:szCs w:val="24"/>
        </w:rPr>
        <w:t>obszarze terasy nadzalewowej. Utwory i</w:t>
      </w:r>
      <w:r w:rsidR="00013FCF">
        <w:rPr>
          <w:rFonts w:ascii="Times New Roman" w:hAnsi="Times New Roman"/>
          <w:color w:val="auto"/>
          <w:sz w:val="24"/>
          <w:szCs w:val="24"/>
        </w:rPr>
        <w:t>laste zalegają zwykle warstwą o </w:t>
      </w:r>
      <w:r w:rsidRPr="00BC0E20">
        <w:rPr>
          <w:rFonts w:ascii="Times New Roman" w:hAnsi="Times New Roman"/>
          <w:color w:val="auto"/>
          <w:sz w:val="24"/>
          <w:szCs w:val="24"/>
        </w:rPr>
        <w:t>miąższości 2–4 m;</w:t>
      </w:r>
    </w:p>
    <w:p w:rsidR="0027043D" w:rsidRPr="00BC0E20" w:rsidRDefault="0027043D" w:rsidP="002A1ABC">
      <w:pPr>
        <w:pStyle w:val="Akapitzlist"/>
        <w:numPr>
          <w:ilvl w:val="0"/>
          <w:numId w:val="58"/>
        </w:numPr>
        <w:autoSpaceDE w:val="0"/>
        <w:autoSpaceDN w:val="0"/>
        <w:adjustRightInd w:val="0"/>
        <w:spacing w:after="0" w:line="240" w:lineRule="auto"/>
        <w:contextualSpacing w:val="0"/>
        <w:jc w:val="both"/>
        <w:rPr>
          <w:rFonts w:ascii="Times New Roman" w:hAnsi="Times New Roman"/>
          <w:color w:val="auto"/>
          <w:sz w:val="24"/>
          <w:szCs w:val="24"/>
        </w:rPr>
      </w:pPr>
      <w:r w:rsidRPr="00BC0E20">
        <w:rPr>
          <w:rFonts w:ascii="Times New Roman" w:hAnsi="Times New Roman"/>
          <w:color w:val="auto"/>
          <w:sz w:val="24"/>
          <w:szCs w:val="24"/>
        </w:rPr>
        <w:t>Kruszywa naturalne to jest utwory piaszczysto–żwirowe zalegające w części spągowej czwartorzędu oraz piaski rzeczne i eoliczne zal</w:t>
      </w:r>
      <w:r w:rsidR="00013FCF">
        <w:rPr>
          <w:rFonts w:ascii="Times New Roman" w:hAnsi="Times New Roman"/>
          <w:color w:val="auto"/>
          <w:sz w:val="24"/>
          <w:szCs w:val="24"/>
        </w:rPr>
        <w:t>egające warstwą 5–10 metrową na </w:t>
      </w:r>
      <w:r w:rsidRPr="00BC0E20">
        <w:rPr>
          <w:rFonts w:ascii="Times New Roman" w:hAnsi="Times New Roman"/>
          <w:color w:val="auto"/>
          <w:sz w:val="24"/>
          <w:szCs w:val="24"/>
        </w:rPr>
        <w:t>utworach żwirowych.</w:t>
      </w:r>
    </w:p>
    <w:p w:rsidR="0027043D" w:rsidRPr="00BC0E20" w:rsidRDefault="0027043D" w:rsidP="00A42389">
      <w:pPr>
        <w:spacing w:after="0" w:line="240" w:lineRule="auto"/>
        <w:ind w:left="0" w:firstLine="709"/>
        <w:rPr>
          <w:rFonts w:ascii="Times New Roman" w:hAnsi="Times New Roman"/>
          <w:sz w:val="24"/>
          <w:szCs w:val="24"/>
        </w:rPr>
      </w:pPr>
      <w:r w:rsidRPr="00BC0E20">
        <w:rPr>
          <w:rFonts w:ascii="Times New Roman" w:hAnsi="Times New Roman"/>
          <w:sz w:val="24"/>
          <w:szCs w:val="24"/>
        </w:rPr>
        <w:t>Surowce</w:t>
      </w:r>
      <w:r w:rsidR="006C7385" w:rsidRPr="00BC0E20">
        <w:rPr>
          <w:rFonts w:ascii="Times New Roman" w:hAnsi="Times New Roman"/>
          <w:sz w:val="24"/>
          <w:szCs w:val="24"/>
        </w:rPr>
        <w:t xml:space="preserve"> ilaste występujące na terenie G</w:t>
      </w:r>
      <w:r w:rsidRPr="00BC0E20">
        <w:rPr>
          <w:rFonts w:ascii="Times New Roman" w:hAnsi="Times New Roman"/>
          <w:sz w:val="24"/>
          <w:szCs w:val="24"/>
        </w:rPr>
        <w:t xml:space="preserve">miny są od </w:t>
      </w:r>
      <w:r w:rsidR="00013FCF">
        <w:rPr>
          <w:rFonts w:ascii="Times New Roman" w:hAnsi="Times New Roman"/>
          <w:sz w:val="24"/>
          <w:szCs w:val="24"/>
        </w:rPr>
        <w:t>lat przedmiotem eksploatacji na </w:t>
      </w:r>
      <w:r w:rsidRPr="00BC0E20">
        <w:rPr>
          <w:rFonts w:ascii="Times New Roman" w:hAnsi="Times New Roman"/>
          <w:sz w:val="24"/>
          <w:szCs w:val="24"/>
        </w:rPr>
        <w:t>potrzeby cegielni zlokalizowanych w Gorzycach, Zalesiu Gorzyckim, Trześni i Wrzawach. W rezultacie powstaje szereg wyrobisk wymagających rekultywacji. Niewielkie, płytkie wyrobiska po wyeksploatowanych surowcach ilastych</w:t>
      </w:r>
      <w:r w:rsidR="00013FCF">
        <w:rPr>
          <w:rFonts w:ascii="Times New Roman" w:hAnsi="Times New Roman"/>
          <w:sz w:val="24"/>
          <w:szCs w:val="24"/>
        </w:rPr>
        <w:t xml:space="preserve"> najczęściej są rekultywowane w </w:t>
      </w:r>
      <w:r w:rsidRPr="00BC0E20">
        <w:rPr>
          <w:rFonts w:ascii="Times New Roman" w:hAnsi="Times New Roman"/>
          <w:sz w:val="24"/>
          <w:szCs w:val="24"/>
        </w:rPr>
        <w:t>kierunku wodnym i wykorzystywane jako stawy hodowl</w:t>
      </w:r>
      <w:r w:rsidR="00013FCF">
        <w:rPr>
          <w:rFonts w:ascii="Times New Roman" w:hAnsi="Times New Roman"/>
          <w:sz w:val="24"/>
          <w:szCs w:val="24"/>
        </w:rPr>
        <w:t>ane, część rekultywowana jest w </w:t>
      </w:r>
      <w:r w:rsidRPr="00BC0E20">
        <w:rPr>
          <w:rFonts w:ascii="Times New Roman" w:hAnsi="Times New Roman"/>
          <w:sz w:val="24"/>
          <w:szCs w:val="24"/>
        </w:rPr>
        <w:t xml:space="preserve">kierunku rolnym (łąkowym), część z nich ulega naturalnej sukcesji. </w:t>
      </w:r>
    </w:p>
    <w:p w:rsidR="00A05A3A" w:rsidRPr="00BC0E20" w:rsidRDefault="006C7385" w:rsidP="00A42389">
      <w:pPr>
        <w:spacing w:after="0" w:line="240" w:lineRule="auto"/>
        <w:ind w:left="0" w:firstLine="709"/>
        <w:rPr>
          <w:rFonts w:ascii="Times New Roman" w:hAnsi="Times New Roman"/>
          <w:sz w:val="24"/>
          <w:szCs w:val="24"/>
        </w:rPr>
      </w:pPr>
      <w:r w:rsidRPr="00BC0E20">
        <w:rPr>
          <w:rFonts w:ascii="Times New Roman" w:hAnsi="Times New Roman"/>
          <w:sz w:val="24"/>
          <w:szCs w:val="24"/>
        </w:rPr>
        <w:t>W obrębie terenu G</w:t>
      </w:r>
      <w:r w:rsidR="00A05A3A" w:rsidRPr="00BC0E20">
        <w:rPr>
          <w:rFonts w:ascii="Times New Roman" w:hAnsi="Times New Roman"/>
          <w:sz w:val="24"/>
          <w:szCs w:val="24"/>
        </w:rPr>
        <w:t xml:space="preserve">miny występują gleby mineralne wytworzone z mad lekkich, lokalnie gleby brunatne i bielicowe. Pod względem bonitacyjnym charakterystyczny jest znaczny udział gleb wysokich klas. W gruntach ornych gleby klas II-IV stanowią około 80% ich ogólnej powierzchni, w tym zbonifikowane w klasie III ponad 40%, w użytkach zielonych gleby klas chronionych II-IV stanowią blisko 60%, z przewagą klasy IV (ok.40% ogólnej powierzchni łąk i pastwisk). Gleby klas II-IV występują w rejonach gdzie stropowe partie podłoża budują mady rzeczne i gliny zwałowe. </w:t>
      </w:r>
    </w:p>
    <w:p w:rsidR="00B03B7A" w:rsidRPr="00BC0E20" w:rsidRDefault="00B03B7A" w:rsidP="00D73533">
      <w:pPr>
        <w:autoSpaceDE w:val="0"/>
        <w:autoSpaceDN w:val="0"/>
        <w:adjustRightInd w:val="0"/>
        <w:spacing w:after="0" w:line="240" w:lineRule="auto"/>
        <w:ind w:left="0" w:firstLine="0"/>
        <w:rPr>
          <w:rFonts w:ascii="Times New Roman" w:hAnsi="Times New Roman"/>
          <w:sz w:val="24"/>
          <w:szCs w:val="24"/>
        </w:rPr>
      </w:pPr>
    </w:p>
    <w:p w:rsidR="00DC3D2C" w:rsidRPr="00BC0E20" w:rsidRDefault="008F022C" w:rsidP="00D73533">
      <w:pPr>
        <w:pStyle w:val="Nagwek2"/>
        <w:spacing w:before="0" w:after="0" w:line="240" w:lineRule="auto"/>
        <w:rPr>
          <w:rFonts w:ascii="Times New Roman" w:hAnsi="Times New Roman"/>
          <w:color w:val="auto"/>
          <w:sz w:val="24"/>
          <w:szCs w:val="24"/>
        </w:rPr>
      </w:pPr>
      <w:bookmarkStart w:id="8" w:name="_Toc445445860"/>
      <w:r w:rsidRPr="00BC0E20">
        <w:rPr>
          <w:rFonts w:ascii="Times New Roman" w:hAnsi="Times New Roman"/>
          <w:color w:val="auto"/>
          <w:sz w:val="24"/>
          <w:szCs w:val="24"/>
        </w:rPr>
        <w:t>3.2. Warunki demograficzne</w:t>
      </w:r>
      <w:bookmarkEnd w:id="8"/>
    </w:p>
    <w:p w:rsidR="00DC3D2C" w:rsidRPr="00BC0E20" w:rsidRDefault="00DC3D2C" w:rsidP="00DC3D2C">
      <w:pPr>
        <w:pStyle w:val="Bezodstpw2"/>
        <w:ind w:left="0" w:firstLine="709"/>
        <w:rPr>
          <w:rFonts w:ascii="Times New Roman" w:hAnsi="Times New Roman"/>
          <w:sz w:val="24"/>
          <w:szCs w:val="24"/>
        </w:rPr>
      </w:pPr>
    </w:p>
    <w:p w:rsidR="00DC3D2C" w:rsidRPr="00BC0E20" w:rsidRDefault="00A41FED" w:rsidP="00DC3D2C">
      <w:pPr>
        <w:pStyle w:val="Bezodstpw2"/>
        <w:ind w:left="0" w:firstLine="709"/>
        <w:rPr>
          <w:rFonts w:ascii="Times New Roman" w:hAnsi="Times New Roman"/>
          <w:sz w:val="24"/>
          <w:szCs w:val="24"/>
        </w:rPr>
      </w:pPr>
      <w:r w:rsidRPr="00BC0E20">
        <w:rPr>
          <w:rFonts w:ascii="Times New Roman" w:hAnsi="Times New Roman"/>
          <w:sz w:val="24"/>
          <w:szCs w:val="24"/>
        </w:rPr>
        <w:t>Według stanu na dzień 31.12</w:t>
      </w:r>
      <w:r w:rsidR="00AD2F10" w:rsidRPr="00BC0E20">
        <w:rPr>
          <w:rFonts w:ascii="Times New Roman" w:hAnsi="Times New Roman"/>
          <w:sz w:val="24"/>
          <w:szCs w:val="24"/>
        </w:rPr>
        <w:t>.</w:t>
      </w:r>
      <w:r w:rsidR="00D318C7" w:rsidRPr="00BC0E20">
        <w:rPr>
          <w:rFonts w:ascii="Times New Roman" w:hAnsi="Times New Roman"/>
          <w:sz w:val="24"/>
          <w:szCs w:val="24"/>
        </w:rPr>
        <w:t>2014</w:t>
      </w:r>
      <w:r w:rsidR="00DC3D2C" w:rsidRPr="00BC0E20">
        <w:rPr>
          <w:rFonts w:ascii="Times New Roman" w:hAnsi="Times New Roman"/>
          <w:sz w:val="24"/>
          <w:szCs w:val="24"/>
        </w:rPr>
        <w:t xml:space="preserve"> r</w:t>
      </w:r>
      <w:r w:rsidR="00E04EF1" w:rsidRPr="00BC0E20">
        <w:rPr>
          <w:rFonts w:ascii="Times New Roman" w:hAnsi="Times New Roman"/>
          <w:sz w:val="24"/>
          <w:szCs w:val="24"/>
        </w:rPr>
        <w:t>. w G</w:t>
      </w:r>
      <w:r w:rsidR="00DC3D2C" w:rsidRPr="00BC0E20">
        <w:rPr>
          <w:rFonts w:ascii="Times New Roman" w:hAnsi="Times New Roman"/>
          <w:sz w:val="24"/>
          <w:szCs w:val="24"/>
        </w:rPr>
        <w:t xml:space="preserve">minie </w:t>
      </w:r>
      <w:r w:rsidR="00C77517" w:rsidRPr="00BC0E20">
        <w:rPr>
          <w:rFonts w:ascii="Times New Roman" w:hAnsi="Times New Roman"/>
          <w:sz w:val="24"/>
          <w:szCs w:val="24"/>
        </w:rPr>
        <w:t>Gorzyce</w:t>
      </w:r>
      <w:r w:rsidR="00DC3D2C" w:rsidRPr="00BC0E20">
        <w:rPr>
          <w:rFonts w:ascii="Times New Roman" w:hAnsi="Times New Roman"/>
          <w:sz w:val="24"/>
          <w:szCs w:val="24"/>
        </w:rPr>
        <w:t xml:space="preserve"> zameldowanych było  </w:t>
      </w:r>
      <w:r w:rsidR="00C77517" w:rsidRPr="00BC0E20">
        <w:rPr>
          <w:rFonts w:ascii="Times New Roman" w:hAnsi="Times New Roman"/>
          <w:sz w:val="24"/>
          <w:szCs w:val="24"/>
        </w:rPr>
        <w:t>13 480</w:t>
      </w:r>
      <w:r w:rsidR="00862641" w:rsidRPr="00BC0E20">
        <w:rPr>
          <w:rFonts w:ascii="Times New Roman" w:hAnsi="Times New Roman"/>
          <w:sz w:val="24"/>
          <w:szCs w:val="24"/>
        </w:rPr>
        <w:t xml:space="preserve"> </w:t>
      </w:r>
      <w:r w:rsidR="00DC3D2C" w:rsidRPr="00BC0E20">
        <w:rPr>
          <w:rFonts w:ascii="Times New Roman" w:hAnsi="Times New Roman"/>
          <w:sz w:val="24"/>
          <w:szCs w:val="24"/>
        </w:rPr>
        <w:t xml:space="preserve"> osób, w tym </w:t>
      </w:r>
      <w:r w:rsidR="00C77517" w:rsidRPr="00BC0E20">
        <w:rPr>
          <w:rFonts w:ascii="Times New Roman" w:hAnsi="Times New Roman"/>
          <w:sz w:val="24"/>
          <w:szCs w:val="24"/>
        </w:rPr>
        <w:t>6 782</w:t>
      </w:r>
      <w:r w:rsidR="00862641" w:rsidRPr="00BC0E20">
        <w:rPr>
          <w:rFonts w:ascii="Times New Roman" w:hAnsi="Times New Roman"/>
          <w:sz w:val="24"/>
          <w:szCs w:val="24"/>
        </w:rPr>
        <w:t xml:space="preserve"> kobiet i </w:t>
      </w:r>
      <w:r w:rsidR="00C77517" w:rsidRPr="00BC0E20">
        <w:rPr>
          <w:rFonts w:ascii="Times New Roman" w:hAnsi="Times New Roman"/>
          <w:sz w:val="24"/>
          <w:szCs w:val="24"/>
        </w:rPr>
        <w:t>6 698</w:t>
      </w:r>
      <w:r w:rsidR="00D318C7" w:rsidRPr="00BC0E20">
        <w:rPr>
          <w:rFonts w:ascii="Times New Roman" w:hAnsi="Times New Roman"/>
          <w:sz w:val="24"/>
          <w:szCs w:val="24"/>
        </w:rPr>
        <w:t xml:space="preserve"> </w:t>
      </w:r>
      <w:r w:rsidR="00DC3D2C" w:rsidRPr="00BC0E20">
        <w:rPr>
          <w:rFonts w:ascii="Times New Roman" w:hAnsi="Times New Roman"/>
          <w:sz w:val="24"/>
          <w:szCs w:val="24"/>
        </w:rPr>
        <w:t xml:space="preserve">mężczyzn. Liczba ludności </w:t>
      </w:r>
      <w:r w:rsidR="000E0D60" w:rsidRPr="00BC0E20">
        <w:rPr>
          <w:rFonts w:ascii="Times New Roman" w:hAnsi="Times New Roman"/>
          <w:sz w:val="24"/>
          <w:szCs w:val="24"/>
        </w:rPr>
        <w:t xml:space="preserve">systematycznie </w:t>
      </w:r>
      <w:r w:rsidR="00013FCF">
        <w:rPr>
          <w:rFonts w:ascii="Times New Roman" w:hAnsi="Times New Roman"/>
          <w:sz w:val="24"/>
          <w:szCs w:val="24"/>
        </w:rPr>
        <w:t>zmniejsza się, w </w:t>
      </w:r>
      <w:r w:rsidR="00436305" w:rsidRPr="00BC0E20">
        <w:rPr>
          <w:rFonts w:ascii="Times New Roman" w:hAnsi="Times New Roman"/>
          <w:sz w:val="24"/>
          <w:szCs w:val="24"/>
        </w:rPr>
        <w:t xml:space="preserve">2000 roku wynosiła </w:t>
      </w:r>
      <w:r w:rsidR="00D72EF8" w:rsidRPr="00BC0E20">
        <w:rPr>
          <w:rFonts w:ascii="Times New Roman" w:hAnsi="Times New Roman"/>
          <w:sz w:val="24"/>
          <w:szCs w:val="24"/>
        </w:rPr>
        <w:t>13 860</w:t>
      </w:r>
      <w:r w:rsidRPr="00BC0E20">
        <w:rPr>
          <w:rFonts w:ascii="Times New Roman" w:hAnsi="Times New Roman"/>
          <w:sz w:val="24"/>
          <w:szCs w:val="24"/>
        </w:rPr>
        <w:t xml:space="preserve"> </w:t>
      </w:r>
      <w:r w:rsidR="00436305" w:rsidRPr="00BC0E20">
        <w:rPr>
          <w:rFonts w:ascii="Times New Roman" w:hAnsi="Times New Roman"/>
          <w:sz w:val="24"/>
          <w:szCs w:val="24"/>
        </w:rPr>
        <w:t xml:space="preserve">a w 2010 – </w:t>
      </w:r>
      <w:r w:rsidR="00EB0C46" w:rsidRPr="00BC0E20">
        <w:rPr>
          <w:rFonts w:ascii="Times New Roman" w:hAnsi="Times New Roman"/>
          <w:sz w:val="24"/>
          <w:szCs w:val="24"/>
        </w:rPr>
        <w:t>13 684</w:t>
      </w:r>
      <w:r w:rsidR="00436305" w:rsidRPr="00BC0E20">
        <w:rPr>
          <w:rFonts w:ascii="Times New Roman" w:hAnsi="Times New Roman"/>
          <w:sz w:val="24"/>
          <w:szCs w:val="24"/>
        </w:rPr>
        <w:t xml:space="preserve"> osób.</w:t>
      </w:r>
    </w:p>
    <w:p w:rsidR="00DC3D2C" w:rsidRPr="00BC0E20" w:rsidRDefault="00DC3D2C" w:rsidP="00DC3D2C">
      <w:pPr>
        <w:autoSpaceDE w:val="0"/>
        <w:autoSpaceDN w:val="0"/>
        <w:adjustRightInd w:val="0"/>
        <w:spacing w:after="0" w:line="240" w:lineRule="auto"/>
        <w:ind w:left="0" w:firstLine="708"/>
        <w:rPr>
          <w:rFonts w:ascii="Times New Roman" w:hAnsi="Times New Roman"/>
          <w:sz w:val="24"/>
          <w:szCs w:val="24"/>
        </w:rPr>
      </w:pPr>
      <w:r w:rsidRPr="00BC0E20">
        <w:rPr>
          <w:rFonts w:ascii="Times New Roman" w:hAnsi="Times New Roman"/>
          <w:sz w:val="24"/>
          <w:szCs w:val="24"/>
        </w:rPr>
        <w:t xml:space="preserve"> Gęstość zaludnienia w Gminie </w:t>
      </w:r>
      <w:r w:rsidR="00D72EF8" w:rsidRPr="00BC0E20">
        <w:rPr>
          <w:rFonts w:ascii="Times New Roman" w:hAnsi="Times New Roman"/>
          <w:sz w:val="24"/>
          <w:szCs w:val="24"/>
        </w:rPr>
        <w:t>Gorzyce</w:t>
      </w:r>
      <w:r w:rsidRPr="00BC0E20">
        <w:rPr>
          <w:rFonts w:ascii="Times New Roman" w:hAnsi="Times New Roman"/>
          <w:sz w:val="24"/>
          <w:szCs w:val="24"/>
        </w:rPr>
        <w:t xml:space="preserve"> wynosi </w:t>
      </w:r>
      <w:r w:rsidR="00D72EF8" w:rsidRPr="00BC0E20">
        <w:rPr>
          <w:rFonts w:ascii="Times New Roman" w:hAnsi="Times New Roman"/>
          <w:sz w:val="24"/>
          <w:szCs w:val="24"/>
        </w:rPr>
        <w:t>195</w:t>
      </w:r>
      <w:r w:rsidRPr="00BC0E20">
        <w:rPr>
          <w:rFonts w:ascii="Times New Roman" w:hAnsi="Times New Roman"/>
          <w:sz w:val="24"/>
          <w:szCs w:val="24"/>
        </w:rPr>
        <w:t xml:space="preserve"> osób na 1 km</w:t>
      </w:r>
      <w:r w:rsidRPr="00BC0E20">
        <w:rPr>
          <w:rFonts w:ascii="Times New Roman" w:hAnsi="Times New Roman"/>
          <w:sz w:val="24"/>
          <w:szCs w:val="24"/>
          <w:vertAlign w:val="superscript"/>
        </w:rPr>
        <w:t>2</w:t>
      </w:r>
      <w:r w:rsidRPr="00BC0E20">
        <w:rPr>
          <w:rFonts w:ascii="Times New Roman" w:hAnsi="Times New Roman"/>
          <w:sz w:val="24"/>
          <w:szCs w:val="24"/>
        </w:rPr>
        <w:t xml:space="preserve"> i jest </w:t>
      </w:r>
      <w:r w:rsidR="00A41FED" w:rsidRPr="00BC0E20">
        <w:rPr>
          <w:rFonts w:ascii="Times New Roman" w:hAnsi="Times New Roman"/>
          <w:sz w:val="24"/>
          <w:szCs w:val="24"/>
        </w:rPr>
        <w:t>znacznie</w:t>
      </w:r>
      <w:r w:rsidRPr="00BC0E20">
        <w:rPr>
          <w:rFonts w:ascii="Times New Roman" w:hAnsi="Times New Roman"/>
          <w:sz w:val="24"/>
          <w:szCs w:val="24"/>
        </w:rPr>
        <w:t xml:space="preserve"> </w:t>
      </w:r>
      <w:r w:rsidR="00D72EF8" w:rsidRPr="00BC0E20">
        <w:rPr>
          <w:rFonts w:ascii="Times New Roman" w:hAnsi="Times New Roman"/>
          <w:sz w:val="24"/>
          <w:szCs w:val="24"/>
        </w:rPr>
        <w:t>wyższa</w:t>
      </w:r>
      <w:r w:rsidRPr="00BC0E20">
        <w:rPr>
          <w:rFonts w:ascii="Times New Roman" w:hAnsi="Times New Roman"/>
          <w:sz w:val="24"/>
          <w:szCs w:val="24"/>
        </w:rPr>
        <w:t xml:space="preserve"> niż w powiecie </w:t>
      </w:r>
      <w:r w:rsidR="00D72EF8" w:rsidRPr="00BC0E20">
        <w:rPr>
          <w:rFonts w:ascii="Times New Roman" w:hAnsi="Times New Roman"/>
          <w:sz w:val="24"/>
          <w:szCs w:val="24"/>
        </w:rPr>
        <w:t>tarnobrzeskim</w:t>
      </w:r>
      <w:r w:rsidRPr="00BC0E20">
        <w:rPr>
          <w:rFonts w:ascii="Times New Roman" w:hAnsi="Times New Roman"/>
          <w:sz w:val="24"/>
          <w:szCs w:val="24"/>
        </w:rPr>
        <w:t xml:space="preserve"> (</w:t>
      </w:r>
      <w:r w:rsidR="00D72EF8" w:rsidRPr="00BC0E20">
        <w:rPr>
          <w:rFonts w:ascii="Times New Roman" w:hAnsi="Times New Roman"/>
          <w:sz w:val="24"/>
          <w:szCs w:val="24"/>
        </w:rPr>
        <w:t>103</w:t>
      </w:r>
      <w:r w:rsidRPr="00BC0E20">
        <w:rPr>
          <w:rFonts w:ascii="Times New Roman" w:hAnsi="Times New Roman"/>
          <w:sz w:val="24"/>
          <w:szCs w:val="24"/>
        </w:rPr>
        <w:t xml:space="preserve"> osób) i </w:t>
      </w:r>
      <w:r w:rsidR="00436305" w:rsidRPr="00BC0E20">
        <w:rPr>
          <w:rFonts w:ascii="Times New Roman" w:hAnsi="Times New Roman"/>
          <w:sz w:val="24"/>
          <w:szCs w:val="24"/>
        </w:rPr>
        <w:t xml:space="preserve">od średniej dla województwa </w:t>
      </w:r>
      <w:r w:rsidR="00D72EF8" w:rsidRPr="00BC0E20">
        <w:rPr>
          <w:rFonts w:ascii="Times New Roman" w:hAnsi="Times New Roman"/>
          <w:sz w:val="24"/>
          <w:szCs w:val="24"/>
        </w:rPr>
        <w:t>podkarpackiego</w:t>
      </w:r>
      <w:r w:rsidR="005557C5" w:rsidRPr="00BC0E20">
        <w:rPr>
          <w:rFonts w:ascii="Times New Roman" w:hAnsi="Times New Roman"/>
          <w:sz w:val="24"/>
          <w:szCs w:val="24"/>
        </w:rPr>
        <w:t xml:space="preserve"> (119</w:t>
      </w:r>
      <w:r w:rsidR="00436305" w:rsidRPr="00BC0E20">
        <w:rPr>
          <w:rFonts w:ascii="Times New Roman" w:hAnsi="Times New Roman"/>
          <w:sz w:val="24"/>
          <w:szCs w:val="24"/>
        </w:rPr>
        <w:t xml:space="preserve"> osób)</w:t>
      </w:r>
      <w:r w:rsidR="00D72EF8" w:rsidRPr="00BC0E20">
        <w:rPr>
          <w:rFonts w:ascii="Times New Roman" w:hAnsi="Times New Roman"/>
          <w:sz w:val="24"/>
          <w:szCs w:val="24"/>
        </w:rPr>
        <w:t>.</w:t>
      </w:r>
    </w:p>
    <w:p w:rsidR="00603833" w:rsidRPr="00BC0E20" w:rsidRDefault="00DC3D2C" w:rsidP="00603833">
      <w:pPr>
        <w:autoSpaceDE w:val="0"/>
        <w:autoSpaceDN w:val="0"/>
        <w:adjustRightInd w:val="0"/>
        <w:spacing w:after="0" w:line="240" w:lineRule="auto"/>
        <w:ind w:left="0" w:firstLine="709"/>
        <w:rPr>
          <w:rFonts w:ascii="Times New Roman" w:hAnsi="Times New Roman"/>
          <w:sz w:val="24"/>
          <w:szCs w:val="24"/>
        </w:rPr>
      </w:pPr>
      <w:r w:rsidRPr="00BC0E20">
        <w:rPr>
          <w:rFonts w:ascii="Times New Roman" w:hAnsi="Times New Roman"/>
          <w:sz w:val="24"/>
          <w:szCs w:val="24"/>
        </w:rPr>
        <w:t>Struktura ludności w 2013 rok</w:t>
      </w:r>
      <w:r w:rsidR="00603833" w:rsidRPr="00BC0E20">
        <w:rPr>
          <w:rFonts w:ascii="Times New Roman" w:hAnsi="Times New Roman"/>
          <w:sz w:val="24"/>
          <w:szCs w:val="24"/>
        </w:rPr>
        <w:t>u przedstawiała się następująco:</w:t>
      </w:r>
    </w:p>
    <w:p w:rsidR="00603833" w:rsidRPr="00BC0E20" w:rsidRDefault="00DC3D2C" w:rsidP="002A1ABC">
      <w:pPr>
        <w:pStyle w:val="Akapitzlist"/>
        <w:numPr>
          <w:ilvl w:val="0"/>
          <w:numId w:val="59"/>
        </w:numPr>
        <w:autoSpaceDE w:val="0"/>
        <w:autoSpaceDN w:val="0"/>
        <w:adjustRightInd w:val="0"/>
        <w:spacing w:after="0" w:line="240" w:lineRule="auto"/>
        <w:rPr>
          <w:rFonts w:ascii="Times New Roman" w:hAnsi="Times New Roman"/>
          <w:color w:val="auto"/>
          <w:sz w:val="24"/>
          <w:szCs w:val="24"/>
        </w:rPr>
      </w:pPr>
      <w:r w:rsidRPr="00BC0E20">
        <w:rPr>
          <w:rFonts w:ascii="Times New Roman" w:hAnsi="Times New Roman"/>
          <w:color w:val="auto"/>
          <w:sz w:val="24"/>
          <w:szCs w:val="24"/>
        </w:rPr>
        <w:t xml:space="preserve">w wieku przedprodukcyjnym – </w:t>
      </w:r>
      <w:r w:rsidR="00603833" w:rsidRPr="00BC0E20">
        <w:rPr>
          <w:rFonts w:ascii="Times New Roman" w:hAnsi="Times New Roman"/>
          <w:color w:val="auto"/>
          <w:sz w:val="24"/>
          <w:szCs w:val="24"/>
        </w:rPr>
        <w:t>2 508</w:t>
      </w:r>
      <w:r w:rsidRPr="00BC0E20">
        <w:rPr>
          <w:rFonts w:ascii="Times New Roman" w:hAnsi="Times New Roman"/>
          <w:color w:val="auto"/>
          <w:sz w:val="24"/>
          <w:szCs w:val="24"/>
        </w:rPr>
        <w:t xml:space="preserve"> osoby</w:t>
      </w:r>
      <w:r w:rsidR="00603833" w:rsidRPr="00BC0E20">
        <w:rPr>
          <w:rFonts w:ascii="Times New Roman" w:hAnsi="Times New Roman"/>
          <w:color w:val="auto"/>
          <w:sz w:val="24"/>
          <w:szCs w:val="24"/>
        </w:rPr>
        <w:t>,</w:t>
      </w:r>
    </w:p>
    <w:p w:rsidR="00603833" w:rsidRPr="00BC0E20" w:rsidRDefault="00DC3D2C" w:rsidP="002A1ABC">
      <w:pPr>
        <w:pStyle w:val="Akapitzlist"/>
        <w:numPr>
          <w:ilvl w:val="0"/>
          <w:numId w:val="59"/>
        </w:numPr>
        <w:autoSpaceDE w:val="0"/>
        <w:autoSpaceDN w:val="0"/>
        <w:adjustRightInd w:val="0"/>
        <w:spacing w:after="0" w:line="240" w:lineRule="auto"/>
        <w:rPr>
          <w:rFonts w:ascii="Times New Roman" w:hAnsi="Times New Roman"/>
          <w:color w:val="auto"/>
          <w:sz w:val="24"/>
          <w:szCs w:val="24"/>
        </w:rPr>
      </w:pPr>
      <w:r w:rsidRPr="00BC0E20">
        <w:rPr>
          <w:rFonts w:ascii="Times New Roman" w:hAnsi="Times New Roman"/>
          <w:color w:val="auto"/>
          <w:sz w:val="24"/>
          <w:szCs w:val="24"/>
        </w:rPr>
        <w:t xml:space="preserve">w wieku produkcyjnym – </w:t>
      </w:r>
      <w:r w:rsidR="00603833" w:rsidRPr="00BC0E20">
        <w:rPr>
          <w:rFonts w:ascii="Times New Roman" w:hAnsi="Times New Roman"/>
          <w:color w:val="auto"/>
          <w:sz w:val="24"/>
          <w:szCs w:val="24"/>
        </w:rPr>
        <w:t>8 890</w:t>
      </w:r>
      <w:r w:rsidRPr="00BC0E20">
        <w:rPr>
          <w:rFonts w:ascii="Times New Roman" w:hAnsi="Times New Roman"/>
          <w:color w:val="auto"/>
          <w:sz w:val="24"/>
          <w:szCs w:val="24"/>
        </w:rPr>
        <w:t xml:space="preserve"> osoby</w:t>
      </w:r>
      <w:r w:rsidR="00603833" w:rsidRPr="00BC0E20">
        <w:rPr>
          <w:rFonts w:ascii="Times New Roman" w:hAnsi="Times New Roman"/>
          <w:color w:val="auto"/>
          <w:sz w:val="24"/>
          <w:szCs w:val="24"/>
        </w:rPr>
        <w:t>,</w:t>
      </w:r>
    </w:p>
    <w:p w:rsidR="00DC3D2C" w:rsidRPr="00BC0E20" w:rsidRDefault="00DC3D2C" w:rsidP="002A1ABC">
      <w:pPr>
        <w:pStyle w:val="Akapitzlist"/>
        <w:numPr>
          <w:ilvl w:val="0"/>
          <w:numId w:val="59"/>
        </w:numPr>
        <w:autoSpaceDE w:val="0"/>
        <w:autoSpaceDN w:val="0"/>
        <w:adjustRightInd w:val="0"/>
        <w:spacing w:after="0" w:line="240" w:lineRule="auto"/>
        <w:rPr>
          <w:rFonts w:ascii="Times New Roman" w:hAnsi="Times New Roman"/>
          <w:color w:val="auto"/>
          <w:sz w:val="24"/>
          <w:szCs w:val="24"/>
        </w:rPr>
      </w:pPr>
      <w:r w:rsidRPr="00BC0E20">
        <w:rPr>
          <w:rFonts w:ascii="Times New Roman" w:hAnsi="Times New Roman"/>
          <w:color w:val="auto"/>
          <w:sz w:val="24"/>
          <w:szCs w:val="24"/>
        </w:rPr>
        <w:t xml:space="preserve">w wieku poprodukcyjnym – </w:t>
      </w:r>
      <w:r w:rsidR="00603833" w:rsidRPr="00BC0E20">
        <w:rPr>
          <w:rFonts w:ascii="Times New Roman" w:hAnsi="Times New Roman"/>
          <w:color w:val="auto"/>
          <w:sz w:val="24"/>
          <w:szCs w:val="24"/>
        </w:rPr>
        <w:t>2 066</w:t>
      </w:r>
      <w:r w:rsidRPr="00BC0E20">
        <w:rPr>
          <w:rFonts w:ascii="Times New Roman" w:hAnsi="Times New Roman"/>
          <w:color w:val="auto"/>
          <w:sz w:val="24"/>
          <w:szCs w:val="24"/>
        </w:rPr>
        <w:t xml:space="preserve"> osób. </w:t>
      </w:r>
    </w:p>
    <w:p w:rsidR="00DC3D2C" w:rsidRPr="00BC0E20" w:rsidRDefault="00DC3D2C" w:rsidP="003F113D">
      <w:pPr>
        <w:autoSpaceDE w:val="0"/>
        <w:autoSpaceDN w:val="0"/>
        <w:adjustRightInd w:val="0"/>
        <w:spacing w:after="0" w:line="240" w:lineRule="auto"/>
        <w:ind w:left="0" w:firstLine="709"/>
        <w:rPr>
          <w:rFonts w:ascii="Times New Roman" w:hAnsi="Times New Roman"/>
          <w:sz w:val="24"/>
          <w:szCs w:val="24"/>
        </w:rPr>
      </w:pPr>
      <w:r w:rsidRPr="00BC0E20">
        <w:rPr>
          <w:rFonts w:ascii="Times New Roman" w:hAnsi="Times New Roman"/>
          <w:sz w:val="24"/>
          <w:szCs w:val="24"/>
        </w:rPr>
        <w:t xml:space="preserve">Czynnikami wpływającymi na rozwój </w:t>
      </w:r>
      <w:r w:rsidR="006C7385" w:rsidRPr="00BC0E20">
        <w:rPr>
          <w:rFonts w:ascii="Times New Roman" w:hAnsi="Times New Roman"/>
          <w:sz w:val="24"/>
          <w:szCs w:val="24"/>
        </w:rPr>
        <w:t>demograficzny G</w:t>
      </w:r>
      <w:r w:rsidR="003F113D" w:rsidRPr="00BC0E20">
        <w:rPr>
          <w:rFonts w:ascii="Times New Roman" w:hAnsi="Times New Roman"/>
          <w:sz w:val="24"/>
          <w:szCs w:val="24"/>
        </w:rPr>
        <w:t>miny są: przyrost naturalny</w:t>
      </w:r>
      <w:r w:rsidR="00013FCF">
        <w:rPr>
          <w:rFonts w:ascii="Times New Roman" w:hAnsi="Times New Roman"/>
          <w:sz w:val="24"/>
          <w:szCs w:val="24"/>
        </w:rPr>
        <w:t xml:space="preserve"> i </w:t>
      </w:r>
      <w:r w:rsidRPr="00BC0E20">
        <w:rPr>
          <w:rFonts w:ascii="Times New Roman" w:hAnsi="Times New Roman"/>
          <w:sz w:val="24"/>
          <w:szCs w:val="24"/>
        </w:rPr>
        <w:t xml:space="preserve">migracje.  </w:t>
      </w:r>
    </w:p>
    <w:p w:rsidR="00F1016E" w:rsidRPr="00BC0E20" w:rsidRDefault="00F1016E" w:rsidP="008F022C">
      <w:pPr>
        <w:pStyle w:val="Nagwek2"/>
        <w:spacing w:before="0" w:after="0" w:line="240" w:lineRule="auto"/>
        <w:rPr>
          <w:rFonts w:ascii="Times New Roman" w:hAnsi="Times New Roman"/>
          <w:color w:val="auto"/>
          <w:sz w:val="24"/>
          <w:szCs w:val="24"/>
        </w:rPr>
      </w:pPr>
    </w:p>
    <w:p w:rsidR="0097787B" w:rsidRPr="00BC0E20" w:rsidRDefault="008F022C" w:rsidP="00604F89">
      <w:pPr>
        <w:pStyle w:val="Nagwek2"/>
        <w:spacing w:before="0" w:after="0" w:line="240" w:lineRule="auto"/>
        <w:rPr>
          <w:rFonts w:ascii="Times New Roman" w:hAnsi="Times New Roman"/>
          <w:color w:val="auto"/>
          <w:sz w:val="24"/>
          <w:szCs w:val="24"/>
        </w:rPr>
      </w:pPr>
      <w:bookmarkStart w:id="9" w:name="_Toc445445861"/>
      <w:r w:rsidRPr="00BC0E20">
        <w:rPr>
          <w:rFonts w:ascii="Times New Roman" w:hAnsi="Times New Roman"/>
          <w:color w:val="auto"/>
          <w:sz w:val="24"/>
          <w:szCs w:val="24"/>
        </w:rPr>
        <w:t>3.3</w:t>
      </w:r>
      <w:r w:rsidR="003110A9" w:rsidRPr="00BC0E20">
        <w:rPr>
          <w:rFonts w:ascii="Times New Roman" w:hAnsi="Times New Roman"/>
          <w:color w:val="auto"/>
          <w:sz w:val="24"/>
          <w:szCs w:val="24"/>
        </w:rPr>
        <w:t xml:space="preserve">. </w:t>
      </w:r>
      <w:r w:rsidRPr="00BC0E20">
        <w:rPr>
          <w:rFonts w:ascii="Times New Roman" w:hAnsi="Times New Roman"/>
          <w:color w:val="auto"/>
          <w:sz w:val="24"/>
          <w:szCs w:val="24"/>
        </w:rPr>
        <w:t>Infrastruktura społeczna</w:t>
      </w:r>
      <w:bookmarkEnd w:id="9"/>
      <w:r w:rsidRPr="00BC0E20">
        <w:rPr>
          <w:rFonts w:ascii="Times New Roman" w:hAnsi="Times New Roman"/>
          <w:color w:val="auto"/>
          <w:sz w:val="24"/>
          <w:szCs w:val="24"/>
        </w:rPr>
        <w:t xml:space="preserve"> </w:t>
      </w:r>
    </w:p>
    <w:p w:rsidR="0097787B" w:rsidRPr="00BC0E20" w:rsidRDefault="0097787B" w:rsidP="00604F89">
      <w:pPr>
        <w:pStyle w:val="Bezodstpw1"/>
        <w:ind w:left="0" w:firstLine="0"/>
        <w:rPr>
          <w:rFonts w:ascii="Times New Roman" w:hAnsi="Times New Roman"/>
          <w:b/>
          <w:sz w:val="24"/>
          <w:szCs w:val="24"/>
        </w:rPr>
      </w:pPr>
    </w:p>
    <w:p w:rsidR="00A711BF" w:rsidRPr="00BC0E20" w:rsidRDefault="00604F89" w:rsidP="00D35BCE">
      <w:pPr>
        <w:spacing w:after="0" w:line="240" w:lineRule="auto"/>
        <w:ind w:left="0" w:firstLine="709"/>
        <w:rPr>
          <w:rFonts w:ascii="Times New Roman" w:hAnsi="Times New Roman"/>
          <w:sz w:val="24"/>
          <w:szCs w:val="24"/>
        </w:rPr>
      </w:pPr>
      <w:r w:rsidRPr="00BC0E20">
        <w:rPr>
          <w:rFonts w:ascii="Times New Roman" w:hAnsi="Times New Roman"/>
          <w:sz w:val="24"/>
          <w:szCs w:val="24"/>
        </w:rPr>
        <w:t>N</w:t>
      </w:r>
      <w:r w:rsidR="00BC3339" w:rsidRPr="00BC0E20">
        <w:rPr>
          <w:rFonts w:ascii="Times New Roman" w:hAnsi="Times New Roman"/>
          <w:sz w:val="24"/>
          <w:szCs w:val="24"/>
        </w:rPr>
        <w:t>a terenie G</w:t>
      </w:r>
      <w:r w:rsidR="00747601" w:rsidRPr="00BC0E20">
        <w:rPr>
          <w:rFonts w:ascii="Times New Roman" w:hAnsi="Times New Roman"/>
          <w:sz w:val="24"/>
          <w:szCs w:val="24"/>
        </w:rPr>
        <w:t xml:space="preserve">miny Gorzyce funkcjonują dwa zespoły szkół </w:t>
      </w:r>
      <w:r w:rsidRPr="00BC0E20">
        <w:rPr>
          <w:rFonts w:ascii="Times New Roman" w:hAnsi="Times New Roman"/>
          <w:sz w:val="24"/>
          <w:szCs w:val="24"/>
        </w:rPr>
        <w:t xml:space="preserve"> </w:t>
      </w:r>
      <w:r w:rsidR="00747601" w:rsidRPr="00BC0E20">
        <w:rPr>
          <w:rFonts w:ascii="Times New Roman" w:hAnsi="Times New Roman"/>
          <w:sz w:val="24"/>
          <w:szCs w:val="24"/>
        </w:rPr>
        <w:t>w Gorzycach i Wrzawach, trzy szko</w:t>
      </w:r>
      <w:r w:rsidRPr="00BC0E20">
        <w:rPr>
          <w:rFonts w:ascii="Times New Roman" w:hAnsi="Times New Roman"/>
          <w:sz w:val="24"/>
          <w:szCs w:val="24"/>
        </w:rPr>
        <w:t>ł</w:t>
      </w:r>
      <w:r w:rsidR="00747601" w:rsidRPr="00BC0E20">
        <w:rPr>
          <w:rFonts w:ascii="Times New Roman" w:hAnsi="Times New Roman"/>
          <w:sz w:val="24"/>
          <w:szCs w:val="24"/>
        </w:rPr>
        <w:t>y podstawowe w Furmanach, Gorzycach i Trześni</w:t>
      </w:r>
      <w:r w:rsidRPr="00BC0E20">
        <w:rPr>
          <w:rFonts w:ascii="Times New Roman" w:hAnsi="Times New Roman"/>
          <w:sz w:val="24"/>
          <w:szCs w:val="24"/>
        </w:rPr>
        <w:t>, 2 gimnazja, Zespół Szk</w:t>
      </w:r>
      <w:r w:rsidR="00747601" w:rsidRPr="00BC0E20">
        <w:rPr>
          <w:rFonts w:ascii="Times New Roman" w:hAnsi="Times New Roman"/>
          <w:sz w:val="24"/>
          <w:szCs w:val="24"/>
        </w:rPr>
        <w:t>olno-Przedszkolny w Sokolnikach</w:t>
      </w:r>
      <w:r w:rsidR="00C32348" w:rsidRPr="00BC0E20">
        <w:rPr>
          <w:rFonts w:ascii="Times New Roman" w:hAnsi="Times New Roman"/>
          <w:sz w:val="24"/>
          <w:szCs w:val="24"/>
        </w:rPr>
        <w:t xml:space="preserve">, </w:t>
      </w:r>
      <w:r w:rsidR="002F3C2F" w:rsidRPr="00BC0E20">
        <w:rPr>
          <w:rFonts w:ascii="Times New Roman" w:hAnsi="Times New Roman"/>
          <w:sz w:val="24"/>
          <w:szCs w:val="24"/>
        </w:rPr>
        <w:t>Samorządowe Przedszkole w Gorzycach Filia w Orliskach</w:t>
      </w:r>
      <w:r w:rsidR="00C32348" w:rsidRPr="00BC0E20">
        <w:rPr>
          <w:rFonts w:ascii="Times New Roman" w:hAnsi="Times New Roman"/>
          <w:sz w:val="24"/>
          <w:szCs w:val="24"/>
        </w:rPr>
        <w:t xml:space="preserve"> oraz Centrum Szkolenia Praktycznego w Gorzycach</w:t>
      </w:r>
      <w:r w:rsidR="002F3C2F" w:rsidRPr="00BC0E20">
        <w:rPr>
          <w:rFonts w:ascii="Times New Roman" w:hAnsi="Times New Roman"/>
          <w:sz w:val="24"/>
          <w:szCs w:val="24"/>
        </w:rPr>
        <w:t>.</w:t>
      </w:r>
      <w:r w:rsidRPr="00BC0E20">
        <w:rPr>
          <w:rFonts w:ascii="Times New Roman" w:hAnsi="Times New Roman"/>
          <w:sz w:val="24"/>
          <w:szCs w:val="24"/>
        </w:rPr>
        <w:t xml:space="preserve"> Stan techniczny oraz wyposażenie placówek jest zróżnicowane</w:t>
      </w:r>
      <w:r w:rsidR="00A711BF" w:rsidRPr="00BC0E20">
        <w:rPr>
          <w:rFonts w:ascii="Times New Roman" w:hAnsi="Times New Roman"/>
          <w:sz w:val="24"/>
          <w:szCs w:val="24"/>
        </w:rPr>
        <w:t xml:space="preserve">. Najlepsza bazę lokalową i wyposażenie posiada Zespół Szkół Ponadgimnazjalnych. </w:t>
      </w:r>
    </w:p>
    <w:p w:rsidR="000D0513" w:rsidRPr="00BC0E20" w:rsidRDefault="000D0513" w:rsidP="000D0513">
      <w:pPr>
        <w:spacing w:after="0" w:line="240" w:lineRule="auto"/>
        <w:ind w:left="0" w:firstLine="709"/>
        <w:rPr>
          <w:rFonts w:ascii="Times New Roman" w:hAnsi="Times New Roman"/>
          <w:sz w:val="24"/>
          <w:szCs w:val="24"/>
        </w:rPr>
      </w:pPr>
      <w:r w:rsidRPr="00BC0E20">
        <w:rPr>
          <w:rFonts w:ascii="Times New Roman" w:hAnsi="Times New Roman"/>
          <w:sz w:val="24"/>
          <w:szCs w:val="24"/>
        </w:rPr>
        <w:lastRenderedPageBreak/>
        <w:t xml:space="preserve">W </w:t>
      </w:r>
      <w:r w:rsidR="002F3C2F" w:rsidRPr="00BC0E20">
        <w:rPr>
          <w:rFonts w:ascii="Times New Roman" w:hAnsi="Times New Roman"/>
          <w:sz w:val="24"/>
          <w:szCs w:val="24"/>
        </w:rPr>
        <w:t>G</w:t>
      </w:r>
      <w:r w:rsidRPr="00BC0E20">
        <w:rPr>
          <w:rFonts w:ascii="Times New Roman" w:hAnsi="Times New Roman"/>
          <w:sz w:val="24"/>
          <w:szCs w:val="24"/>
        </w:rPr>
        <w:t xml:space="preserve">minie Gorzyce </w:t>
      </w:r>
      <w:r w:rsidR="00FE7FEE" w:rsidRPr="00BC0E20">
        <w:rPr>
          <w:rFonts w:ascii="Times New Roman" w:hAnsi="Times New Roman"/>
          <w:sz w:val="24"/>
          <w:szCs w:val="24"/>
        </w:rPr>
        <w:t>rolę</w:t>
      </w:r>
      <w:r w:rsidRPr="00BC0E20">
        <w:rPr>
          <w:rFonts w:ascii="Times New Roman" w:hAnsi="Times New Roman"/>
          <w:sz w:val="24"/>
          <w:szCs w:val="24"/>
        </w:rPr>
        <w:t xml:space="preserve"> koordyn</w:t>
      </w:r>
      <w:r w:rsidR="00FE7FEE" w:rsidRPr="00BC0E20">
        <w:rPr>
          <w:rFonts w:ascii="Times New Roman" w:hAnsi="Times New Roman"/>
          <w:sz w:val="24"/>
          <w:szCs w:val="24"/>
        </w:rPr>
        <w:t>atora działalności kulturalno-oświatowej</w:t>
      </w:r>
      <w:r w:rsidRPr="00BC0E20">
        <w:rPr>
          <w:rFonts w:ascii="Times New Roman" w:hAnsi="Times New Roman"/>
          <w:sz w:val="24"/>
          <w:szCs w:val="24"/>
        </w:rPr>
        <w:t xml:space="preserve"> </w:t>
      </w:r>
      <w:r w:rsidR="00FE7FEE" w:rsidRPr="00BC0E20">
        <w:rPr>
          <w:rFonts w:ascii="Times New Roman" w:hAnsi="Times New Roman"/>
          <w:sz w:val="24"/>
          <w:szCs w:val="24"/>
        </w:rPr>
        <w:t>pełni Gminny</w:t>
      </w:r>
      <w:r w:rsidRPr="00BC0E20">
        <w:rPr>
          <w:rFonts w:ascii="Times New Roman" w:hAnsi="Times New Roman"/>
          <w:sz w:val="24"/>
          <w:szCs w:val="24"/>
        </w:rPr>
        <w:t xml:space="preserve"> Ośrodkowi Kultury któremu podlegają</w:t>
      </w:r>
      <w:r w:rsidR="00FE7FEE" w:rsidRPr="00BC0E20">
        <w:rPr>
          <w:rFonts w:ascii="Times New Roman" w:hAnsi="Times New Roman"/>
          <w:sz w:val="24"/>
          <w:szCs w:val="24"/>
        </w:rPr>
        <w:t>:</w:t>
      </w:r>
    </w:p>
    <w:p w:rsidR="000D0513" w:rsidRPr="00BC0E20" w:rsidRDefault="000D0513" w:rsidP="002A1ABC">
      <w:pPr>
        <w:pStyle w:val="Akapitzlist"/>
        <w:numPr>
          <w:ilvl w:val="0"/>
          <w:numId w:val="60"/>
        </w:numPr>
        <w:autoSpaceDE w:val="0"/>
        <w:autoSpaceDN w:val="0"/>
        <w:adjustRightInd w:val="0"/>
        <w:spacing w:after="0" w:line="240" w:lineRule="auto"/>
        <w:ind w:firstLine="0"/>
        <w:contextualSpacing w:val="0"/>
        <w:jc w:val="both"/>
        <w:rPr>
          <w:rFonts w:ascii="Times New Roman" w:hAnsi="Times New Roman"/>
          <w:color w:val="auto"/>
          <w:sz w:val="24"/>
          <w:szCs w:val="24"/>
        </w:rPr>
      </w:pPr>
      <w:r w:rsidRPr="00BC0E20">
        <w:rPr>
          <w:rFonts w:ascii="Times New Roman" w:hAnsi="Times New Roman"/>
          <w:color w:val="auto"/>
          <w:sz w:val="24"/>
          <w:szCs w:val="24"/>
        </w:rPr>
        <w:t>Środowiskowy Dom Kultury w Gorzycach,</w:t>
      </w:r>
    </w:p>
    <w:p w:rsidR="000D0513" w:rsidRPr="00BC0E20" w:rsidRDefault="000D0513" w:rsidP="002A1ABC">
      <w:pPr>
        <w:pStyle w:val="Akapitzlist"/>
        <w:numPr>
          <w:ilvl w:val="0"/>
          <w:numId w:val="60"/>
        </w:numPr>
        <w:autoSpaceDE w:val="0"/>
        <w:autoSpaceDN w:val="0"/>
        <w:adjustRightInd w:val="0"/>
        <w:spacing w:after="0" w:line="240" w:lineRule="auto"/>
        <w:ind w:firstLine="0"/>
        <w:contextualSpacing w:val="0"/>
        <w:jc w:val="both"/>
        <w:rPr>
          <w:rFonts w:ascii="Times New Roman" w:hAnsi="Times New Roman"/>
          <w:color w:val="auto"/>
          <w:sz w:val="24"/>
          <w:szCs w:val="24"/>
        </w:rPr>
      </w:pPr>
      <w:r w:rsidRPr="00BC0E20">
        <w:rPr>
          <w:rFonts w:ascii="Times New Roman" w:hAnsi="Times New Roman"/>
          <w:color w:val="auto"/>
          <w:sz w:val="24"/>
          <w:szCs w:val="24"/>
        </w:rPr>
        <w:t>Dom Kultury w Sokolnikach,</w:t>
      </w:r>
    </w:p>
    <w:p w:rsidR="000D0513" w:rsidRPr="00BC0E20" w:rsidRDefault="000D0513" w:rsidP="002A1ABC">
      <w:pPr>
        <w:pStyle w:val="Akapitzlist"/>
        <w:numPr>
          <w:ilvl w:val="0"/>
          <w:numId w:val="60"/>
        </w:numPr>
        <w:autoSpaceDE w:val="0"/>
        <w:autoSpaceDN w:val="0"/>
        <w:adjustRightInd w:val="0"/>
        <w:spacing w:after="0" w:line="240" w:lineRule="auto"/>
        <w:ind w:firstLine="0"/>
        <w:contextualSpacing w:val="0"/>
        <w:jc w:val="both"/>
        <w:rPr>
          <w:rFonts w:ascii="Times New Roman" w:hAnsi="Times New Roman"/>
          <w:color w:val="auto"/>
          <w:sz w:val="24"/>
          <w:szCs w:val="24"/>
        </w:rPr>
      </w:pPr>
      <w:r w:rsidRPr="00BC0E20">
        <w:rPr>
          <w:rFonts w:ascii="Times New Roman" w:hAnsi="Times New Roman"/>
          <w:color w:val="auto"/>
          <w:sz w:val="24"/>
          <w:szCs w:val="24"/>
        </w:rPr>
        <w:t>Dom Kultury we Wrzawach,</w:t>
      </w:r>
    </w:p>
    <w:p w:rsidR="00FE7FEE" w:rsidRPr="00BC0E20" w:rsidRDefault="00FE7FEE" w:rsidP="002A1ABC">
      <w:pPr>
        <w:pStyle w:val="Akapitzlist"/>
        <w:numPr>
          <w:ilvl w:val="0"/>
          <w:numId w:val="60"/>
        </w:numPr>
        <w:autoSpaceDE w:val="0"/>
        <w:autoSpaceDN w:val="0"/>
        <w:adjustRightInd w:val="0"/>
        <w:spacing w:after="0" w:line="240" w:lineRule="auto"/>
        <w:ind w:firstLine="0"/>
        <w:contextualSpacing w:val="0"/>
        <w:jc w:val="both"/>
        <w:rPr>
          <w:rFonts w:ascii="Times New Roman" w:hAnsi="Times New Roman"/>
          <w:color w:val="auto"/>
          <w:sz w:val="24"/>
          <w:szCs w:val="24"/>
        </w:rPr>
      </w:pPr>
      <w:r w:rsidRPr="00BC0E20">
        <w:rPr>
          <w:rFonts w:ascii="Times New Roman" w:hAnsi="Times New Roman"/>
          <w:color w:val="auto"/>
          <w:sz w:val="24"/>
          <w:szCs w:val="24"/>
        </w:rPr>
        <w:t>Świetlice w Trześni oraz Furmanach.</w:t>
      </w:r>
    </w:p>
    <w:p w:rsidR="00D35BCE" w:rsidRPr="00BC0E20" w:rsidRDefault="00D35BCE" w:rsidP="00D23EC4">
      <w:pPr>
        <w:pStyle w:val="Tekstkomentarza"/>
        <w:spacing w:after="0" w:line="240" w:lineRule="auto"/>
        <w:ind w:left="0" w:firstLine="709"/>
        <w:rPr>
          <w:rFonts w:ascii="Times New Roman" w:hAnsi="Times New Roman"/>
          <w:sz w:val="24"/>
          <w:szCs w:val="24"/>
        </w:rPr>
      </w:pPr>
      <w:r w:rsidRPr="00BC0E20">
        <w:rPr>
          <w:rFonts w:ascii="Times New Roman" w:hAnsi="Times New Roman"/>
          <w:sz w:val="24"/>
          <w:szCs w:val="24"/>
        </w:rPr>
        <w:t xml:space="preserve">Na terenie Gminy Gorzyce działa jedna biblioteka publiczna w skład, której wchodzi jeden oddział dla dorosłych, jeden oddział dla dzieci, czytelnia i mała sala wystaw. Funkcjonują także trzy filie w miejscowościach Sokolniki, Trześń i Wrzawy. </w:t>
      </w:r>
      <w:r w:rsidR="000D0513" w:rsidRPr="00BC0E20">
        <w:rPr>
          <w:rFonts w:ascii="Times New Roman" w:hAnsi="Times New Roman"/>
          <w:sz w:val="24"/>
          <w:szCs w:val="24"/>
          <w:lang w:eastAsia="pl-PL"/>
        </w:rPr>
        <w:t>Wspieraniem rozwoju społecznego, kulturalne</w:t>
      </w:r>
      <w:r w:rsidR="006C7385" w:rsidRPr="00BC0E20">
        <w:rPr>
          <w:rFonts w:ascii="Times New Roman" w:hAnsi="Times New Roman"/>
          <w:sz w:val="24"/>
          <w:szCs w:val="24"/>
          <w:lang w:eastAsia="pl-PL"/>
        </w:rPr>
        <w:t>go i gospodarczego mieszkańców G</w:t>
      </w:r>
      <w:r w:rsidR="000D0513" w:rsidRPr="00BC0E20">
        <w:rPr>
          <w:rFonts w:ascii="Times New Roman" w:hAnsi="Times New Roman"/>
          <w:sz w:val="24"/>
          <w:szCs w:val="24"/>
          <w:lang w:eastAsia="pl-PL"/>
        </w:rPr>
        <w:t xml:space="preserve">miny </w:t>
      </w:r>
      <w:r w:rsidRPr="00BC0E20">
        <w:rPr>
          <w:rFonts w:ascii="Times New Roman" w:hAnsi="Times New Roman"/>
          <w:sz w:val="24"/>
          <w:szCs w:val="24"/>
          <w:lang w:eastAsia="pl-PL"/>
        </w:rPr>
        <w:t>Gorzyce</w:t>
      </w:r>
      <w:r w:rsidR="000D0513" w:rsidRPr="00BC0E20">
        <w:rPr>
          <w:rFonts w:ascii="Times New Roman" w:hAnsi="Times New Roman"/>
          <w:sz w:val="24"/>
          <w:szCs w:val="24"/>
          <w:lang w:eastAsia="pl-PL"/>
        </w:rPr>
        <w:t xml:space="preserve"> zajmują się także działające </w:t>
      </w:r>
      <w:r w:rsidRPr="00BC0E20">
        <w:rPr>
          <w:rFonts w:ascii="Times New Roman" w:hAnsi="Times New Roman"/>
          <w:sz w:val="24"/>
          <w:szCs w:val="24"/>
          <w:lang w:eastAsia="pl-PL"/>
        </w:rPr>
        <w:t>organizacje pozarządowe</w:t>
      </w:r>
      <w:r w:rsidR="000D0513" w:rsidRPr="00BC0E20">
        <w:rPr>
          <w:rFonts w:ascii="Times New Roman" w:hAnsi="Times New Roman"/>
          <w:sz w:val="24"/>
          <w:szCs w:val="24"/>
          <w:lang w:eastAsia="pl-PL"/>
        </w:rPr>
        <w:t xml:space="preserve">. Najbardziej aktywne z nich to </w:t>
      </w:r>
      <w:r w:rsidRPr="00BC0E20">
        <w:rPr>
          <w:rFonts w:ascii="Times New Roman" w:hAnsi="Times New Roman"/>
          <w:sz w:val="24"/>
          <w:szCs w:val="24"/>
        </w:rPr>
        <w:t>Koło Terenowe Towarzystwa Pomocy im. Brata Alberta, Stowarzyszenie Sympatyków Szkoły Podstawowej Nr 1, Towarzystwo Kulturalno - Historyczne Gminy Gorzyce, Polski Związek Wędkarski Koło Nr 15, Stowarzyszenie na Rzecz Dzieci i Młodzieży „Sami dla Siebie”, Stowarzyszenie Producentów Fasoli Tycznej „Piękny Jaś</w:t>
      </w:r>
      <w:r w:rsidR="00D23EC4" w:rsidRPr="00BC0E20">
        <w:rPr>
          <w:rFonts w:ascii="Times New Roman" w:hAnsi="Times New Roman"/>
          <w:sz w:val="24"/>
          <w:szCs w:val="24"/>
        </w:rPr>
        <w:t xml:space="preserve">” we Wrzawach, </w:t>
      </w:r>
      <w:r w:rsidRPr="00BC0E20">
        <w:rPr>
          <w:rFonts w:ascii="Times New Roman" w:hAnsi="Times New Roman"/>
          <w:sz w:val="24"/>
          <w:szCs w:val="24"/>
        </w:rPr>
        <w:t>Stowarzyszenie Przyjaciół Wsi Trześń</w:t>
      </w:r>
      <w:r w:rsidR="00D23EC4" w:rsidRPr="00BC0E20">
        <w:rPr>
          <w:rFonts w:ascii="Times New Roman" w:hAnsi="Times New Roman"/>
          <w:sz w:val="24"/>
          <w:szCs w:val="24"/>
        </w:rPr>
        <w:t>, Stowarzyszenie Jesteśmy Razem „Furmany”, Stowarzyszenie Przyjaciół Szkoły Podstawowej Nr 2 im. Jana Pawła II w Gorzycach czy też Stowarzyszenie „Razem dla Wrzaw”.</w:t>
      </w:r>
    </w:p>
    <w:p w:rsidR="00D35BCE" w:rsidRPr="00BC0E20" w:rsidRDefault="00D35BCE" w:rsidP="00D23EC4">
      <w:pPr>
        <w:spacing w:after="0" w:line="240" w:lineRule="auto"/>
        <w:ind w:left="0" w:firstLine="709"/>
        <w:rPr>
          <w:rFonts w:ascii="Times New Roman" w:hAnsi="Times New Roman"/>
          <w:sz w:val="24"/>
          <w:szCs w:val="24"/>
        </w:rPr>
      </w:pPr>
      <w:r w:rsidRPr="00BC0E20">
        <w:rPr>
          <w:rFonts w:ascii="Times New Roman" w:hAnsi="Times New Roman"/>
          <w:sz w:val="24"/>
          <w:szCs w:val="24"/>
          <w:lang w:eastAsia="pl-PL"/>
        </w:rPr>
        <w:t>Gmina Gorzyce jest dosyć dobrze wyposażona w infrastrukturę sportową.</w:t>
      </w:r>
      <w:r w:rsidR="00364081" w:rsidRPr="00BC0E20">
        <w:rPr>
          <w:rFonts w:ascii="Times New Roman" w:hAnsi="Times New Roman"/>
          <w:sz w:val="24"/>
          <w:szCs w:val="24"/>
        </w:rPr>
        <w:t xml:space="preserve"> Jednostką organizacyjną Gminy realizującą jej zadania w zakresie kultury fizycznej i rekreacji jest Gminny Ośrodek Sportu i Rekreacji w Gorzycach. Celem działania Ośrodka</w:t>
      </w:r>
      <w:r w:rsidR="006C7385" w:rsidRPr="00BC0E20">
        <w:rPr>
          <w:rFonts w:ascii="Times New Roman" w:hAnsi="Times New Roman"/>
          <w:sz w:val="24"/>
          <w:szCs w:val="24"/>
        </w:rPr>
        <w:t xml:space="preserve"> jest umożliwianie mieszkańcom G</w:t>
      </w:r>
      <w:r w:rsidR="00364081" w:rsidRPr="00BC0E20">
        <w:rPr>
          <w:rFonts w:ascii="Times New Roman" w:hAnsi="Times New Roman"/>
          <w:sz w:val="24"/>
          <w:szCs w:val="24"/>
        </w:rPr>
        <w:t>miny aktywnego uczestnictwa w różnych formach działalności w zakresie kultury fizycznej, sportu i rekreacji. GOSiR administruje powierzonymi obiektami sportowymi i rekreacyjnymi, udostępniania własne obiekty do organizacji imprez sportowo-rekreacyjnych, organizuje imprezy sportowe i rekreacyjne: zawody, turnieje, mecze, zajęcia sportowe i rekreacyjne.</w:t>
      </w:r>
      <w:r w:rsidR="00347AE9" w:rsidRPr="00BC0E20">
        <w:rPr>
          <w:rFonts w:ascii="Times New Roman" w:hAnsi="Times New Roman"/>
          <w:sz w:val="24"/>
          <w:szCs w:val="24"/>
        </w:rPr>
        <w:t xml:space="preserve"> </w:t>
      </w:r>
      <w:r w:rsidR="006C7385" w:rsidRPr="00BC0E20">
        <w:rPr>
          <w:rFonts w:ascii="Times New Roman" w:hAnsi="Times New Roman"/>
          <w:sz w:val="24"/>
          <w:szCs w:val="24"/>
        </w:rPr>
        <w:t>Na terenie G</w:t>
      </w:r>
      <w:r w:rsidR="00347AE9" w:rsidRPr="00BC0E20">
        <w:rPr>
          <w:rFonts w:ascii="Times New Roman" w:hAnsi="Times New Roman"/>
          <w:sz w:val="24"/>
          <w:szCs w:val="24"/>
        </w:rPr>
        <w:t>miny funkcjonują liczne organizacje sportowe pozwalające zaspakajać potrzeby w tym zakresie. Są to między innymi: Gorzycki Klub Sportowy „STAL”, Parafialny Klub Sportowy „Emaus”, Ludowe</w:t>
      </w:r>
      <w:r w:rsidR="008E0087" w:rsidRPr="00BC0E20">
        <w:rPr>
          <w:rFonts w:ascii="Times New Roman" w:hAnsi="Times New Roman"/>
          <w:sz w:val="24"/>
          <w:szCs w:val="24"/>
        </w:rPr>
        <w:t xml:space="preserve"> Zespo</w:t>
      </w:r>
      <w:r w:rsidR="00347AE9" w:rsidRPr="00BC0E20">
        <w:rPr>
          <w:rFonts w:ascii="Times New Roman" w:hAnsi="Times New Roman"/>
          <w:sz w:val="24"/>
          <w:szCs w:val="24"/>
        </w:rPr>
        <w:t>ły Sportowe</w:t>
      </w:r>
      <w:r w:rsidR="00367FDB" w:rsidRPr="00BC0E20">
        <w:rPr>
          <w:rFonts w:ascii="Times New Roman" w:hAnsi="Times New Roman"/>
          <w:sz w:val="24"/>
          <w:szCs w:val="24"/>
        </w:rPr>
        <w:t>:</w:t>
      </w:r>
      <w:r w:rsidR="00347AE9" w:rsidRPr="00BC0E20">
        <w:rPr>
          <w:rFonts w:ascii="Times New Roman" w:hAnsi="Times New Roman"/>
          <w:sz w:val="24"/>
          <w:szCs w:val="24"/>
        </w:rPr>
        <w:t xml:space="preserve"> „Sokół Sokolniki”, „Płomień” Trześń, „San” Wrzawy, Uczniowskie Kluby Sportowe</w:t>
      </w:r>
      <w:r w:rsidR="00367FDB" w:rsidRPr="00BC0E20">
        <w:rPr>
          <w:rFonts w:ascii="Times New Roman" w:hAnsi="Times New Roman"/>
          <w:sz w:val="24"/>
          <w:szCs w:val="24"/>
        </w:rPr>
        <w:t>:</w:t>
      </w:r>
      <w:r w:rsidR="00347AE9" w:rsidRPr="00BC0E20">
        <w:rPr>
          <w:rFonts w:ascii="Times New Roman" w:hAnsi="Times New Roman"/>
          <w:sz w:val="24"/>
          <w:szCs w:val="24"/>
        </w:rPr>
        <w:t xml:space="preserve"> „Donic” SP</w:t>
      </w:r>
      <w:r w:rsidR="00367FDB" w:rsidRPr="00BC0E20">
        <w:rPr>
          <w:rFonts w:ascii="Times New Roman" w:hAnsi="Times New Roman"/>
          <w:sz w:val="24"/>
          <w:szCs w:val="24"/>
        </w:rPr>
        <w:t>-</w:t>
      </w:r>
      <w:r w:rsidR="00347AE9" w:rsidRPr="00BC0E20">
        <w:rPr>
          <w:rFonts w:ascii="Times New Roman" w:hAnsi="Times New Roman"/>
          <w:sz w:val="24"/>
          <w:szCs w:val="24"/>
        </w:rPr>
        <w:t>2, „Set”</w:t>
      </w:r>
      <w:r w:rsidR="00CC4398" w:rsidRPr="00BC0E20">
        <w:rPr>
          <w:rFonts w:ascii="Times New Roman" w:hAnsi="Times New Roman"/>
          <w:sz w:val="24"/>
          <w:szCs w:val="24"/>
        </w:rPr>
        <w:t xml:space="preserve"> Gorzyce</w:t>
      </w:r>
      <w:r w:rsidR="00347AE9" w:rsidRPr="00BC0E20">
        <w:rPr>
          <w:rFonts w:ascii="Times New Roman" w:hAnsi="Times New Roman"/>
          <w:sz w:val="24"/>
          <w:szCs w:val="24"/>
        </w:rPr>
        <w:t>, „Zeus”</w:t>
      </w:r>
      <w:r w:rsidR="00CC4398" w:rsidRPr="00BC0E20">
        <w:rPr>
          <w:rFonts w:ascii="Times New Roman" w:hAnsi="Times New Roman"/>
          <w:sz w:val="24"/>
          <w:szCs w:val="24"/>
        </w:rPr>
        <w:t xml:space="preserve"> Trześń</w:t>
      </w:r>
      <w:r w:rsidR="00347AE9" w:rsidRPr="00BC0E20">
        <w:rPr>
          <w:rFonts w:ascii="Times New Roman" w:hAnsi="Times New Roman"/>
          <w:sz w:val="24"/>
          <w:szCs w:val="24"/>
        </w:rPr>
        <w:t>, Gorzycki Klub Karate Kyokushin, Gminny Międzyszkolny Lekkoatletyczny Klub Sportowy „SPRINT” i Trześniowskie Stowarzyszenie Inicjatyw Sportowych LIDER.</w:t>
      </w:r>
    </w:p>
    <w:p w:rsidR="009C1ED3" w:rsidRPr="00BC0E20" w:rsidRDefault="000D0513" w:rsidP="009C1ED3">
      <w:pPr>
        <w:spacing w:after="0" w:line="240" w:lineRule="auto"/>
        <w:ind w:left="0" w:firstLine="709"/>
        <w:rPr>
          <w:rFonts w:ascii="Times New Roman" w:hAnsi="Times New Roman"/>
          <w:sz w:val="24"/>
          <w:szCs w:val="24"/>
        </w:rPr>
      </w:pPr>
      <w:r w:rsidRPr="00BC0E20">
        <w:rPr>
          <w:rFonts w:ascii="Times New Roman" w:hAnsi="Times New Roman"/>
          <w:sz w:val="24"/>
          <w:szCs w:val="24"/>
          <w:lang w:eastAsia="pl-PL"/>
        </w:rPr>
        <w:t>Na utrzymanie właściwego pozi</w:t>
      </w:r>
      <w:r w:rsidR="006C7385" w:rsidRPr="00BC0E20">
        <w:rPr>
          <w:rFonts w:ascii="Times New Roman" w:hAnsi="Times New Roman"/>
          <w:sz w:val="24"/>
          <w:szCs w:val="24"/>
          <w:lang w:eastAsia="pl-PL"/>
        </w:rPr>
        <w:t>omu warunków życia mieszkańców G</w:t>
      </w:r>
      <w:r w:rsidRPr="00BC0E20">
        <w:rPr>
          <w:rFonts w:ascii="Times New Roman" w:hAnsi="Times New Roman"/>
          <w:sz w:val="24"/>
          <w:szCs w:val="24"/>
          <w:lang w:eastAsia="pl-PL"/>
        </w:rPr>
        <w:t>miny wpływa prawidłowe funkcjonowanie podstawowej opieki zdrowotnej i opieki społecznej. Zadania pomocy społecznej wynikające z programów rządowych, mających na celu ochronę poziomu życia osób, rodzin i grup społecznych oraz rozwój specjalistycznego wsparcia realizuje Ośrodek Pomocy Społecznej</w:t>
      </w:r>
      <w:r w:rsidR="00D23EC4" w:rsidRPr="00BC0E20">
        <w:rPr>
          <w:rFonts w:ascii="Times New Roman" w:hAnsi="Times New Roman"/>
          <w:sz w:val="24"/>
          <w:szCs w:val="24"/>
          <w:lang w:eastAsia="pl-PL"/>
        </w:rPr>
        <w:t xml:space="preserve"> w Gorzycach</w:t>
      </w:r>
      <w:r w:rsidRPr="00BC0E20">
        <w:rPr>
          <w:rFonts w:ascii="Times New Roman" w:hAnsi="Times New Roman"/>
          <w:sz w:val="24"/>
          <w:szCs w:val="24"/>
          <w:lang w:eastAsia="pl-PL"/>
        </w:rPr>
        <w:t>.</w:t>
      </w:r>
      <w:r w:rsidR="009C1ED3" w:rsidRPr="00BC0E20">
        <w:rPr>
          <w:rFonts w:ascii="Times New Roman" w:hAnsi="Times New Roman"/>
          <w:sz w:val="24"/>
          <w:szCs w:val="24"/>
        </w:rPr>
        <w:t xml:space="preserve"> Działalność ośrodka polega przede wszystki</w:t>
      </w:r>
      <w:r w:rsidR="006C7385" w:rsidRPr="00BC0E20">
        <w:rPr>
          <w:rFonts w:ascii="Times New Roman" w:hAnsi="Times New Roman"/>
          <w:sz w:val="24"/>
          <w:szCs w:val="24"/>
        </w:rPr>
        <w:t>m na docieraniu do mieszkańców G</w:t>
      </w:r>
      <w:r w:rsidR="009C1ED3" w:rsidRPr="00BC0E20">
        <w:rPr>
          <w:rFonts w:ascii="Times New Roman" w:hAnsi="Times New Roman"/>
          <w:sz w:val="24"/>
          <w:szCs w:val="24"/>
        </w:rPr>
        <w:t>miny z pomocą finansową i rzeczową. W ramach tej działalności rozdzielane są różnego rodzaju świadczenia. Drugą ważną formą działalności ośrodka jest docieranie do mieszkańców samotnych, niesprawnych poprzez opiekunki domowe. Działalność ośrodka polega również na rozpoz</w:t>
      </w:r>
      <w:r w:rsidR="00013FCF">
        <w:rPr>
          <w:rFonts w:ascii="Times New Roman" w:hAnsi="Times New Roman"/>
          <w:sz w:val="24"/>
          <w:szCs w:val="24"/>
        </w:rPr>
        <w:t>nawaniu potrzeb mieszkańców i w </w:t>
      </w:r>
      <w:r w:rsidR="009C1ED3" w:rsidRPr="00BC0E20">
        <w:rPr>
          <w:rFonts w:ascii="Times New Roman" w:hAnsi="Times New Roman"/>
          <w:sz w:val="24"/>
          <w:szCs w:val="24"/>
        </w:rPr>
        <w:t>miarę jak</w:t>
      </w:r>
      <w:r w:rsidR="006C7385" w:rsidRPr="00BC0E20">
        <w:rPr>
          <w:rFonts w:ascii="Times New Roman" w:hAnsi="Times New Roman"/>
          <w:sz w:val="24"/>
          <w:szCs w:val="24"/>
        </w:rPr>
        <w:t xml:space="preserve"> takie potrzeby się pojawiają, G</w:t>
      </w:r>
      <w:r w:rsidR="009C1ED3" w:rsidRPr="00BC0E20">
        <w:rPr>
          <w:rFonts w:ascii="Times New Roman" w:hAnsi="Times New Roman"/>
          <w:sz w:val="24"/>
          <w:szCs w:val="24"/>
        </w:rPr>
        <w:t xml:space="preserve">mina stara się dotrzeć do potrzebujących. Obecnie pomoc dociera się do wszystkich potrzebujących mieszkańców. </w:t>
      </w:r>
      <w:r w:rsidR="006C7385" w:rsidRPr="00BC0E20">
        <w:rPr>
          <w:rFonts w:ascii="Times New Roman" w:hAnsi="Times New Roman"/>
          <w:sz w:val="24"/>
          <w:szCs w:val="24"/>
        </w:rPr>
        <w:t>Na terenie G</w:t>
      </w:r>
      <w:r w:rsidR="009C1ED3" w:rsidRPr="00BC0E20">
        <w:rPr>
          <w:rFonts w:ascii="Times New Roman" w:hAnsi="Times New Roman"/>
          <w:sz w:val="24"/>
          <w:szCs w:val="24"/>
        </w:rPr>
        <w:t>miny znajdują się także dwa obiekty pomocy społecznej:</w:t>
      </w:r>
    </w:p>
    <w:p w:rsidR="009C1ED3" w:rsidRPr="00BC0E20" w:rsidRDefault="009C1ED3" w:rsidP="002A1ABC">
      <w:pPr>
        <w:pStyle w:val="Akapitzlist"/>
        <w:numPr>
          <w:ilvl w:val="0"/>
          <w:numId w:val="61"/>
        </w:numPr>
        <w:autoSpaceDE w:val="0"/>
        <w:autoSpaceDN w:val="0"/>
        <w:adjustRightInd w:val="0"/>
        <w:spacing w:after="0" w:line="240" w:lineRule="auto"/>
        <w:contextualSpacing w:val="0"/>
        <w:jc w:val="both"/>
        <w:rPr>
          <w:rFonts w:ascii="Times New Roman" w:hAnsi="Times New Roman"/>
          <w:color w:val="auto"/>
          <w:sz w:val="24"/>
          <w:szCs w:val="24"/>
        </w:rPr>
      </w:pPr>
      <w:r w:rsidRPr="00BC0E20">
        <w:rPr>
          <w:rFonts w:ascii="Times New Roman" w:hAnsi="Times New Roman"/>
          <w:color w:val="auto"/>
          <w:sz w:val="24"/>
          <w:szCs w:val="24"/>
        </w:rPr>
        <w:t>Dom Brata Alberta – należy do Koła Gorzyckiego im. Św. Brata Alberta, które działa od 1991 r.,</w:t>
      </w:r>
    </w:p>
    <w:p w:rsidR="009C1ED3" w:rsidRPr="00BC0E20" w:rsidRDefault="009C1ED3" w:rsidP="002A1ABC">
      <w:pPr>
        <w:pStyle w:val="Akapitzlist"/>
        <w:numPr>
          <w:ilvl w:val="0"/>
          <w:numId w:val="61"/>
        </w:numPr>
        <w:autoSpaceDE w:val="0"/>
        <w:autoSpaceDN w:val="0"/>
        <w:adjustRightInd w:val="0"/>
        <w:spacing w:after="0" w:line="240" w:lineRule="auto"/>
        <w:contextualSpacing w:val="0"/>
        <w:jc w:val="both"/>
        <w:rPr>
          <w:rFonts w:ascii="Times New Roman" w:hAnsi="Times New Roman"/>
          <w:color w:val="auto"/>
          <w:sz w:val="24"/>
          <w:szCs w:val="24"/>
        </w:rPr>
      </w:pPr>
      <w:r w:rsidRPr="00BC0E20">
        <w:rPr>
          <w:rFonts w:ascii="Times New Roman" w:hAnsi="Times New Roman"/>
          <w:color w:val="auto"/>
          <w:sz w:val="24"/>
          <w:szCs w:val="24"/>
        </w:rPr>
        <w:t>Centrum Wsparcia i Rehabilitacji Społecznej – placówka organizacyjna pomocy społecznej powiatu tarnobrzeskiego o zasięgu ponadgminnym.</w:t>
      </w:r>
    </w:p>
    <w:p w:rsidR="000D0513" w:rsidRPr="00BC0E20" w:rsidRDefault="009C1ED3" w:rsidP="000E1EFC">
      <w:pPr>
        <w:spacing w:after="0" w:line="240" w:lineRule="auto"/>
        <w:ind w:left="0" w:firstLine="0"/>
        <w:rPr>
          <w:rFonts w:ascii="Times New Roman" w:hAnsi="Times New Roman"/>
          <w:sz w:val="24"/>
          <w:szCs w:val="24"/>
        </w:rPr>
      </w:pPr>
      <w:r w:rsidRPr="00BC0E20">
        <w:rPr>
          <w:rFonts w:ascii="Times New Roman" w:hAnsi="Times New Roman"/>
          <w:sz w:val="24"/>
          <w:szCs w:val="24"/>
        </w:rPr>
        <w:lastRenderedPageBreak/>
        <w:t xml:space="preserve">Obie placówki są bardzo istotnymi elementami </w:t>
      </w:r>
      <w:r w:rsidR="006C7385" w:rsidRPr="00BC0E20">
        <w:rPr>
          <w:rFonts w:ascii="Times New Roman" w:hAnsi="Times New Roman"/>
          <w:sz w:val="24"/>
          <w:szCs w:val="24"/>
        </w:rPr>
        <w:t>wyróżniającymi G</w:t>
      </w:r>
      <w:r w:rsidRPr="00BC0E20">
        <w:rPr>
          <w:rFonts w:ascii="Times New Roman" w:hAnsi="Times New Roman"/>
          <w:sz w:val="24"/>
          <w:szCs w:val="24"/>
        </w:rPr>
        <w:t>minę Gorzyce na tle regionu i powinny być rozwijane, ze względu na rosnące potrzeby w zakresie miejsc stałych opieki społecznej i ze względu na ochronę miejsc pracy.</w:t>
      </w:r>
    </w:p>
    <w:p w:rsidR="000E1EFC" w:rsidRPr="00BC0E20" w:rsidRDefault="000D0513" w:rsidP="000E1EFC">
      <w:pPr>
        <w:spacing w:after="0" w:line="240" w:lineRule="auto"/>
        <w:ind w:left="0" w:firstLine="709"/>
        <w:rPr>
          <w:rFonts w:ascii="Times New Roman" w:hAnsi="Times New Roman"/>
          <w:sz w:val="24"/>
          <w:szCs w:val="24"/>
          <w:lang w:eastAsia="pl-PL"/>
        </w:rPr>
      </w:pPr>
      <w:r w:rsidRPr="00BC0E20">
        <w:rPr>
          <w:rFonts w:ascii="Times New Roman" w:hAnsi="Times New Roman"/>
          <w:sz w:val="24"/>
          <w:szCs w:val="24"/>
          <w:lang w:eastAsia="pl-PL"/>
        </w:rPr>
        <w:t xml:space="preserve">Służba zdrowia w Gminie opiera swoją działalność na </w:t>
      </w:r>
      <w:r w:rsidR="000E1EFC" w:rsidRPr="00BC0E20">
        <w:rPr>
          <w:rFonts w:ascii="Times New Roman" w:hAnsi="Times New Roman"/>
          <w:sz w:val="24"/>
          <w:szCs w:val="24"/>
          <w:lang w:eastAsia="pl-PL"/>
        </w:rPr>
        <w:t xml:space="preserve">następujących </w:t>
      </w:r>
      <w:r w:rsidRPr="00BC0E20">
        <w:rPr>
          <w:rFonts w:ascii="Times New Roman" w:hAnsi="Times New Roman"/>
          <w:sz w:val="24"/>
          <w:szCs w:val="24"/>
          <w:lang w:eastAsia="pl-PL"/>
        </w:rPr>
        <w:t>Niepublicznych Zakładach Opieki Zdrowotnej</w:t>
      </w:r>
    </w:p>
    <w:p w:rsidR="000E1EFC" w:rsidRPr="00BC0E20" w:rsidRDefault="000E1EFC" w:rsidP="002A1ABC">
      <w:pPr>
        <w:pStyle w:val="Akapitzlist"/>
        <w:numPr>
          <w:ilvl w:val="0"/>
          <w:numId w:val="62"/>
        </w:numPr>
        <w:autoSpaceDE w:val="0"/>
        <w:autoSpaceDN w:val="0"/>
        <w:adjustRightInd w:val="0"/>
        <w:spacing w:after="0" w:line="240" w:lineRule="auto"/>
        <w:contextualSpacing w:val="0"/>
        <w:jc w:val="both"/>
        <w:rPr>
          <w:rFonts w:ascii="Times New Roman" w:hAnsi="Times New Roman"/>
          <w:color w:val="auto"/>
          <w:sz w:val="24"/>
          <w:szCs w:val="24"/>
        </w:rPr>
      </w:pPr>
      <w:r w:rsidRPr="00BC0E20">
        <w:rPr>
          <w:rFonts w:ascii="Times New Roman" w:hAnsi="Times New Roman"/>
          <w:color w:val="auto"/>
          <w:sz w:val="24"/>
          <w:szCs w:val="24"/>
        </w:rPr>
        <w:t>4 niepubliczne zakłady opieki zdrowotnej (w tym 2 spółki cywilne),</w:t>
      </w:r>
    </w:p>
    <w:p w:rsidR="000E1EFC" w:rsidRPr="00BC0E20" w:rsidRDefault="000E1EFC" w:rsidP="002A1ABC">
      <w:pPr>
        <w:pStyle w:val="Akapitzlist"/>
        <w:numPr>
          <w:ilvl w:val="0"/>
          <w:numId w:val="62"/>
        </w:numPr>
        <w:autoSpaceDE w:val="0"/>
        <w:autoSpaceDN w:val="0"/>
        <w:adjustRightInd w:val="0"/>
        <w:spacing w:after="0" w:line="240" w:lineRule="auto"/>
        <w:contextualSpacing w:val="0"/>
        <w:jc w:val="both"/>
        <w:rPr>
          <w:rFonts w:ascii="Times New Roman" w:hAnsi="Times New Roman"/>
          <w:color w:val="auto"/>
          <w:sz w:val="24"/>
          <w:szCs w:val="24"/>
        </w:rPr>
      </w:pPr>
      <w:r w:rsidRPr="00BC0E20">
        <w:rPr>
          <w:rFonts w:ascii="Times New Roman" w:hAnsi="Times New Roman"/>
          <w:color w:val="auto"/>
          <w:sz w:val="24"/>
          <w:szCs w:val="24"/>
        </w:rPr>
        <w:t>5 gabinetów stomatologicznych (prywatnych),</w:t>
      </w:r>
    </w:p>
    <w:p w:rsidR="000E1EFC" w:rsidRPr="00BC0E20" w:rsidRDefault="000E1EFC" w:rsidP="002A1ABC">
      <w:pPr>
        <w:pStyle w:val="Akapitzlist"/>
        <w:numPr>
          <w:ilvl w:val="0"/>
          <w:numId w:val="62"/>
        </w:numPr>
        <w:autoSpaceDE w:val="0"/>
        <w:autoSpaceDN w:val="0"/>
        <w:adjustRightInd w:val="0"/>
        <w:spacing w:after="0" w:line="240" w:lineRule="auto"/>
        <w:contextualSpacing w:val="0"/>
        <w:jc w:val="both"/>
        <w:rPr>
          <w:rFonts w:ascii="Times New Roman" w:hAnsi="Times New Roman"/>
          <w:color w:val="auto"/>
          <w:sz w:val="24"/>
          <w:szCs w:val="24"/>
        </w:rPr>
      </w:pPr>
      <w:r w:rsidRPr="00BC0E20">
        <w:rPr>
          <w:rFonts w:ascii="Times New Roman" w:hAnsi="Times New Roman"/>
          <w:color w:val="auto"/>
          <w:sz w:val="24"/>
          <w:szCs w:val="24"/>
        </w:rPr>
        <w:t>7 indywidualnych praktyk pielęgniarskich (w tym 2 pielęgniarki środowiskowo – rodzinne),</w:t>
      </w:r>
    </w:p>
    <w:p w:rsidR="000E1EFC" w:rsidRPr="00BC0E20" w:rsidRDefault="000E1EFC" w:rsidP="002A1ABC">
      <w:pPr>
        <w:pStyle w:val="Akapitzlist"/>
        <w:numPr>
          <w:ilvl w:val="0"/>
          <w:numId w:val="62"/>
        </w:numPr>
        <w:autoSpaceDE w:val="0"/>
        <w:autoSpaceDN w:val="0"/>
        <w:adjustRightInd w:val="0"/>
        <w:spacing w:after="0" w:line="240" w:lineRule="auto"/>
        <w:contextualSpacing w:val="0"/>
        <w:jc w:val="both"/>
        <w:rPr>
          <w:rFonts w:ascii="Times New Roman" w:hAnsi="Times New Roman"/>
          <w:color w:val="auto"/>
          <w:sz w:val="24"/>
          <w:szCs w:val="24"/>
        </w:rPr>
      </w:pPr>
      <w:r w:rsidRPr="00BC0E20">
        <w:rPr>
          <w:rFonts w:ascii="Times New Roman" w:hAnsi="Times New Roman"/>
          <w:color w:val="auto"/>
          <w:sz w:val="24"/>
          <w:szCs w:val="24"/>
        </w:rPr>
        <w:t>2 indywidualne praktyki położnicze (w tym 1 położna środowiskowo – rodzinna),</w:t>
      </w:r>
    </w:p>
    <w:p w:rsidR="000E1EFC" w:rsidRPr="00BC0E20" w:rsidRDefault="000E1EFC" w:rsidP="002A1ABC">
      <w:pPr>
        <w:pStyle w:val="Akapitzlist"/>
        <w:numPr>
          <w:ilvl w:val="0"/>
          <w:numId w:val="62"/>
        </w:numPr>
        <w:autoSpaceDE w:val="0"/>
        <w:autoSpaceDN w:val="0"/>
        <w:adjustRightInd w:val="0"/>
        <w:spacing w:after="0" w:line="240" w:lineRule="auto"/>
        <w:contextualSpacing w:val="0"/>
        <w:jc w:val="both"/>
        <w:rPr>
          <w:rFonts w:ascii="Times New Roman" w:hAnsi="Times New Roman"/>
          <w:color w:val="auto"/>
          <w:sz w:val="24"/>
          <w:szCs w:val="24"/>
        </w:rPr>
      </w:pPr>
      <w:r w:rsidRPr="00BC0E20">
        <w:rPr>
          <w:rFonts w:ascii="Times New Roman" w:hAnsi="Times New Roman"/>
          <w:color w:val="auto"/>
          <w:sz w:val="24"/>
          <w:szCs w:val="24"/>
        </w:rPr>
        <w:t>1 gabinet rehabilitacji ruchowej.</w:t>
      </w:r>
    </w:p>
    <w:p w:rsidR="00604F89" w:rsidRPr="00BC0E20" w:rsidRDefault="006C7385" w:rsidP="00F32F81">
      <w:pPr>
        <w:spacing w:after="0" w:line="240" w:lineRule="auto"/>
        <w:ind w:left="0" w:firstLine="709"/>
        <w:rPr>
          <w:rFonts w:ascii="Times New Roman" w:hAnsi="Times New Roman"/>
          <w:sz w:val="24"/>
          <w:szCs w:val="24"/>
        </w:rPr>
      </w:pPr>
      <w:r w:rsidRPr="00BC0E20">
        <w:rPr>
          <w:rFonts w:ascii="Times New Roman" w:hAnsi="Times New Roman"/>
          <w:sz w:val="24"/>
          <w:szCs w:val="24"/>
        </w:rPr>
        <w:t>W G</w:t>
      </w:r>
      <w:r w:rsidR="000E1EFC" w:rsidRPr="00BC0E20">
        <w:rPr>
          <w:rFonts w:ascii="Times New Roman" w:hAnsi="Times New Roman"/>
          <w:sz w:val="24"/>
          <w:szCs w:val="24"/>
        </w:rPr>
        <w:t>minie nie powstał żaden publiczny zakład opieki zdrowotnej. Obsługa specjalistyczna w zakresie opieki zdrowotnej odbywa</w:t>
      </w:r>
      <w:r w:rsidR="00013FCF">
        <w:rPr>
          <w:rFonts w:ascii="Times New Roman" w:hAnsi="Times New Roman"/>
          <w:sz w:val="24"/>
          <w:szCs w:val="24"/>
        </w:rPr>
        <w:t xml:space="preserve"> się na zasadzie korzystania ze </w:t>
      </w:r>
      <w:r w:rsidR="000E1EFC" w:rsidRPr="00BC0E20">
        <w:rPr>
          <w:rFonts w:ascii="Times New Roman" w:hAnsi="Times New Roman"/>
          <w:sz w:val="24"/>
          <w:szCs w:val="24"/>
        </w:rPr>
        <w:t>specjalistycznych zakładów posiadających kontrakty z Narodowym Funduszem Zdrowia (przychodnie specjalistyczne, szpitale). Najbliższe te</w:t>
      </w:r>
      <w:r w:rsidR="00013FCF">
        <w:rPr>
          <w:rFonts w:ascii="Times New Roman" w:hAnsi="Times New Roman"/>
          <w:sz w:val="24"/>
          <w:szCs w:val="24"/>
        </w:rPr>
        <w:t>go typu placówki znajdują się w </w:t>
      </w:r>
      <w:r w:rsidR="000E1EFC" w:rsidRPr="00BC0E20">
        <w:rPr>
          <w:rFonts w:ascii="Times New Roman" w:hAnsi="Times New Roman"/>
          <w:sz w:val="24"/>
          <w:szCs w:val="24"/>
        </w:rPr>
        <w:t>Tarnobrzegu, Stalowej Woli i Sandomierzu. Odległość tych placówek wynosi około 10–23 km. Sytuacja ob</w:t>
      </w:r>
      <w:r w:rsidRPr="00BC0E20">
        <w:rPr>
          <w:rFonts w:ascii="Times New Roman" w:hAnsi="Times New Roman"/>
          <w:sz w:val="24"/>
          <w:szCs w:val="24"/>
        </w:rPr>
        <w:t>sługi G</w:t>
      </w:r>
      <w:r w:rsidR="000E1EFC" w:rsidRPr="00BC0E20">
        <w:rPr>
          <w:rFonts w:ascii="Times New Roman" w:hAnsi="Times New Roman"/>
          <w:sz w:val="24"/>
          <w:szCs w:val="24"/>
        </w:rPr>
        <w:t>miny Gorzyce w ramach podstawowej opieki zdrowotnej, czyli dostępności do lekarzy pierwszego kontaktu jest oceniana jako dobra.</w:t>
      </w:r>
    </w:p>
    <w:p w:rsidR="00154712" w:rsidRPr="00BC0E20" w:rsidRDefault="00154712" w:rsidP="009E2109">
      <w:pPr>
        <w:autoSpaceDE w:val="0"/>
        <w:autoSpaceDN w:val="0"/>
        <w:adjustRightInd w:val="0"/>
        <w:spacing w:after="0" w:line="240" w:lineRule="auto"/>
        <w:ind w:left="0" w:firstLine="709"/>
        <w:rPr>
          <w:rFonts w:ascii="Times New Roman" w:hAnsi="Times New Roman"/>
          <w:sz w:val="24"/>
          <w:szCs w:val="24"/>
          <w:lang w:eastAsia="pl-PL"/>
        </w:rPr>
      </w:pPr>
      <w:r w:rsidRPr="00BC0E20">
        <w:rPr>
          <w:rFonts w:ascii="Times New Roman" w:hAnsi="Times New Roman"/>
          <w:sz w:val="24"/>
          <w:szCs w:val="24"/>
          <w:lang w:eastAsia="pl-PL"/>
        </w:rPr>
        <w:t xml:space="preserve">Zagadnienia z zakresu bezpieczeństwa publicznego na terenie Gminy </w:t>
      </w:r>
      <w:r w:rsidR="005632A7" w:rsidRPr="00BC0E20">
        <w:rPr>
          <w:rFonts w:ascii="Times New Roman" w:hAnsi="Times New Roman"/>
          <w:sz w:val="24"/>
          <w:szCs w:val="24"/>
          <w:lang w:eastAsia="pl-PL"/>
        </w:rPr>
        <w:t xml:space="preserve">Gorzyce </w:t>
      </w:r>
      <w:r w:rsidRPr="00BC0E20">
        <w:rPr>
          <w:rFonts w:ascii="Times New Roman" w:hAnsi="Times New Roman"/>
          <w:sz w:val="24"/>
          <w:szCs w:val="24"/>
          <w:lang w:eastAsia="pl-PL"/>
        </w:rPr>
        <w:t xml:space="preserve">realizuje </w:t>
      </w:r>
      <w:r w:rsidR="005632A7" w:rsidRPr="00BC0E20">
        <w:rPr>
          <w:rFonts w:ascii="Times New Roman" w:hAnsi="Times New Roman"/>
          <w:sz w:val="24"/>
          <w:szCs w:val="24"/>
        </w:rPr>
        <w:t>Komisariat Policji, jako jednostka podległa Komendzie Miejskiej Po</w:t>
      </w:r>
      <w:r w:rsidR="00013FCF">
        <w:rPr>
          <w:rFonts w:ascii="Times New Roman" w:hAnsi="Times New Roman"/>
          <w:sz w:val="24"/>
          <w:szCs w:val="24"/>
        </w:rPr>
        <w:t>licji w </w:t>
      </w:r>
      <w:r w:rsidR="005632A7" w:rsidRPr="00BC0E20">
        <w:rPr>
          <w:rFonts w:ascii="Times New Roman" w:hAnsi="Times New Roman"/>
          <w:sz w:val="24"/>
          <w:szCs w:val="24"/>
        </w:rPr>
        <w:t>Tarnobrzegu. W zakresie bezpie</w:t>
      </w:r>
      <w:r w:rsidR="006C7385" w:rsidRPr="00BC0E20">
        <w:rPr>
          <w:rFonts w:ascii="Times New Roman" w:hAnsi="Times New Roman"/>
          <w:sz w:val="24"/>
          <w:szCs w:val="24"/>
        </w:rPr>
        <w:t>czeństwa pożarowego na terenie G</w:t>
      </w:r>
      <w:r w:rsidR="005632A7" w:rsidRPr="00BC0E20">
        <w:rPr>
          <w:rFonts w:ascii="Times New Roman" w:hAnsi="Times New Roman"/>
          <w:sz w:val="24"/>
          <w:szCs w:val="24"/>
        </w:rPr>
        <w:t>miny działa siedem jednostek Ochotniczej Straży Pożarnej w miejscowościach: Gorzyce, Furmany, Orliska</w:t>
      </w:r>
      <w:r w:rsidR="00D23EC4" w:rsidRPr="00BC0E20">
        <w:rPr>
          <w:rFonts w:ascii="Times New Roman" w:hAnsi="Times New Roman"/>
          <w:sz w:val="24"/>
          <w:szCs w:val="24"/>
        </w:rPr>
        <w:t>,</w:t>
      </w:r>
      <w:r w:rsidR="005632A7" w:rsidRPr="00BC0E20">
        <w:rPr>
          <w:rFonts w:ascii="Times New Roman" w:hAnsi="Times New Roman"/>
          <w:sz w:val="24"/>
          <w:szCs w:val="24"/>
        </w:rPr>
        <w:t xml:space="preserve"> Motycze Poduchowne, Trześń, Sokolniki i Wrzawy. </w:t>
      </w:r>
      <w:r w:rsidRPr="00BC0E20">
        <w:rPr>
          <w:rFonts w:ascii="Times New Roman" w:hAnsi="Times New Roman"/>
          <w:sz w:val="24"/>
          <w:szCs w:val="24"/>
          <w:lang w:eastAsia="pl-PL"/>
        </w:rPr>
        <w:t>Znacząco bezpieczeństwo podniosą inwestycje oświetlenie drogowe w miejscach niebezpiecznych, pasy drogowe oraz dalszą budowę chodników i ścieżek rowerowych.</w:t>
      </w:r>
    </w:p>
    <w:p w:rsidR="005632A7" w:rsidRPr="00BC0E20" w:rsidRDefault="005632A7" w:rsidP="0002581D">
      <w:pPr>
        <w:spacing w:after="0" w:line="240" w:lineRule="auto"/>
        <w:ind w:left="0" w:firstLine="0"/>
        <w:rPr>
          <w:rFonts w:ascii="Times New Roman" w:hAnsi="Times New Roman"/>
          <w:sz w:val="24"/>
          <w:szCs w:val="24"/>
          <w:lang w:eastAsia="pl-PL"/>
        </w:rPr>
      </w:pPr>
    </w:p>
    <w:p w:rsidR="005632A7" w:rsidRPr="00BC0E20" w:rsidRDefault="005632A7" w:rsidP="0002581D">
      <w:pPr>
        <w:pStyle w:val="Nagwek2"/>
        <w:spacing w:before="0" w:after="0" w:line="240" w:lineRule="auto"/>
        <w:rPr>
          <w:rFonts w:ascii="Times New Roman" w:hAnsi="Times New Roman"/>
          <w:color w:val="auto"/>
          <w:sz w:val="24"/>
          <w:szCs w:val="24"/>
          <w:lang w:eastAsia="pl-PL"/>
        </w:rPr>
      </w:pPr>
      <w:bookmarkStart w:id="10" w:name="_Toc445445862"/>
      <w:r w:rsidRPr="00BC0E20">
        <w:rPr>
          <w:rFonts w:ascii="Times New Roman" w:hAnsi="Times New Roman"/>
          <w:color w:val="auto"/>
          <w:sz w:val="24"/>
          <w:szCs w:val="24"/>
        </w:rPr>
        <w:t>3.4. Infrastruktura techniczna</w:t>
      </w:r>
      <w:bookmarkEnd w:id="10"/>
    </w:p>
    <w:p w:rsidR="005632A7" w:rsidRPr="00BC0E20" w:rsidRDefault="005632A7" w:rsidP="0002581D">
      <w:pPr>
        <w:spacing w:after="0" w:line="240" w:lineRule="auto"/>
        <w:ind w:left="0" w:firstLine="0"/>
        <w:rPr>
          <w:rFonts w:ascii="Times New Roman" w:hAnsi="Times New Roman"/>
          <w:sz w:val="24"/>
          <w:szCs w:val="24"/>
          <w:lang w:eastAsia="pl-PL"/>
        </w:rPr>
      </w:pPr>
    </w:p>
    <w:p w:rsidR="0002581D" w:rsidRPr="00BC0E20" w:rsidRDefault="0002581D" w:rsidP="0002581D">
      <w:pPr>
        <w:autoSpaceDE w:val="0"/>
        <w:autoSpaceDN w:val="0"/>
        <w:adjustRightInd w:val="0"/>
        <w:spacing w:after="0" w:line="240" w:lineRule="auto"/>
        <w:ind w:left="0" w:firstLine="709"/>
        <w:jc w:val="left"/>
        <w:rPr>
          <w:rFonts w:ascii="Times New Roman" w:hAnsi="Times New Roman"/>
          <w:b/>
          <w:bCs/>
          <w:sz w:val="24"/>
          <w:szCs w:val="24"/>
          <w:lang w:eastAsia="pl-PL"/>
        </w:rPr>
      </w:pPr>
      <w:r w:rsidRPr="00BC0E20">
        <w:rPr>
          <w:rFonts w:ascii="Times New Roman" w:hAnsi="Times New Roman"/>
          <w:sz w:val="24"/>
          <w:szCs w:val="24"/>
        </w:rPr>
        <w:t xml:space="preserve">Głównym elementem układu komunikacyjnego </w:t>
      </w:r>
      <w:r w:rsidR="00D23EC4" w:rsidRPr="00BC0E20">
        <w:rPr>
          <w:rFonts w:ascii="Times New Roman" w:hAnsi="Times New Roman"/>
          <w:sz w:val="24"/>
          <w:szCs w:val="24"/>
        </w:rPr>
        <w:t>G</w:t>
      </w:r>
      <w:r w:rsidRPr="00BC0E20">
        <w:rPr>
          <w:rFonts w:ascii="Times New Roman" w:hAnsi="Times New Roman"/>
          <w:sz w:val="24"/>
          <w:szCs w:val="24"/>
        </w:rPr>
        <w:t xml:space="preserve">miny Gorzyce są: </w:t>
      </w:r>
    </w:p>
    <w:p w:rsidR="0002581D" w:rsidRPr="00BC0E20" w:rsidRDefault="0002581D" w:rsidP="002A1ABC">
      <w:pPr>
        <w:pStyle w:val="Akapitzlist"/>
        <w:numPr>
          <w:ilvl w:val="0"/>
          <w:numId w:val="63"/>
        </w:numPr>
        <w:spacing w:after="0" w:line="240" w:lineRule="auto"/>
        <w:jc w:val="both"/>
        <w:rPr>
          <w:rFonts w:ascii="Times New Roman" w:hAnsi="Times New Roman"/>
          <w:color w:val="auto"/>
          <w:sz w:val="24"/>
          <w:szCs w:val="24"/>
        </w:rPr>
      </w:pPr>
      <w:r w:rsidRPr="00BC0E20">
        <w:rPr>
          <w:rFonts w:ascii="Times New Roman" w:hAnsi="Times New Roman"/>
          <w:b/>
          <w:bCs/>
          <w:color w:val="auto"/>
          <w:sz w:val="24"/>
          <w:szCs w:val="24"/>
          <w:lang w:eastAsia="pl-PL"/>
        </w:rPr>
        <w:t xml:space="preserve">Droga Krajowa Nr 77 </w:t>
      </w:r>
      <w:r w:rsidRPr="00BC0E20">
        <w:rPr>
          <w:rFonts w:ascii="Times New Roman" w:hAnsi="Times New Roman"/>
          <w:color w:val="auto"/>
          <w:sz w:val="24"/>
          <w:szCs w:val="24"/>
        </w:rPr>
        <w:t>Lipnik – Sandomierz – Stalowa Wola – Leżajsk – Tryńcza – Jarosław – Radymno – Przemyśl, zapewniają</w:t>
      </w:r>
      <w:r w:rsidR="00013FCF">
        <w:rPr>
          <w:rFonts w:ascii="Times New Roman" w:hAnsi="Times New Roman"/>
          <w:color w:val="auto"/>
          <w:sz w:val="24"/>
          <w:szCs w:val="24"/>
        </w:rPr>
        <w:t>ca możliwość pełnych powiązań z </w:t>
      </w:r>
      <w:r w:rsidRPr="00BC0E20">
        <w:rPr>
          <w:rFonts w:ascii="Times New Roman" w:hAnsi="Times New Roman"/>
          <w:color w:val="auto"/>
          <w:sz w:val="24"/>
          <w:szCs w:val="24"/>
        </w:rPr>
        <w:t>systemem ponadlokalnym w skali województwa, regionu i kraju</w:t>
      </w:r>
      <w:r w:rsidR="00F2738B" w:rsidRPr="00BC0E20">
        <w:rPr>
          <w:rFonts w:ascii="Times New Roman" w:hAnsi="Times New Roman"/>
          <w:color w:val="auto"/>
          <w:sz w:val="24"/>
          <w:szCs w:val="24"/>
        </w:rPr>
        <w:t xml:space="preserve"> (7,3 km)</w:t>
      </w:r>
      <w:r w:rsidR="00013FCF">
        <w:rPr>
          <w:rFonts w:ascii="Times New Roman" w:hAnsi="Times New Roman"/>
          <w:color w:val="auto"/>
          <w:sz w:val="24"/>
          <w:szCs w:val="24"/>
        </w:rPr>
        <w:t>. Droga ta </w:t>
      </w:r>
      <w:r w:rsidRPr="00BC0E20">
        <w:rPr>
          <w:rFonts w:ascii="Times New Roman" w:hAnsi="Times New Roman"/>
          <w:color w:val="auto"/>
          <w:sz w:val="24"/>
          <w:szCs w:val="24"/>
        </w:rPr>
        <w:t>częściowo obsługuje przyległy teren (zabudowa, wyjazdy ze zlokalizowanych przy trasie cegielni), co jednak w zasadniczym stopniu nie powoduje jej dysfunkcji jako połączenia prowadzącego ruch tranzytowy. Jest elementem ciągu drogowego Sandomierz (giełda rolna) – Przemyśl i dalej do przejścia granicznego w Medyce (Ukraina).</w:t>
      </w:r>
    </w:p>
    <w:p w:rsidR="0002581D" w:rsidRPr="00BC0E20" w:rsidRDefault="0002581D" w:rsidP="002A1ABC">
      <w:pPr>
        <w:pStyle w:val="Akapitzlist"/>
        <w:numPr>
          <w:ilvl w:val="0"/>
          <w:numId w:val="63"/>
        </w:numPr>
        <w:spacing w:after="0" w:line="240" w:lineRule="auto"/>
        <w:jc w:val="both"/>
        <w:rPr>
          <w:rFonts w:ascii="Times New Roman" w:hAnsi="Times New Roman"/>
          <w:color w:val="auto"/>
          <w:sz w:val="24"/>
          <w:szCs w:val="24"/>
        </w:rPr>
      </w:pPr>
      <w:r w:rsidRPr="00BC0E20">
        <w:rPr>
          <w:rFonts w:ascii="Times New Roman" w:hAnsi="Times New Roman"/>
          <w:b/>
          <w:bCs/>
          <w:color w:val="auto"/>
          <w:sz w:val="24"/>
          <w:szCs w:val="24"/>
          <w:lang w:eastAsia="pl-PL"/>
        </w:rPr>
        <w:t xml:space="preserve">Droga Wojewódzka nr  </w:t>
      </w:r>
      <w:r w:rsidRPr="00BC0E20">
        <w:rPr>
          <w:rFonts w:ascii="Times New Roman" w:hAnsi="Times New Roman"/>
          <w:b/>
          <w:color w:val="auto"/>
          <w:sz w:val="24"/>
          <w:szCs w:val="24"/>
        </w:rPr>
        <w:t>Nr 854</w:t>
      </w:r>
      <w:r w:rsidRPr="00BC0E20">
        <w:rPr>
          <w:rFonts w:ascii="Times New Roman" w:hAnsi="Times New Roman"/>
          <w:color w:val="auto"/>
          <w:sz w:val="24"/>
          <w:szCs w:val="24"/>
        </w:rPr>
        <w:t xml:space="preserve"> stanowiąca połączenie w kierunek północno – wschodnim. Znaczenie funkcjonalne jak również ruch ogranicza istniejąca przeprawa promowa na rzece San w przysiółkach Czekaj Pnio</w:t>
      </w:r>
      <w:r w:rsidR="00013FCF">
        <w:rPr>
          <w:rFonts w:ascii="Times New Roman" w:hAnsi="Times New Roman"/>
          <w:color w:val="auto"/>
          <w:sz w:val="24"/>
          <w:szCs w:val="24"/>
        </w:rPr>
        <w:t>wski – Czekaj Wrzawski. Droga z </w:t>
      </w:r>
      <w:r w:rsidRPr="00BC0E20">
        <w:rPr>
          <w:rFonts w:ascii="Times New Roman" w:hAnsi="Times New Roman"/>
          <w:color w:val="auto"/>
          <w:sz w:val="24"/>
          <w:szCs w:val="24"/>
        </w:rPr>
        <w:t>racji pełnionej funkcji posiada kategorię drogi wojewódzkiej klasy Z, lecz charakteryzuje się niejednorodnością wymaganych</w:t>
      </w:r>
      <w:r w:rsidR="00013FCF">
        <w:rPr>
          <w:rFonts w:ascii="Times New Roman" w:hAnsi="Times New Roman"/>
          <w:color w:val="auto"/>
          <w:sz w:val="24"/>
          <w:szCs w:val="24"/>
        </w:rPr>
        <w:t xml:space="preserve"> parametrów przekroju ciągu tj. </w:t>
      </w:r>
      <w:r w:rsidRPr="00BC0E20">
        <w:rPr>
          <w:rFonts w:ascii="Times New Roman" w:hAnsi="Times New Roman"/>
          <w:color w:val="auto"/>
          <w:sz w:val="24"/>
          <w:szCs w:val="24"/>
        </w:rPr>
        <w:t>szerokość jezdni, poboczy i pasów drogowych</w:t>
      </w:r>
      <w:r w:rsidR="00F2738B" w:rsidRPr="00BC0E20">
        <w:rPr>
          <w:rFonts w:ascii="Times New Roman" w:hAnsi="Times New Roman"/>
          <w:color w:val="auto"/>
          <w:sz w:val="24"/>
          <w:szCs w:val="24"/>
        </w:rPr>
        <w:t xml:space="preserve"> (5,3 km)</w:t>
      </w:r>
      <w:r w:rsidRPr="00BC0E20">
        <w:rPr>
          <w:rFonts w:ascii="Times New Roman" w:hAnsi="Times New Roman"/>
          <w:color w:val="auto"/>
          <w:sz w:val="24"/>
          <w:szCs w:val="24"/>
        </w:rPr>
        <w:t>.</w:t>
      </w:r>
    </w:p>
    <w:p w:rsidR="0002581D" w:rsidRPr="00BC0E20" w:rsidRDefault="0002581D" w:rsidP="002A1ABC">
      <w:pPr>
        <w:pStyle w:val="Akapitzlist"/>
        <w:numPr>
          <w:ilvl w:val="0"/>
          <w:numId w:val="63"/>
        </w:numPr>
        <w:spacing w:after="0" w:line="240" w:lineRule="auto"/>
        <w:jc w:val="both"/>
        <w:rPr>
          <w:rFonts w:ascii="Times New Roman" w:hAnsi="Times New Roman"/>
          <w:color w:val="auto"/>
          <w:sz w:val="24"/>
          <w:szCs w:val="24"/>
        </w:rPr>
      </w:pPr>
      <w:r w:rsidRPr="00BC0E20">
        <w:rPr>
          <w:rFonts w:ascii="Times New Roman" w:hAnsi="Times New Roman"/>
          <w:b/>
          <w:bCs/>
          <w:color w:val="auto"/>
          <w:sz w:val="24"/>
          <w:szCs w:val="24"/>
          <w:lang w:eastAsia="pl-PL"/>
        </w:rPr>
        <w:t xml:space="preserve">Drogi powiatowe - </w:t>
      </w:r>
      <w:r w:rsidRPr="00BC0E20">
        <w:rPr>
          <w:rFonts w:ascii="Times New Roman" w:hAnsi="Times New Roman"/>
          <w:color w:val="auto"/>
          <w:sz w:val="24"/>
          <w:szCs w:val="24"/>
        </w:rPr>
        <w:t>Łącz</w:t>
      </w:r>
      <w:r w:rsidR="00273DA3" w:rsidRPr="00BC0E20">
        <w:rPr>
          <w:rFonts w:ascii="Times New Roman" w:hAnsi="Times New Roman"/>
          <w:color w:val="auto"/>
          <w:sz w:val="24"/>
          <w:szCs w:val="24"/>
        </w:rPr>
        <w:t>nie w G</w:t>
      </w:r>
      <w:r w:rsidRPr="00BC0E20">
        <w:rPr>
          <w:rFonts w:ascii="Times New Roman" w:hAnsi="Times New Roman"/>
          <w:color w:val="auto"/>
          <w:sz w:val="24"/>
          <w:szCs w:val="24"/>
        </w:rPr>
        <w:t xml:space="preserve">minie Gorzyce </w:t>
      </w:r>
      <w:r w:rsidR="00DE01EF">
        <w:rPr>
          <w:rFonts w:ascii="Times New Roman" w:hAnsi="Times New Roman"/>
          <w:color w:val="auto"/>
          <w:sz w:val="24"/>
          <w:szCs w:val="24"/>
        </w:rPr>
        <w:t>jest ich 24,9 km i wszystkie</w:t>
      </w:r>
      <w:r w:rsidRPr="00BC0E20">
        <w:rPr>
          <w:rFonts w:ascii="Times New Roman" w:hAnsi="Times New Roman"/>
          <w:color w:val="auto"/>
          <w:sz w:val="24"/>
          <w:szCs w:val="24"/>
        </w:rPr>
        <w:t xml:space="preserve"> posiadają </w:t>
      </w:r>
      <w:r w:rsidR="00DE01EF">
        <w:rPr>
          <w:rFonts w:ascii="Times New Roman" w:hAnsi="Times New Roman"/>
          <w:color w:val="auto"/>
          <w:sz w:val="24"/>
          <w:szCs w:val="24"/>
        </w:rPr>
        <w:t xml:space="preserve">nawierzchnię twardą ulepszoną. </w:t>
      </w:r>
      <w:r w:rsidRPr="00BC0E20">
        <w:rPr>
          <w:rFonts w:ascii="Times New Roman" w:hAnsi="Times New Roman"/>
          <w:color w:val="auto"/>
          <w:sz w:val="24"/>
          <w:szCs w:val="24"/>
        </w:rPr>
        <w:t xml:space="preserve">Stan nawierzchni </w:t>
      </w:r>
      <w:r w:rsidR="00DE01EF">
        <w:rPr>
          <w:rFonts w:ascii="Times New Roman" w:hAnsi="Times New Roman"/>
          <w:color w:val="auto"/>
          <w:sz w:val="24"/>
          <w:szCs w:val="24"/>
        </w:rPr>
        <w:t xml:space="preserve">tych </w:t>
      </w:r>
      <w:r w:rsidR="00013FCF">
        <w:rPr>
          <w:rFonts w:ascii="Times New Roman" w:hAnsi="Times New Roman"/>
          <w:color w:val="auto"/>
          <w:sz w:val="24"/>
          <w:szCs w:val="24"/>
        </w:rPr>
        <w:t>dróg jest zróżnicowany od </w:t>
      </w:r>
      <w:r w:rsidRPr="00BC0E20">
        <w:rPr>
          <w:rFonts w:ascii="Times New Roman" w:hAnsi="Times New Roman"/>
          <w:color w:val="auto"/>
          <w:sz w:val="24"/>
          <w:szCs w:val="24"/>
        </w:rPr>
        <w:t>dobrego do zadowalającego. Drogi te obsługują głównie miejscowości: Trześń, Sokolniki, Furmany, Orliska oraz Wrzawy i spełniają funkcję dróg zbiorczych</w:t>
      </w:r>
    </w:p>
    <w:p w:rsidR="0002581D" w:rsidRPr="00BC0E20" w:rsidRDefault="0002581D" w:rsidP="002A1ABC">
      <w:pPr>
        <w:pStyle w:val="Akapitzlist"/>
        <w:numPr>
          <w:ilvl w:val="0"/>
          <w:numId w:val="63"/>
        </w:numPr>
        <w:autoSpaceDE w:val="0"/>
        <w:autoSpaceDN w:val="0"/>
        <w:adjustRightInd w:val="0"/>
        <w:spacing w:after="0" w:line="240" w:lineRule="auto"/>
        <w:jc w:val="both"/>
        <w:rPr>
          <w:rFonts w:ascii="Times New Roman" w:hAnsi="Times New Roman"/>
          <w:b/>
          <w:bCs/>
          <w:color w:val="auto"/>
          <w:sz w:val="24"/>
          <w:szCs w:val="24"/>
          <w:lang w:eastAsia="pl-PL"/>
        </w:rPr>
      </w:pPr>
      <w:r w:rsidRPr="00BC0E20">
        <w:rPr>
          <w:rFonts w:ascii="Times New Roman" w:hAnsi="Times New Roman"/>
          <w:b/>
          <w:bCs/>
          <w:color w:val="auto"/>
          <w:sz w:val="24"/>
          <w:szCs w:val="24"/>
          <w:lang w:eastAsia="pl-PL"/>
        </w:rPr>
        <w:t xml:space="preserve">Drogi gminne - </w:t>
      </w:r>
      <w:r w:rsidRPr="00BC0E20">
        <w:rPr>
          <w:rFonts w:ascii="Times New Roman" w:hAnsi="Times New Roman"/>
          <w:color w:val="auto"/>
          <w:sz w:val="24"/>
          <w:szCs w:val="24"/>
        </w:rPr>
        <w:t>Uzupełniającą sieć dróg publicznych stanowią drogi gmin</w:t>
      </w:r>
      <w:r w:rsidR="004F2651" w:rsidRPr="00BC0E20">
        <w:rPr>
          <w:rFonts w:ascii="Times New Roman" w:hAnsi="Times New Roman"/>
          <w:color w:val="auto"/>
          <w:sz w:val="24"/>
          <w:szCs w:val="24"/>
        </w:rPr>
        <w:t>ne. Łączna ich długość wynosi 53,8</w:t>
      </w:r>
      <w:r w:rsidRPr="00BC0E20">
        <w:rPr>
          <w:rFonts w:ascii="Times New Roman" w:hAnsi="Times New Roman"/>
          <w:color w:val="auto"/>
          <w:sz w:val="24"/>
          <w:szCs w:val="24"/>
        </w:rPr>
        <w:t xml:space="preserve"> km. Stan techniczny nawier</w:t>
      </w:r>
      <w:r w:rsidR="00013FCF">
        <w:rPr>
          <w:rFonts w:ascii="Times New Roman" w:hAnsi="Times New Roman"/>
          <w:color w:val="auto"/>
          <w:sz w:val="24"/>
          <w:szCs w:val="24"/>
        </w:rPr>
        <w:t>zchni dróg jest zróżnicowany od </w:t>
      </w:r>
      <w:r w:rsidRPr="00BC0E20">
        <w:rPr>
          <w:rFonts w:ascii="Times New Roman" w:hAnsi="Times New Roman"/>
          <w:color w:val="auto"/>
          <w:sz w:val="24"/>
          <w:szCs w:val="24"/>
        </w:rPr>
        <w:t xml:space="preserve">dobrego do niezadowalającego. Zasadniczo najlepiej przedstawia się stan dróg </w:t>
      </w:r>
      <w:r w:rsidRPr="00BC0E20">
        <w:rPr>
          <w:rFonts w:ascii="Times New Roman" w:hAnsi="Times New Roman"/>
          <w:color w:val="auto"/>
          <w:sz w:val="24"/>
          <w:szCs w:val="24"/>
        </w:rPr>
        <w:lastRenderedPageBreak/>
        <w:t>o</w:t>
      </w:r>
      <w:r w:rsidR="00013FCF">
        <w:rPr>
          <w:rFonts w:ascii="Times New Roman" w:hAnsi="Times New Roman"/>
          <w:color w:val="auto"/>
          <w:sz w:val="24"/>
          <w:szCs w:val="24"/>
        </w:rPr>
        <w:t> </w:t>
      </w:r>
      <w:r w:rsidRPr="00BC0E20">
        <w:rPr>
          <w:rFonts w:ascii="Times New Roman" w:hAnsi="Times New Roman"/>
          <w:color w:val="auto"/>
          <w:sz w:val="24"/>
          <w:szCs w:val="24"/>
        </w:rPr>
        <w:t>nawierzchni bitumicznej, których nawierz</w:t>
      </w:r>
      <w:r w:rsidR="00013FCF">
        <w:rPr>
          <w:rFonts w:ascii="Times New Roman" w:hAnsi="Times New Roman"/>
          <w:color w:val="auto"/>
          <w:sz w:val="24"/>
          <w:szCs w:val="24"/>
        </w:rPr>
        <w:t>chnię odnowiono i odbudowano po </w:t>
      </w:r>
      <w:r w:rsidRPr="00BC0E20">
        <w:rPr>
          <w:rFonts w:ascii="Times New Roman" w:hAnsi="Times New Roman"/>
          <w:color w:val="auto"/>
          <w:sz w:val="24"/>
          <w:szCs w:val="24"/>
        </w:rPr>
        <w:t>powodzi.</w:t>
      </w:r>
    </w:p>
    <w:p w:rsidR="00A27C04" w:rsidRPr="00BC0E20" w:rsidRDefault="0002581D" w:rsidP="00F32F81">
      <w:pPr>
        <w:autoSpaceDE w:val="0"/>
        <w:autoSpaceDN w:val="0"/>
        <w:adjustRightInd w:val="0"/>
        <w:spacing w:after="0" w:line="240" w:lineRule="auto"/>
        <w:ind w:left="0" w:firstLine="709"/>
        <w:rPr>
          <w:rFonts w:ascii="Times New Roman" w:eastAsia="BookAntiqua" w:hAnsi="Times New Roman"/>
          <w:sz w:val="24"/>
          <w:szCs w:val="24"/>
        </w:rPr>
      </w:pPr>
      <w:r w:rsidRPr="00BC0E20">
        <w:rPr>
          <w:rFonts w:ascii="Times New Roman" w:eastAsia="BookAntiqua" w:hAnsi="Times New Roman"/>
          <w:sz w:val="24"/>
          <w:szCs w:val="24"/>
        </w:rPr>
        <w:t>Pomimo</w:t>
      </w:r>
      <w:r w:rsidR="006C7385" w:rsidRPr="00BC0E20">
        <w:rPr>
          <w:rFonts w:ascii="Times New Roman" w:eastAsia="BookAntiqua" w:hAnsi="Times New Roman"/>
          <w:sz w:val="24"/>
          <w:szCs w:val="24"/>
        </w:rPr>
        <w:t xml:space="preserve"> dużego wysiłku inwestycyjnego G</w:t>
      </w:r>
      <w:r w:rsidRPr="00BC0E20">
        <w:rPr>
          <w:rFonts w:ascii="Times New Roman" w:eastAsia="BookAntiqua" w:hAnsi="Times New Roman"/>
          <w:sz w:val="24"/>
          <w:szCs w:val="24"/>
        </w:rPr>
        <w:t>miny i powiatu w zakresie modernizacji infrastruktury drogowej, parametry techniczne i uży</w:t>
      </w:r>
      <w:r w:rsidR="00013FCF">
        <w:rPr>
          <w:rFonts w:ascii="Times New Roman" w:eastAsia="BookAntiqua" w:hAnsi="Times New Roman"/>
          <w:sz w:val="24"/>
          <w:szCs w:val="24"/>
        </w:rPr>
        <w:t>tkowe części dróg powiatowych i </w:t>
      </w:r>
      <w:r w:rsidRPr="00BC0E20">
        <w:rPr>
          <w:rFonts w:ascii="Times New Roman" w:eastAsia="BookAntiqua" w:hAnsi="Times New Roman"/>
          <w:sz w:val="24"/>
          <w:szCs w:val="24"/>
        </w:rPr>
        <w:t>gminnych nie odpowiadają wymaganym standardom. Wiele odcinków dróg nie posiada dostatecznej nośności - bardzo ważnego parametru technicznego, przy obecnym stałym wzroście przewozu towarów transportem kołowym. Postępująca degradacja dróg wymaga przeprowadzania znacznego zakresu remontów bieżących</w:t>
      </w:r>
      <w:r w:rsidR="00013FCF">
        <w:rPr>
          <w:rFonts w:ascii="Times New Roman" w:eastAsia="BookAntiqua" w:hAnsi="Times New Roman"/>
          <w:sz w:val="24"/>
          <w:szCs w:val="24"/>
        </w:rPr>
        <w:t>, poprawy stanu poboczy i </w:t>
      </w:r>
      <w:r w:rsidRPr="00BC0E20">
        <w:rPr>
          <w:rFonts w:ascii="Times New Roman" w:eastAsia="BookAntiqua" w:hAnsi="Times New Roman"/>
          <w:sz w:val="24"/>
          <w:szCs w:val="24"/>
        </w:rPr>
        <w:t xml:space="preserve">odwodnienia oraz uregulowania stanu prawnego pasów drogowych. </w:t>
      </w:r>
    </w:p>
    <w:p w:rsidR="004B7746" w:rsidRPr="00BC0E20" w:rsidRDefault="006C7385" w:rsidP="00F32F81">
      <w:pPr>
        <w:spacing w:after="0" w:line="240" w:lineRule="auto"/>
        <w:ind w:left="0" w:firstLine="709"/>
        <w:rPr>
          <w:rFonts w:ascii="Times New Roman" w:hAnsi="Times New Roman"/>
          <w:sz w:val="24"/>
          <w:szCs w:val="24"/>
        </w:rPr>
      </w:pPr>
      <w:r w:rsidRPr="00BC0E20">
        <w:rPr>
          <w:rFonts w:ascii="Times New Roman" w:hAnsi="Times New Roman"/>
          <w:sz w:val="24"/>
          <w:szCs w:val="24"/>
          <w:lang w:eastAsia="pl-PL"/>
        </w:rPr>
        <w:t>Za gospodarkę wodno-ściekową w G</w:t>
      </w:r>
      <w:r w:rsidR="004B7746" w:rsidRPr="00BC0E20">
        <w:rPr>
          <w:rFonts w:ascii="Times New Roman" w:hAnsi="Times New Roman"/>
          <w:sz w:val="24"/>
          <w:szCs w:val="24"/>
          <w:lang w:eastAsia="pl-PL"/>
        </w:rPr>
        <w:t xml:space="preserve">minie odpowiada Zakład Gospodarki Komunalnej, który jest jednostką organizacyjną Gminy w Gorzycach. </w:t>
      </w:r>
      <w:r w:rsidR="0012222D" w:rsidRPr="00BC0E20">
        <w:rPr>
          <w:rFonts w:ascii="Times New Roman" w:hAnsi="Times New Roman"/>
          <w:sz w:val="24"/>
          <w:szCs w:val="24"/>
          <w:lang w:eastAsia="pl-PL"/>
        </w:rPr>
        <w:t>W sieć wodociągową wyposażone są wsz</w:t>
      </w:r>
      <w:r w:rsidRPr="00BC0E20">
        <w:rPr>
          <w:rFonts w:ascii="Times New Roman" w:hAnsi="Times New Roman"/>
          <w:sz w:val="24"/>
          <w:szCs w:val="24"/>
          <w:lang w:eastAsia="pl-PL"/>
        </w:rPr>
        <w:t>ystkie miejscowości na terenie G</w:t>
      </w:r>
      <w:r w:rsidR="0012222D" w:rsidRPr="00BC0E20">
        <w:rPr>
          <w:rFonts w:ascii="Times New Roman" w:hAnsi="Times New Roman"/>
          <w:sz w:val="24"/>
          <w:szCs w:val="24"/>
          <w:lang w:eastAsia="pl-PL"/>
        </w:rPr>
        <w:t>miny</w:t>
      </w:r>
      <w:r w:rsidR="004B7746" w:rsidRPr="00BC0E20">
        <w:rPr>
          <w:rFonts w:ascii="Times New Roman" w:hAnsi="Times New Roman"/>
          <w:sz w:val="24"/>
          <w:szCs w:val="24"/>
          <w:lang w:eastAsia="pl-PL"/>
        </w:rPr>
        <w:t xml:space="preserve"> a w sieć kanalizacyjną </w:t>
      </w:r>
      <w:r w:rsidR="004B7746" w:rsidRPr="00BC0E20">
        <w:rPr>
          <w:rFonts w:ascii="Times New Roman" w:hAnsi="Times New Roman"/>
          <w:sz w:val="24"/>
          <w:szCs w:val="24"/>
        </w:rPr>
        <w:t xml:space="preserve">Gorzyce, Trześń, Sokolniki, Furmany, Orliska, Zalesie Gorzyckie i Motycze Poduchowne. Ścieki odprowadzane są do oczyszczalni ścieków w Gorzycach. Jest to oczyszczalnia mechaniczno-biologiczna. Do oczyszczalni odprowadzane są ścieki socjalno-bytowe z nieruchomości zamieszkałych oraz niezamieszkałych (zakładów przemysłowych, usługowych i handlowych oraz obiektów użyteczności publicznej) oraz oczyszczone ścieki przemysłowe z Federal - Mogul Gorzyce </w:t>
      </w:r>
      <w:r w:rsidR="004B7746" w:rsidRPr="00BC0E20">
        <w:rPr>
          <w:rStyle w:val="st"/>
          <w:rFonts w:ascii="Times New Roman" w:hAnsi="Times New Roman"/>
          <w:sz w:val="24"/>
          <w:szCs w:val="24"/>
        </w:rPr>
        <w:t>Sp. z o.o.</w:t>
      </w:r>
      <w:r w:rsidR="00F32F81" w:rsidRPr="00BC0E20">
        <w:rPr>
          <w:rStyle w:val="st"/>
          <w:rFonts w:ascii="Times New Roman" w:hAnsi="Times New Roman"/>
          <w:sz w:val="24"/>
          <w:szCs w:val="24"/>
        </w:rPr>
        <w:t xml:space="preserve"> Z uwagi na stosunkowo </w:t>
      </w:r>
      <w:r w:rsidR="00381C2E" w:rsidRPr="00BC0E20">
        <w:rPr>
          <w:rStyle w:val="st"/>
          <w:rFonts w:ascii="Times New Roman" w:hAnsi="Times New Roman"/>
          <w:sz w:val="24"/>
          <w:szCs w:val="24"/>
        </w:rPr>
        <w:t>niewielką emisję metanu nie są</w:t>
      </w:r>
      <w:r w:rsidR="00F32F81" w:rsidRPr="00BC0E20">
        <w:rPr>
          <w:rStyle w:val="st"/>
          <w:rFonts w:ascii="Times New Roman" w:hAnsi="Times New Roman"/>
          <w:sz w:val="24"/>
          <w:szCs w:val="24"/>
        </w:rPr>
        <w:t xml:space="preserve"> planowan</w:t>
      </w:r>
      <w:r w:rsidR="00381C2E" w:rsidRPr="00BC0E20">
        <w:rPr>
          <w:rStyle w:val="st"/>
          <w:rFonts w:ascii="Times New Roman" w:hAnsi="Times New Roman"/>
          <w:sz w:val="24"/>
          <w:szCs w:val="24"/>
        </w:rPr>
        <w:t>e żadne działania w zakresie jej ograniczania.</w:t>
      </w:r>
    </w:p>
    <w:p w:rsidR="009D0EEE" w:rsidRPr="00DE01EF" w:rsidRDefault="00F32F81" w:rsidP="00F54B04">
      <w:pPr>
        <w:pStyle w:val="Tekstpodstawowywcity2"/>
        <w:spacing w:after="0" w:line="240" w:lineRule="auto"/>
        <w:ind w:left="0" w:firstLine="709"/>
        <w:rPr>
          <w:rFonts w:ascii="Times New Roman" w:hAnsi="Times New Roman"/>
          <w:sz w:val="24"/>
          <w:szCs w:val="24"/>
        </w:rPr>
      </w:pPr>
      <w:r w:rsidRPr="00BC0E20">
        <w:rPr>
          <w:rFonts w:ascii="Times New Roman" w:hAnsi="Times New Roman"/>
          <w:sz w:val="24"/>
          <w:szCs w:val="24"/>
        </w:rPr>
        <w:t>Gmina Gorzyce 16 stycznia 1998 r. zawarła porozumienie komunalne z miastem Stalowa Wola oraz gminami Bojanów, Radomyśl i Zaleszany, którego celem jest między innymi rozwiązywanie problemów związanych z zagospodarowaniem odpadów (na terenie gminy nie ma wysypiska odpadów). Gmina uczestniczy w grupowym projekcie zagospodarowania odpadów w ramach rozbudowanego składowiska odpadów w Stalowej Woli /Jamnicy/.</w:t>
      </w:r>
      <w:r w:rsidR="00DE01EF">
        <w:rPr>
          <w:rFonts w:ascii="Times New Roman" w:hAnsi="Times New Roman"/>
          <w:sz w:val="24"/>
          <w:szCs w:val="24"/>
        </w:rPr>
        <w:t xml:space="preserve"> </w:t>
      </w:r>
      <w:r w:rsidR="00255ECB" w:rsidRPr="00BC0E20">
        <w:rPr>
          <w:rFonts w:ascii="Times New Roman" w:hAnsi="Times New Roman"/>
          <w:sz w:val="24"/>
          <w:szCs w:val="24"/>
        </w:rPr>
        <w:t xml:space="preserve">Gospodarka odpadami komunalnymi w </w:t>
      </w:r>
      <w:r w:rsidR="00D23EC4" w:rsidRPr="00BC0E20">
        <w:rPr>
          <w:rFonts w:ascii="Times New Roman" w:hAnsi="Times New Roman"/>
          <w:sz w:val="24"/>
          <w:szCs w:val="24"/>
        </w:rPr>
        <w:t>G</w:t>
      </w:r>
      <w:r w:rsidR="00255ECB" w:rsidRPr="00BC0E20">
        <w:rPr>
          <w:rFonts w:ascii="Times New Roman" w:hAnsi="Times New Roman"/>
          <w:sz w:val="24"/>
          <w:szCs w:val="24"/>
        </w:rPr>
        <w:t>minie Gorzyce została w roku 2013 dostosowana do wymagań wynikających ze zmian</w:t>
      </w:r>
      <w:r w:rsidR="00013FCF">
        <w:rPr>
          <w:rFonts w:ascii="Times New Roman" w:hAnsi="Times New Roman"/>
          <w:sz w:val="24"/>
          <w:szCs w:val="24"/>
        </w:rPr>
        <w:t>y przepisów, w szczególności do </w:t>
      </w:r>
      <w:r w:rsidR="00255ECB" w:rsidRPr="00BC0E20">
        <w:rPr>
          <w:rFonts w:ascii="Times New Roman" w:hAnsi="Times New Roman"/>
          <w:sz w:val="24"/>
          <w:szCs w:val="24"/>
        </w:rPr>
        <w:t>zmienionej ustawy o utrzymaniu czystości i porządku w gminach (Dz. U. z 2013 r., poz. 1399 z późn. zm.). Gmina w drodze przetargu wyłoniła przedsiębiorcę, który odbiera odpady z nieruchomości zamieszkałych i następnie je zagospodarowuje. Właściciele nieruchomości niezamieszkałych (zakłady przemysłowe i usługowe, obiekty użyteczności publicznej, itd.), na których powstają odpady komunalne,  zobowiązani są do zawarcia indywidualnych umów na odbiór i zagospodarowanie odpadów z wybranym przez siebie przedsiębiorcą.</w:t>
      </w:r>
      <w:r w:rsidR="00DE01EF">
        <w:rPr>
          <w:rFonts w:ascii="Times New Roman" w:hAnsi="Times New Roman"/>
          <w:sz w:val="24"/>
          <w:szCs w:val="24"/>
        </w:rPr>
        <w:t xml:space="preserve"> </w:t>
      </w:r>
      <w:r w:rsidR="00E83049" w:rsidRPr="005B42E3">
        <w:rPr>
          <w:rFonts w:ascii="Times New Roman" w:hAnsi="Times New Roman"/>
          <w:color w:val="C00000"/>
          <w:sz w:val="24"/>
          <w:szCs w:val="24"/>
        </w:rPr>
        <w:t xml:space="preserve">W latach 2017-2018 przewidywana jest </w:t>
      </w:r>
      <w:r w:rsidR="00F54B04" w:rsidRPr="005B42E3">
        <w:rPr>
          <w:rFonts w:ascii="Times New Roman" w:hAnsi="Times New Roman"/>
          <w:color w:val="C00000"/>
          <w:sz w:val="24"/>
          <w:szCs w:val="24"/>
        </w:rPr>
        <w:t xml:space="preserve">budowa punktu selektywnej zbiórki odpadów </w:t>
      </w:r>
      <w:r w:rsidR="005307BD">
        <w:rPr>
          <w:rFonts w:ascii="Times New Roman" w:hAnsi="Times New Roman"/>
          <w:color w:val="C00000"/>
          <w:sz w:val="24"/>
          <w:szCs w:val="24"/>
        </w:rPr>
        <w:t xml:space="preserve">na </w:t>
      </w:r>
      <w:r w:rsidR="00F54B04" w:rsidRPr="005B42E3">
        <w:rPr>
          <w:rFonts w:ascii="Times New Roman" w:hAnsi="Times New Roman"/>
          <w:color w:val="C00000"/>
          <w:sz w:val="24"/>
          <w:szCs w:val="24"/>
        </w:rPr>
        <w:t>dział</w:t>
      </w:r>
      <w:r w:rsidR="005307BD">
        <w:rPr>
          <w:rFonts w:ascii="Times New Roman" w:hAnsi="Times New Roman"/>
          <w:color w:val="C00000"/>
          <w:sz w:val="24"/>
          <w:szCs w:val="24"/>
        </w:rPr>
        <w:t xml:space="preserve">ce </w:t>
      </w:r>
      <w:r w:rsidR="00013FCF">
        <w:rPr>
          <w:rFonts w:ascii="Times New Roman" w:hAnsi="Times New Roman"/>
          <w:color w:val="C00000"/>
          <w:sz w:val="24"/>
          <w:szCs w:val="24"/>
        </w:rPr>
        <w:t>nr </w:t>
      </w:r>
      <w:r w:rsidR="00F54B04" w:rsidRPr="005B42E3">
        <w:rPr>
          <w:rFonts w:ascii="Times New Roman" w:hAnsi="Times New Roman"/>
          <w:color w:val="C00000"/>
          <w:sz w:val="24"/>
          <w:szCs w:val="24"/>
        </w:rPr>
        <w:t>473/1 w obrębie ewidencyjnym Gorzyce (między innymi</w:t>
      </w:r>
      <w:r w:rsidR="00013FCF">
        <w:rPr>
          <w:rFonts w:ascii="Times New Roman" w:hAnsi="Times New Roman"/>
          <w:color w:val="C00000"/>
          <w:sz w:val="24"/>
          <w:szCs w:val="24"/>
        </w:rPr>
        <w:t xml:space="preserve"> wydzielone zostaną  miejsca na </w:t>
      </w:r>
      <w:r w:rsidR="00F54B04" w:rsidRPr="005B42E3">
        <w:rPr>
          <w:rFonts w:ascii="Times New Roman" w:hAnsi="Times New Roman"/>
          <w:color w:val="C00000"/>
          <w:sz w:val="24"/>
          <w:szCs w:val="24"/>
        </w:rPr>
        <w:t>sprzęt komunalny miejsca na odpady niebezpieczne, tj. telewizory, lodówki itp.). Projektowany budynek nie będzie wyposażony w instalację wodno-kanalizacyjną w związku z czym nie projektuje się wykonania przyłącza wody i kanalizacji sanitarnej, a wody opadowa z dachu budynku odprowadzane będą za pomocą rynien i rur spustowych na terenie działki inwestora. Planowana inwestycja też nie będzie stanowić źródła istotnych zanieczyszczeń gazowych, gdyż przedmiotem inwestycji jest budowa wiaty na trzy kontenery, w których będą składowane materiały selektywne. Inwestycja sama w sobie nie będzie źródłem wytwarzania odpadów natomiast będzie miejscem selektywnej zbiórki odpadów w tym także niebezpiecznych. Projektowana inwestycja nie będzie źródłem emisji drgań, promieniowania (w tym jonizującego), pola elektromagnetycznego i innych zakłóceń, nie będzie także emitować hałas. Ponadto projektowany obiekt budo</w:t>
      </w:r>
      <w:r w:rsidR="005307BD">
        <w:rPr>
          <w:rFonts w:ascii="Times New Roman" w:hAnsi="Times New Roman"/>
          <w:color w:val="C00000"/>
          <w:sz w:val="24"/>
          <w:szCs w:val="24"/>
        </w:rPr>
        <w:t>wlany nie będzie miał wpływu na </w:t>
      </w:r>
      <w:r w:rsidR="00F54B04" w:rsidRPr="005B42E3">
        <w:rPr>
          <w:rFonts w:ascii="Times New Roman" w:hAnsi="Times New Roman"/>
          <w:color w:val="C00000"/>
          <w:sz w:val="24"/>
          <w:szCs w:val="24"/>
        </w:rPr>
        <w:t>powierzchnię ziemi, w tym glebę, wody powierzchniowe i podziemne. Przedsięwzięcie związane jest z zagospodarowaniem terenu przemysłowego, co przy obecnie stosowanych technologiach robót wykonawczych oraz występowaniu wo</w:t>
      </w:r>
      <w:r w:rsidR="005307BD">
        <w:rPr>
          <w:rFonts w:ascii="Times New Roman" w:hAnsi="Times New Roman"/>
          <w:color w:val="C00000"/>
          <w:sz w:val="24"/>
          <w:szCs w:val="24"/>
        </w:rPr>
        <w:t>lnego od użytków terenu w </w:t>
      </w:r>
      <w:r w:rsidR="00F54B04" w:rsidRPr="005B42E3">
        <w:rPr>
          <w:rFonts w:ascii="Times New Roman" w:hAnsi="Times New Roman"/>
          <w:color w:val="C00000"/>
          <w:sz w:val="24"/>
          <w:szCs w:val="24"/>
        </w:rPr>
        <w:t>otoczeniu inwestycji, należy do przedsięwzięć w zn</w:t>
      </w:r>
      <w:r w:rsidR="005307BD">
        <w:rPr>
          <w:rFonts w:ascii="Times New Roman" w:hAnsi="Times New Roman"/>
          <w:color w:val="C00000"/>
          <w:sz w:val="24"/>
          <w:szCs w:val="24"/>
        </w:rPr>
        <w:t>ikomym stopniu oddziałującym na </w:t>
      </w:r>
      <w:r w:rsidR="00F54B04" w:rsidRPr="005B42E3">
        <w:rPr>
          <w:rFonts w:ascii="Times New Roman" w:hAnsi="Times New Roman"/>
          <w:color w:val="C00000"/>
          <w:sz w:val="24"/>
          <w:szCs w:val="24"/>
        </w:rPr>
        <w:t>przyrodnicze i użytkowe zasoby powierzchni ziemi.</w:t>
      </w:r>
    </w:p>
    <w:p w:rsidR="00F37165" w:rsidRPr="00BC0E20" w:rsidRDefault="00F54B04" w:rsidP="006E5A74">
      <w:pPr>
        <w:spacing w:after="0" w:line="240" w:lineRule="auto"/>
        <w:ind w:left="0" w:firstLine="0"/>
        <w:rPr>
          <w:rFonts w:ascii="Times New Roman" w:hAnsi="Times New Roman"/>
          <w:sz w:val="24"/>
          <w:szCs w:val="24"/>
        </w:rPr>
      </w:pPr>
      <w:r>
        <w:rPr>
          <w:rFonts w:ascii="Times New Roman" w:hAnsi="Times New Roman"/>
          <w:sz w:val="24"/>
          <w:szCs w:val="24"/>
        </w:rPr>
        <w:lastRenderedPageBreak/>
        <w:tab/>
      </w:r>
      <w:r w:rsidR="006C7385" w:rsidRPr="00BC0E20">
        <w:rPr>
          <w:rFonts w:ascii="Times New Roman" w:hAnsi="Times New Roman"/>
          <w:sz w:val="24"/>
          <w:szCs w:val="24"/>
        </w:rPr>
        <w:t>Obszar G</w:t>
      </w:r>
      <w:r w:rsidR="00F37165" w:rsidRPr="00BC0E20">
        <w:rPr>
          <w:rFonts w:ascii="Times New Roman" w:hAnsi="Times New Roman"/>
          <w:sz w:val="24"/>
          <w:szCs w:val="24"/>
        </w:rPr>
        <w:t>miny Gorzyce z wyjątkiem „Osiedla Gorzyce” zasilany jest w energię elektryczną</w:t>
      </w:r>
      <w:r w:rsidR="006E5A74" w:rsidRPr="00BC0E20">
        <w:rPr>
          <w:rFonts w:ascii="Times New Roman" w:hAnsi="Times New Roman"/>
          <w:sz w:val="24"/>
          <w:szCs w:val="24"/>
        </w:rPr>
        <w:t xml:space="preserve"> </w:t>
      </w:r>
      <w:r w:rsidR="00F37165" w:rsidRPr="00BC0E20">
        <w:rPr>
          <w:rFonts w:ascii="Times New Roman" w:hAnsi="Times New Roman"/>
          <w:sz w:val="24"/>
          <w:szCs w:val="24"/>
        </w:rPr>
        <w:t xml:space="preserve">napięciem 15 kV </w:t>
      </w:r>
      <w:r w:rsidR="006E5A74" w:rsidRPr="00BC0E20">
        <w:rPr>
          <w:rFonts w:ascii="Times New Roman" w:hAnsi="Times New Roman"/>
          <w:sz w:val="24"/>
          <w:szCs w:val="24"/>
        </w:rPr>
        <w:t>dwoma</w:t>
      </w:r>
      <w:r w:rsidR="00F37165" w:rsidRPr="00BC0E20">
        <w:rPr>
          <w:rFonts w:ascii="Times New Roman" w:hAnsi="Times New Roman"/>
          <w:sz w:val="24"/>
          <w:szCs w:val="24"/>
        </w:rPr>
        <w:t xml:space="preserve"> liniami napowietrznymi:</w:t>
      </w:r>
    </w:p>
    <w:p w:rsidR="006E5A74" w:rsidRPr="00BC0E20" w:rsidRDefault="00F37165" w:rsidP="002A1ABC">
      <w:pPr>
        <w:pStyle w:val="Akapitzlist"/>
        <w:numPr>
          <w:ilvl w:val="0"/>
          <w:numId w:val="64"/>
        </w:numPr>
        <w:spacing w:after="0" w:line="240" w:lineRule="auto"/>
        <w:rPr>
          <w:rFonts w:ascii="Times New Roman" w:hAnsi="Times New Roman"/>
          <w:color w:val="auto"/>
          <w:sz w:val="24"/>
          <w:szCs w:val="24"/>
        </w:rPr>
      </w:pPr>
      <w:r w:rsidRPr="00BC0E20">
        <w:rPr>
          <w:rFonts w:ascii="Times New Roman" w:hAnsi="Times New Roman"/>
          <w:color w:val="auto"/>
          <w:sz w:val="24"/>
          <w:szCs w:val="24"/>
        </w:rPr>
        <w:t>„Trześń – Stalowa Wola”,</w:t>
      </w:r>
    </w:p>
    <w:p w:rsidR="00F37165" w:rsidRPr="00BC0E20" w:rsidRDefault="00F37165" w:rsidP="002A1ABC">
      <w:pPr>
        <w:pStyle w:val="Akapitzlist"/>
        <w:numPr>
          <w:ilvl w:val="0"/>
          <w:numId w:val="64"/>
        </w:numPr>
        <w:spacing w:after="0" w:line="240" w:lineRule="auto"/>
        <w:rPr>
          <w:rFonts w:ascii="Times New Roman" w:hAnsi="Times New Roman"/>
          <w:color w:val="auto"/>
          <w:sz w:val="24"/>
          <w:szCs w:val="24"/>
        </w:rPr>
      </w:pPr>
      <w:r w:rsidRPr="00BC0E20">
        <w:rPr>
          <w:rFonts w:ascii="Times New Roman" w:hAnsi="Times New Roman"/>
          <w:color w:val="auto"/>
          <w:sz w:val="24"/>
          <w:szCs w:val="24"/>
        </w:rPr>
        <w:t>„Trześń – Sokolniki”</w:t>
      </w:r>
      <w:r w:rsidR="006E5A74" w:rsidRPr="00BC0E20">
        <w:rPr>
          <w:rFonts w:ascii="Times New Roman" w:hAnsi="Times New Roman"/>
          <w:color w:val="auto"/>
          <w:sz w:val="24"/>
          <w:szCs w:val="24"/>
        </w:rPr>
        <w:t>.</w:t>
      </w:r>
    </w:p>
    <w:p w:rsidR="005B42E3" w:rsidRDefault="006E5A74" w:rsidP="006E5A74">
      <w:pPr>
        <w:spacing w:after="0" w:line="240" w:lineRule="auto"/>
        <w:ind w:left="0" w:firstLine="0"/>
        <w:rPr>
          <w:rFonts w:ascii="Times New Roman" w:hAnsi="Times New Roman"/>
          <w:sz w:val="24"/>
          <w:szCs w:val="24"/>
        </w:rPr>
      </w:pPr>
      <w:r w:rsidRPr="00BC0E20">
        <w:rPr>
          <w:rFonts w:ascii="Times New Roman" w:hAnsi="Times New Roman"/>
          <w:sz w:val="24"/>
          <w:szCs w:val="24"/>
        </w:rPr>
        <w:t>Analiza urządzeń elektroenergetycz</w:t>
      </w:r>
      <w:r w:rsidR="006C7385" w:rsidRPr="00BC0E20">
        <w:rPr>
          <w:rFonts w:ascii="Times New Roman" w:hAnsi="Times New Roman"/>
          <w:sz w:val="24"/>
          <w:szCs w:val="24"/>
        </w:rPr>
        <w:t>nych G</w:t>
      </w:r>
      <w:r w:rsidRPr="00BC0E20">
        <w:rPr>
          <w:rFonts w:ascii="Times New Roman" w:hAnsi="Times New Roman"/>
          <w:sz w:val="24"/>
          <w:szCs w:val="24"/>
        </w:rPr>
        <w:t xml:space="preserve">miny, głównych źródeł zasilania sieci średniego napięcia, stacji transformatorowych 15/0,4 kV, sieci niskiego napięcia wykazuje że: GPZ Gorzyce i GPZ Trześń posiada dość znaczne rezerwy mocy, stacje transformatorowe 15/0,4 kV i sieć średniego napięcia są w dobrym stanie technicznym ponieważ większość z nich była modernizowana. </w:t>
      </w:r>
    </w:p>
    <w:p w:rsidR="007D1424" w:rsidRPr="00BC0E20" w:rsidRDefault="005B42E3" w:rsidP="006E5A74">
      <w:pPr>
        <w:spacing w:after="0" w:line="240" w:lineRule="auto"/>
        <w:ind w:left="0" w:firstLine="0"/>
        <w:rPr>
          <w:rFonts w:ascii="Times New Roman" w:hAnsi="Times New Roman"/>
          <w:sz w:val="24"/>
          <w:szCs w:val="24"/>
        </w:rPr>
      </w:pPr>
      <w:r>
        <w:rPr>
          <w:rFonts w:ascii="Times New Roman" w:hAnsi="Times New Roman"/>
          <w:sz w:val="24"/>
          <w:szCs w:val="24"/>
        </w:rPr>
        <w:tab/>
      </w:r>
      <w:r w:rsidR="006C7385" w:rsidRPr="00BC0E20">
        <w:rPr>
          <w:rFonts w:ascii="Times New Roman" w:hAnsi="Times New Roman"/>
          <w:sz w:val="24"/>
          <w:szCs w:val="24"/>
        </w:rPr>
        <w:t>Przez obszar G</w:t>
      </w:r>
      <w:r w:rsidR="007D1424" w:rsidRPr="00BC0E20">
        <w:rPr>
          <w:rFonts w:ascii="Times New Roman" w:hAnsi="Times New Roman"/>
          <w:sz w:val="24"/>
          <w:szCs w:val="24"/>
        </w:rPr>
        <w:t>miny ze wschodu na zachód przebiegają 3 gazociągi wysokoprężne:</w:t>
      </w:r>
    </w:p>
    <w:p w:rsidR="007D1424" w:rsidRPr="00BC0E20" w:rsidRDefault="007D1424" w:rsidP="006E5A74">
      <w:pPr>
        <w:pStyle w:val="Akapitzlist"/>
        <w:spacing w:after="0" w:line="240" w:lineRule="auto"/>
        <w:ind w:left="0"/>
        <w:jc w:val="both"/>
        <w:rPr>
          <w:rFonts w:ascii="Times New Roman" w:hAnsi="Times New Roman"/>
          <w:color w:val="auto"/>
          <w:sz w:val="24"/>
          <w:szCs w:val="24"/>
        </w:rPr>
      </w:pPr>
      <w:r w:rsidRPr="00BC0E20">
        <w:rPr>
          <w:rFonts w:ascii="Times New Roman" w:hAnsi="Times New Roman"/>
          <w:color w:val="auto"/>
          <w:sz w:val="24"/>
          <w:szCs w:val="24"/>
        </w:rPr>
        <w:t>500 CN 40 Rozwadów – Sandomierz,</w:t>
      </w:r>
    </w:p>
    <w:p w:rsidR="007D1424" w:rsidRPr="00BC0E20" w:rsidRDefault="007D1424" w:rsidP="00F37165">
      <w:pPr>
        <w:pStyle w:val="Akapitzlist"/>
        <w:spacing w:after="0" w:line="240" w:lineRule="auto"/>
        <w:ind w:left="0"/>
        <w:jc w:val="both"/>
        <w:rPr>
          <w:rFonts w:ascii="Times New Roman" w:hAnsi="Times New Roman"/>
          <w:color w:val="auto"/>
          <w:sz w:val="24"/>
          <w:szCs w:val="24"/>
        </w:rPr>
      </w:pPr>
      <w:r w:rsidRPr="00BC0E20">
        <w:rPr>
          <w:rFonts w:ascii="Times New Roman" w:hAnsi="Times New Roman"/>
          <w:color w:val="auto"/>
          <w:sz w:val="24"/>
          <w:szCs w:val="24"/>
        </w:rPr>
        <w:t>400 CN 40 Rozwadów – Sandomierz,</w:t>
      </w:r>
    </w:p>
    <w:p w:rsidR="007D1424" w:rsidRPr="00BC0E20" w:rsidRDefault="007D1424" w:rsidP="00F37165">
      <w:pPr>
        <w:pStyle w:val="Akapitzlist"/>
        <w:spacing w:after="0" w:line="240" w:lineRule="auto"/>
        <w:ind w:left="0"/>
        <w:jc w:val="both"/>
        <w:rPr>
          <w:rFonts w:ascii="Times New Roman" w:hAnsi="Times New Roman"/>
          <w:color w:val="auto"/>
          <w:sz w:val="24"/>
          <w:szCs w:val="24"/>
        </w:rPr>
      </w:pPr>
      <w:r w:rsidRPr="00BC0E20">
        <w:rPr>
          <w:rFonts w:ascii="Times New Roman" w:hAnsi="Times New Roman"/>
          <w:color w:val="auto"/>
          <w:sz w:val="24"/>
          <w:szCs w:val="24"/>
        </w:rPr>
        <w:t xml:space="preserve">250 CN 40 Stalowa Wola – Sandomierz </w:t>
      </w:r>
    </w:p>
    <w:p w:rsidR="007D1424" w:rsidRPr="00BC0E20" w:rsidRDefault="007D1424" w:rsidP="006E5A74">
      <w:pPr>
        <w:spacing w:after="0" w:line="240" w:lineRule="auto"/>
        <w:ind w:left="0" w:firstLine="0"/>
        <w:rPr>
          <w:rFonts w:ascii="Times New Roman" w:hAnsi="Times New Roman"/>
          <w:sz w:val="24"/>
          <w:szCs w:val="24"/>
        </w:rPr>
      </w:pPr>
      <w:r w:rsidRPr="00BC0E20">
        <w:rPr>
          <w:rFonts w:ascii="Times New Roman" w:hAnsi="Times New Roman"/>
          <w:sz w:val="24"/>
          <w:szCs w:val="24"/>
        </w:rPr>
        <w:t>oraz odgałęzienie od w/w gazu:250 CN Trześń – Jeziórko, które pierwotnie zasilało stacje redukcyjną dla potrzeb Kopalni Siarki Jeziórko. Aktualnie ze względu na likwidację stacji rurociąg ten jest nie wykorzystywany. Wykor</w:t>
      </w:r>
      <w:r w:rsidR="006C7385" w:rsidRPr="00BC0E20">
        <w:rPr>
          <w:rFonts w:ascii="Times New Roman" w:hAnsi="Times New Roman"/>
          <w:sz w:val="24"/>
          <w:szCs w:val="24"/>
        </w:rPr>
        <w:t>zystując istniejące możliwości G</w:t>
      </w:r>
      <w:r w:rsidRPr="00BC0E20">
        <w:rPr>
          <w:rFonts w:ascii="Times New Roman" w:hAnsi="Times New Roman"/>
          <w:sz w:val="24"/>
          <w:szCs w:val="24"/>
        </w:rPr>
        <w:t>mina jest w</w:t>
      </w:r>
      <w:r w:rsidR="00013FCF">
        <w:rPr>
          <w:rFonts w:ascii="Times New Roman" w:hAnsi="Times New Roman"/>
          <w:sz w:val="24"/>
          <w:szCs w:val="24"/>
        </w:rPr>
        <w:t> </w:t>
      </w:r>
      <w:r w:rsidRPr="00BC0E20">
        <w:rPr>
          <w:rFonts w:ascii="Times New Roman" w:hAnsi="Times New Roman"/>
          <w:sz w:val="24"/>
          <w:szCs w:val="24"/>
        </w:rPr>
        <w:t>pełni zgazyfikowana poprzez 3 stacje redukcyjno – pomiarowe. Największymi odbiorcami gazu są Federal – Mogul Gorzyce S.A., Spółdzielnia Mieszkaniowa Gorzyce oraz piekarnie. Należy zauważyć, że wszystkie szkoły, domy kultury oraz remizy strażackie wykorzystują gaz dla potrzeb grzewczych. Również ok. 20% indywidualnych odbiorców posiada system grzewczy wykorzystując, jako paliwo gaz ziemny. Zabudowa wielorodzinna posiada instalację gazową przygotowując ciepłą wodę użytkową. Administratorem sieci gazowej wysoko-, średnio- i niskoparametrowej jest Karpacka Spółka Gazownictwa Sp. z o.o. Oddział Zakład Gazowniczy w Sandomierzu, która dysponuje swoją jednostką terenową - Rozdzielnią Gazu Gorzyce. Analiza istniejąceg</w:t>
      </w:r>
      <w:r w:rsidR="006C7385" w:rsidRPr="00BC0E20">
        <w:rPr>
          <w:rFonts w:ascii="Times New Roman" w:hAnsi="Times New Roman"/>
          <w:sz w:val="24"/>
          <w:szCs w:val="24"/>
        </w:rPr>
        <w:t>o systemu zaopatrzenia obszaru G</w:t>
      </w:r>
      <w:r w:rsidR="00013FCF">
        <w:rPr>
          <w:rFonts w:ascii="Times New Roman" w:hAnsi="Times New Roman"/>
          <w:sz w:val="24"/>
          <w:szCs w:val="24"/>
        </w:rPr>
        <w:t>miny wskazuje na </w:t>
      </w:r>
      <w:r w:rsidRPr="00BC0E20">
        <w:rPr>
          <w:rFonts w:ascii="Times New Roman" w:hAnsi="Times New Roman"/>
          <w:sz w:val="24"/>
          <w:szCs w:val="24"/>
        </w:rPr>
        <w:t>znaczne rezerwy przepustowości w istniejącym systemie stacji i sieci rozdzielczej, c</w:t>
      </w:r>
      <w:r w:rsidR="00013FCF">
        <w:rPr>
          <w:rFonts w:ascii="Times New Roman" w:hAnsi="Times New Roman"/>
          <w:sz w:val="24"/>
          <w:szCs w:val="24"/>
        </w:rPr>
        <w:t>o </w:t>
      </w:r>
      <w:r w:rsidRPr="00BC0E20">
        <w:rPr>
          <w:rFonts w:ascii="Times New Roman" w:hAnsi="Times New Roman"/>
          <w:sz w:val="24"/>
          <w:szCs w:val="24"/>
        </w:rPr>
        <w:t>zabezpiecza kierunkowe potrzeby jak również stwarza możliwości lokalizacji odbiorców zgłaszających duże potrzeby w zakresie zaopatrzenia w gaz.</w:t>
      </w:r>
    </w:p>
    <w:p w:rsidR="00255ECB" w:rsidRPr="00BC0E20" w:rsidRDefault="00273DA3" w:rsidP="006E5A74">
      <w:pPr>
        <w:spacing w:after="0" w:line="240" w:lineRule="auto"/>
        <w:ind w:left="0" w:firstLine="709"/>
        <w:rPr>
          <w:rFonts w:ascii="Times New Roman" w:hAnsi="Times New Roman"/>
          <w:sz w:val="24"/>
          <w:szCs w:val="24"/>
        </w:rPr>
      </w:pPr>
      <w:r w:rsidRPr="00BC0E20">
        <w:rPr>
          <w:rFonts w:ascii="Times New Roman" w:hAnsi="Times New Roman"/>
          <w:sz w:val="24"/>
          <w:szCs w:val="24"/>
        </w:rPr>
        <w:t>Na terenie G</w:t>
      </w:r>
      <w:r w:rsidR="00255ECB" w:rsidRPr="00BC0E20">
        <w:rPr>
          <w:rFonts w:ascii="Times New Roman" w:hAnsi="Times New Roman"/>
          <w:sz w:val="24"/>
          <w:szCs w:val="24"/>
        </w:rPr>
        <w:t xml:space="preserve">miny Gorzyce istnej dwa systemy ciepłownicze obsługujące osiedle mieszkaniowe będące własnością Spółdzielni Mieszkaniowej Gorzyce, obiekty towarzyszące zlokalizowane na osiedlu oraz zabudowę przemysłową. W 2006 r. </w:t>
      </w:r>
      <w:r w:rsidR="008E0087" w:rsidRPr="00BC0E20">
        <w:rPr>
          <w:rFonts w:ascii="Times New Roman" w:hAnsi="Times New Roman"/>
          <w:sz w:val="24"/>
          <w:szCs w:val="24"/>
        </w:rPr>
        <w:t>s</w:t>
      </w:r>
      <w:r w:rsidR="00013FCF">
        <w:rPr>
          <w:rFonts w:ascii="Times New Roman" w:hAnsi="Times New Roman"/>
          <w:sz w:val="24"/>
          <w:szCs w:val="24"/>
        </w:rPr>
        <w:t>ystem zaopatrzenia w </w:t>
      </w:r>
      <w:r w:rsidR="00255ECB" w:rsidRPr="00BC0E20">
        <w:rPr>
          <w:rFonts w:ascii="Times New Roman" w:hAnsi="Times New Roman"/>
          <w:sz w:val="24"/>
          <w:szCs w:val="24"/>
        </w:rPr>
        <w:t xml:space="preserve">ciepło zabudowy osiedlowej mieszkaniowej i usługowej gdzie dotychczas źródłem ciepła była kotłownia zakładowa Federal–Mogul Gorzyce S.A., aktualnie jest realizowany przez Przedsiębiorstwo ANDBUD, który w tym celu wykorzystuje 5 kotłowni osiedlowych zasilanych gazem. Zmodernizowano również istniejącą sieć oraz zrealizowano sieć rozdzielczą preizolowaną. Zabudowa przemysłowa obsługiwana jest przez kotłownię Federal – Mogul Gorzyce S.A.. Zainstalowane są 2 kotły gazowe o mocy znamionowej 18,5 MW każdy. Kotły zasilane są gazem wysokometanowym. Zaspokojenie potrzeb cieplnych pozostałej zabudowy mieszkaniowej: szkoły, domy kultury, </w:t>
      </w:r>
      <w:r w:rsidR="008E0087" w:rsidRPr="00BC0E20">
        <w:rPr>
          <w:rFonts w:ascii="Times New Roman" w:hAnsi="Times New Roman"/>
          <w:sz w:val="24"/>
          <w:szCs w:val="24"/>
        </w:rPr>
        <w:t>u</w:t>
      </w:r>
      <w:r w:rsidR="00255ECB" w:rsidRPr="00BC0E20">
        <w:rPr>
          <w:rFonts w:ascii="Times New Roman" w:hAnsi="Times New Roman"/>
          <w:sz w:val="24"/>
          <w:szCs w:val="24"/>
        </w:rPr>
        <w:t xml:space="preserve">rząd </w:t>
      </w:r>
      <w:r w:rsidR="008E0087" w:rsidRPr="00BC0E20">
        <w:rPr>
          <w:rFonts w:ascii="Times New Roman" w:hAnsi="Times New Roman"/>
          <w:sz w:val="24"/>
          <w:szCs w:val="24"/>
        </w:rPr>
        <w:t>g</w:t>
      </w:r>
      <w:r w:rsidR="00255ECB" w:rsidRPr="00BC0E20">
        <w:rPr>
          <w:rFonts w:ascii="Times New Roman" w:hAnsi="Times New Roman"/>
          <w:sz w:val="24"/>
          <w:szCs w:val="24"/>
        </w:rPr>
        <w:t>miny, remiza strażacka, przedszkola następuje przez zrealizowane lokalne kotłownie gazowe. Również ok. 5–20% zabudowy jednorodzinnej posiada instalacje centralnego ogrzewania opalane gazem. Pozostała zabudowa pokrywa potrzeby cieplne poprzez kotłownie opalane węglem i koksem oraz tradycyjne ogrzewanie piecami.</w:t>
      </w:r>
    </w:p>
    <w:p w:rsidR="0097787B" w:rsidRPr="00BC0E20" w:rsidRDefault="0097787B" w:rsidP="00FA69CF">
      <w:pPr>
        <w:pStyle w:val="Bezodstpw1"/>
        <w:ind w:left="0" w:firstLine="0"/>
        <w:rPr>
          <w:rFonts w:ascii="Times New Roman" w:hAnsi="Times New Roman"/>
          <w:b/>
          <w:sz w:val="24"/>
          <w:szCs w:val="24"/>
        </w:rPr>
      </w:pPr>
    </w:p>
    <w:p w:rsidR="0097787B" w:rsidRPr="00BC0E20" w:rsidRDefault="006E5A74" w:rsidP="00C24F3C">
      <w:pPr>
        <w:pStyle w:val="Nagwek2"/>
        <w:spacing w:before="0" w:after="0" w:line="240" w:lineRule="auto"/>
        <w:rPr>
          <w:rFonts w:ascii="Times New Roman" w:hAnsi="Times New Roman"/>
          <w:color w:val="auto"/>
          <w:sz w:val="24"/>
          <w:szCs w:val="24"/>
        </w:rPr>
      </w:pPr>
      <w:bookmarkStart w:id="11" w:name="_Toc445445863"/>
      <w:r w:rsidRPr="00BC0E20">
        <w:rPr>
          <w:rFonts w:ascii="Times New Roman" w:hAnsi="Times New Roman"/>
          <w:color w:val="auto"/>
          <w:sz w:val="24"/>
          <w:szCs w:val="24"/>
        </w:rPr>
        <w:t>3.5</w:t>
      </w:r>
      <w:r w:rsidR="003110A9" w:rsidRPr="00BC0E20">
        <w:rPr>
          <w:rFonts w:ascii="Times New Roman" w:hAnsi="Times New Roman"/>
          <w:color w:val="auto"/>
          <w:sz w:val="24"/>
          <w:szCs w:val="24"/>
        </w:rPr>
        <w:t>.</w:t>
      </w:r>
      <w:r w:rsidR="001F3024" w:rsidRPr="00BC0E20">
        <w:rPr>
          <w:rFonts w:ascii="Times New Roman" w:hAnsi="Times New Roman"/>
          <w:color w:val="auto"/>
          <w:sz w:val="24"/>
          <w:szCs w:val="24"/>
        </w:rPr>
        <w:t xml:space="preserve"> </w:t>
      </w:r>
      <w:r w:rsidR="0097787B" w:rsidRPr="00BC0E20">
        <w:rPr>
          <w:rFonts w:ascii="Times New Roman" w:hAnsi="Times New Roman"/>
          <w:color w:val="auto"/>
          <w:sz w:val="24"/>
          <w:szCs w:val="24"/>
        </w:rPr>
        <w:t>Rolnictwo</w:t>
      </w:r>
      <w:r w:rsidR="00E506C8" w:rsidRPr="00BC0E20">
        <w:rPr>
          <w:rFonts w:ascii="Times New Roman" w:hAnsi="Times New Roman"/>
          <w:color w:val="auto"/>
          <w:sz w:val="24"/>
          <w:szCs w:val="24"/>
        </w:rPr>
        <w:t xml:space="preserve"> </w:t>
      </w:r>
      <w:r w:rsidR="0097787B" w:rsidRPr="00BC0E20">
        <w:rPr>
          <w:rFonts w:ascii="Times New Roman" w:hAnsi="Times New Roman"/>
          <w:color w:val="auto"/>
          <w:sz w:val="24"/>
          <w:szCs w:val="24"/>
        </w:rPr>
        <w:t xml:space="preserve">i </w:t>
      </w:r>
      <w:r w:rsidR="009748AE" w:rsidRPr="00BC0E20">
        <w:rPr>
          <w:rFonts w:ascii="Times New Roman" w:hAnsi="Times New Roman"/>
          <w:color w:val="auto"/>
          <w:sz w:val="24"/>
          <w:szCs w:val="24"/>
        </w:rPr>
        <w:t>działalność gospodarcza</w:t>
      </w:r>
      <w:bookmarkEnd w:id="11"/>
    </w:p>
    <w:p w:rsidR="00DE01EF" w:rsidRDefault="00DE01EF" w:rsidP="00C24F3C">
      <w:pPr>
        <w:pStyle w:val="Bezodstpw1"/>
        <w:ind w:left="0" w:firstLine="567"/>
        <w:rPr>
          <w:rFonts w:ascii="Times New Roman" w:hAnsi="Times New Roman"/>
          <w:b/>
          <w:sz w:val="24"/>
          <w:szCs w:val="24"/>
        </w:rPr>
      </w:pPr>
    </w:p>
    <w:p w:rsidR="003E6C41" w:rsidRPr="00BC0E20" w:rsidRDefault="00B44979" w:rsidP="00C24F3C">
      <w:pPr>
        <w:pStyle w:val="Bezodstpw1"/>
        <w:ind w:left="0" w:firstLine="567"/>
        <w:rPr>
          <w:rFonts w:ascii="Times New Roman" w:hAnsi="Times New Roman"/>
          <w:sz w:val="24"/>
          <w:szCs w:val="24"/>
        </w:rPr>
      </w:pPr>
      <w:r w:rsidRPr="00BC0E20">
        <w:rPr>
          <w:rFonts w:ascii="Times New Roman" w:hAnsi="Times New Roman"/>
          <w:sz w:val="24"/>
          <w:szCs w:val="24"/>
        </w:rPr>
        <w:t>Gmina Gorzyce posiada korzystne warunki przyrodniczo-glebowe do prowadzenia produkcji rolniczej. Powierzchnia użytków rolnych wynosi 4 636 ha co stanowi 67,3% ogólne</w:t>
      </w:r>
      <w:r w:rsidR="003E6C41" w:rsidRPr="00BC0E20">
        <w:rPr>
          <w:rFonts w:ascii="Times New Roman" w:hAnsi="Times New Roman"/>
          <w:sz w:val="24"/>
          <w:szCs w:val="24"/>
        </w:rPr>
        <w:t>j powierzchni Gminy (tab.3.1.).</w:t>
      </w:r>
    </w:p>
    <w:p w:rsidR="003E6C41" w:rsidRPr="00BC0E20" w:rsidRDefault="003E6C41" w:rsidP="00C24F3C">
      <w:pPr>
        <w:pStyle w:val="Bezodstpw1"/>
        <w:ind w:left="0" w:firstLine="567"/>
        <w:rPr>
          <w:rFonts w:ascii="Times New Roman" w:hAnsi="Times New Roman"/>
          <w:sz w:val="24"/>
          <w:szCs w:val="24"/>
        </w:rPr>
      </w:pPr>
    </w:p>
    <w:p w:rsidR="003E6C41" w:rsidRPr="00BC0E20" w:rsidRDefault="003E6C41" w:rsidP="003E6C41">
      <w:pPr>
        <w:pStyle w:val="Bezodstpw1"/>
        <w:ind w:left="0" w:firstLine="0"/>
        <w:jc w:val="center"/>
        <w:rPr>
          <w:rFonts w:ascii="Times New Roman" w:hAnsi="Times New Roman"/>
          <w:sz w:val="24"/>
          <w:szCs w:val="24"/>
        </w:rPr>
      </w:pPr>
      <w:r w:rsidRPr="00BC0E20">
        <w:rPr>
          <w:rFonts w:ascii="Times New Roman" w:hAnsi="Times New Roman"/>
          <w:sz w:val="24"/>
          <w:szCs w:val="24"/>
        </w:rPr>
        <w:lastRenderedPageBreak/>
        <w:t>Tabela 3.1.  Struktura użytkowania gruntów w Gminie Gorzyce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
        <w:gridCol w:w="3543"/>
        <w:gridCol w:w="1560"/>
        <w:gridCol w:w="1584"/>
      </w:tblGrid>
      <w:tr w:rsidR="00BC0E20" w:rsidRPr="00BC0E20" w:rsidTr="00B03B7A">
        <w:trPr>
          <w:jc w:val="center"/>
        </w:trPr>
        <w:tc>
          <w:tcPr>
            <w:tcW w:w="737" w:type="dxa"/>
            <w:shd w:val="clear" w:color="auto" w:fill="D9D9D9" w:themeFill="background1" w:themeFillShade="D9"/>
          </w:tcPr>
          <w:p w:rsidR="003E6C41" w:rsidRPr="00BC0E20" w:rsidRDefault="003E6C41" w:rsidP="00833B1D">
            <w:pPr>
              <w:pStyle w:val="Bezodstpw1"/>
              <w:ind w:left="0" w:firstLine="0"/>
              <w:rPr>
                <w:rFonts w:ascii="Times New Roman" w:eastAsia="Times New Roman" w:hAnsi="Times New Roman"/>
                <w:sz w:val="24"/>
                <w:szCs w:val="24"/>
              </w:rPr>
            </w:pPr>
            <w:r w:rsidRPr="00BC0E20">
              <w:rPr>
                <w:rFonts w:ascii="Times New Roman" w:eastAsia="Times New Roman" w:hAnsi="Times New Roman"/>
                <w:sz w:val="24"/>
                <w:szCs w:val="24"/>
              </w:rPr>
              <w:t>L.p.</w:t>
            </w:r>
          </w:p>
        </w:tc>
        <w:tc>
          <w:tcPr>
            <w:tcW w:w="3543" w:type="dxa"/>
            <w:shd w:val="clear" w:color="auto" w:fill="D9D9D9" w:themeFill="background1" w:themeFillShade="D9"/>
          </w:tcPr>
          <w:p w:rsidR="003E6C41" w:rsidRPr="00BC0E20" w:rsidRDefault="003E6C41" w:rsidP="00833B1D">
            <w:pPr>
              <w:pStyle w:val="Bezodstpw1"/>
              <w:ind w:left="0" w:firstLine="0"/>
              <w:rPr>
                <w:rFonts w:ascii="Times New Roman" w:eastAsia="Times New Roman" w:hAnsi="Times New Roman"/>
                <w:sz w:val="24"/>
                <w:szCs w:val="24"/>
              </w:rPr>
            </w:pPr>
            <w:r w:rsidRPr="00BC0E20">
              <w:rPr>
                <w:rFonts w:ascii="Times New Roman" w:eastAsia="Times New Roman" w:hAnsi="Times New Roman"/>
                <w:sz w:val="24"/>
                <w:szCs w:val="24"/>
              </w:rPr>
              <w:t>Wyszczególnienie</w:t>
            </w:r>
          </w:p>
        </w:tc>
        <w:tc>
          <w:tcPr>
            <w:tcW w:w="1560" w:type="dxa"/>
            <w:shd w:val="clear" w:color="auto" w:fill="D9D9D9" w:themeFill="background1" w:themeFillShade="D9"/>
          </w:tcPr>
          <w:p w:rsidR="003E6C41" w:rsidRPr="00BC0E20" w:rsidRDefault="003E6C41" w:rsidP="00833B1D">
            <w:pPr>
              <w:pStyle w:val="Bezodstpw1"/>
              <w:ind w:left="0" w:firstLine="0"/>
              <w:jc w:val="center"/>
              <w:rPr>
                <w:rFonts w:ascii="Times New Roman" w:eastAsia="Times New Roman" w:hAnsi="Times New Roman"/>
                <w:sz w:val="24"/>
                <w:szCs w:val="24"/>
              </w:rPr>
            </w:pPr>
            <w:r w:rsidRPr="00BC0E20">
              <w:rPr>
                <w:rFonts w:ascii="Times New Roman" w:eastAsia="Times New Roman" w:hAnsi="Times New Roman"/>
                <w:sz w:val="24"/>
                <w:szCs w:val="24"/>
              </w:rPr>
              <w:t>ha</w:t>
            </w:r>
          </w:p>
        </w:tc>
        <w:tc>
          <w:tcPr>
            <w:tcW w:w="1584" w:type="dxa"/>
            <w:shd w:val="clear" w:color="auto" w:fill="D9D9D9" w:themeFill="background1" w:themeFillShade="D9"/>
          </w:tcPr>
          <w:p w:rsidR="003E6C41" w:rsidRPr="00BC0E20" w:rsidRDefault="003E6C41" w:rsidP="00833B1D">
            <w:pPr>
              <w:pStyle w:val="Bezodstpw1"/>
              <w:ind w:left="0" w:firstLine="0"/>
              <w:jc w:val="center"/>
              <w:rPr>
                <w:rFonts w:ascii="Times New Roman" w:eastAsia="Times New Roman" w:hAnsi="Times New Roman"/>
                <w:sz w:val="24"/>
                <w:szCs w:val="24"/>
              </w:rPr>
            </w:pPr>
            <w:r w:rsidRPr="00BC0E20">
              <w:rPr>
                <w:rFonts w:ascii="Times New Roman" w:eastAsia="Times New Roman" w:hAnsi="Times New Roman"/>
                <w:sz w:val="24"/>
                <w:szCs w:val="24"/>
              </w:rPr>
              <w:t>%</w:t>
            </w:r>
          </w:p>
        </w:tc>
      </w:tr>
      <w:tr w:rsidR="00BC0E20" w:rsidRPr="00BC0E20" w:rsidTr="00833B1D">
        <w:trPr>
          <w:jc w:val="center"/>
        </w:trPr>
        <w:tc>
          <w:tcPr>
            <w:tcW w:w="737" w:type="dxa"/>
          </w:tcPr>
          <w:p w:rsidR="003E6C41" w:rsidRPr="00BC0E20" w:rsidRDefault="003E6C41" w:rsidP="00833B1D">
            <w:pPr>
              <w:pStyle w:val="Bezodstpw1"/>
              <w:numPr>
                <w:ilvl w:val="0"/>
                <w:numId w:val="2"/>
              </w:numPr>
              <w:jc w:val="center"/>
              <w:rPr>
                <w:rFonts w:ascii="Times New Roman" w:eastAsia="Times New Roman" w:hAnsi="Times New Roman"/>
                <w:sz w:val="24"/>
                <w:szCs w:val="24"/>
              </w:rPr>
            </w:pPr>
          </w:p>
        </w:tc>
        <w:tc>
          <w:tcPr>
            <w:tcW w:w="3543" w:type="dxa"/>
          </w:tcPr>
          <w:p w:rsidR="003E6C41" w:rsidRPr="00BC0E20" w:rsidRDefault="003E6C41" w:rsidP="00833B1D">
            <w:pPr>
              <w:pStyle w:val="Bezodstpw1"/>
              <w:ind w:left="0" w:firstLine="0"/>
              <w:rPr>
                <w:rFonts w:ascii="Times New Roman" w:eastAsia="Times New Roman" w:hAnsi="Times New Roman"/>
                <w:sz w:val="24"/>
                <w:szCs w:val="24"/>
              </w:rPr>
            </w:pPr>
            <w:r w:rsidRPr="00BC0E20">
              <w:rPr>
                <w:rFonts w:ascii="Times New Roman" w:eastAsia="Times New Roman" w:hAnsi="Times New Roman"/>
                <w:sz w:val="24"/>
                <w:szCs w:val="24"/>
              </w:rPr>
              <w:t>Powierzchnia ogólna, w tym:</w:t>
            </w:r>
          </w:p>
        </w:tc>
        <w:tc>
          <w:tcPr>
            <w:tcW w:w="1560" w:type="dxa"/>
          </w:tcPr>
          <w:p w:rsidR="003E6C41" w:rsidRPr="00BC0E20" w:rsidRDefault="003E6C41" w:rsidP="00833B1D">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6 890</w:t>
            </w:r>
          </w:p>
        </w:tc>
        <w:tc>
          <w:tcPr>
            <w:tcW w:w="1584" w:type="dxa"/>
          </w:tcPr>
          <w:p w:rsidR="003E6C41" w:rsidRPr="00BC0E20" w:rsidRDefault="003E6C41" w:rsidP="00833B1D">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100,0</w:t>
            </w:r>
          </w:p>
        </w:tc>
      </w:tr>
      <w:tr w:rsidR="00BC0E20" w:rsidRPr="00BC0E20" w:rsidTr="00833B1D">
        <w:trPr>
          <w:jc w:val="center"/>
        </w:trPr>
        <w:tc>
          <w:tcPr>
            <w:tcW w:w="737" w:type="dxa"/>
          </w:tcPr>
          <w:p w:rsidR="003E6C41" w:rsidRPr="00BC0E20" w:rsidRDefault="003E6C41" w:rsidP="00833B1D">
            <w:pPr>
              <w:pStyle w:val="Bezodstpw1"/>
              <w:numPr>
                <w:ilvl w:val="0"/>
                <w:numId w:val="2"/>
              </w:numPr>
              <w:rPr>
                <w:rFonts w:ascii="Times New Roman" w:eastAsia="Times New Roman" w:hAnsi="Times New Roman"/>
                <w:sz w:val="24"/>
                <w:szCs w:val="24"/>
              </w:rPr>
            </w:pPr>
          </w:p>
        </w:tc>
        <w:tc>
          <w:tcPr>
            <w:tcW w:w="3543" w:type="dxa"/>
          </w:tcPr>
          <w:p w:rsidR="003E6C41" w:rsidRPr="00BC0E20" w:rsidRDefault="003E6C41" w:rsidP="00833B1D">
            <w:pPr>
              <w:pStyle w:val="Bezodstpw1"/>
              <w:ind w:left="0" w:firstLine="0"/>
              <w:rPr>
                <w:rFonts w:ascii="Times New Roman" w:eastAsia="Times New Roman" w:hAnsi="Times New Roman"/>
                <w:sz w:val="24"/>
                <w:szCs w:val="24"/>
              </w:rPr>
            </w:pPr>
            <w:r w:rsidRPr="00BC0E20">
              <w:rPr>
                <w:rFonts w:ascii="Times New Roman" w:eastAsia="Times New Roman" w:hAnsi="Times New Roman"/>
                <w:sz w:val="24"/>
                <w:szCs w:val="24"/>
              </w:rPr>
              <w:t>Powierzchnia użytków rolnych</w:t>
            </w:r>
          </w:p>
        </w:tc>
        <w:tc>
          <w:tcPr>
            <w:tcW w:w="1560" w:type="dxa"/>
          </w:tcPr>
          <w:p w:rsidR="003E6C41" w:rsidRPr="00BC0E20" w:rsidRDefault="003E6C41" w:rsidP="00833B1D">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4 636</w:t>
            </w:r>
          </w:p>
        </w:tc>
        <w:tc>
          <w:tcPr>
            <w:tcW w:w="1584" w:type="dxa"/>
          </w:tcPr>
          <w:p w:rsidR="003E6C41" w:rsidRPr="00BC0E20" w:rsidRDefault="003E6C41" w:rsidP="00833B1D">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67,3</w:t>
            </w:r>
          </w:p>
        </w:tc>
      </w:tr>
      <w:tr w:rsidR="00BC0E20" w:rsidRPr="00BC0E20" w:rsidTr="00833B1D">
        <w:trPr>
          <w:jc w:val="center"/>
        </w:trPr>
        <w:tc>
          <w:tcPr>
            <w:tcW w:w="737" w:type="dxa"/>
          </w:tcPr>
          <w:p w:rsidR="003E6C41" w:rsidRPr="00BC0E20" w:rsidRDefault="003E6C41" w:rsidP="00833B1D">
            <w:pPr>
              <w:pStyle w:val="Bezodstpw1"/>
              <w:numPr>
                <w:ilvl w:val="0"/>
                <w:numId w:val="2"/>
              </w:numPr>
              <w:rPr>
                <w:rFonts w:ascii="Times New Roman" w:eastAsia="Times New Roman" w:hAnsi="Times New Roman"/>
                <w:sz w:val="24"/>
                <w:szCs w:val="24"/>
              </w:rPr>
            </w:pPr>
          </w:p>
        </w:tc>
        <w:tc>
          <w:tcPr>
            <w:tcW w:w="3543" w:type="dxa"/>
          </w:tcPr>
          <w:p w:rsidR="003E6C41" w:rsidRPr="00BC0E20" w:rsidRDefault="003E6C41" w:rsidP="00833B1D">
            <w:pPr>
              <w:pStyle w:val="Bezodstpw1"/>
              <w:ind w:left="0" w:firstLine="0"/>
              <w:rPr>
                <w:rFonts w:ascii="Times New Roman" w:eastAsia="Times New Roman" w:hAnsi="Times New Roman"/>
                <w:sz w:val="24"/>
                <w:szCs w:val="24"/>
              </w:rPr>
            </w:pPr>
            <w:r w:rsidRPr="00BC0E20">
              <w:rPr>
                <w:rFonts w:ascii="Times New Roman" w:eastAsia="Times New Roman" w:hAnsi="Times New Roman"/>
                <w:sz w:val="24"/>
                <w:szCs w:val="24"/>
              </w:rPr>
              <w:t>Grunty orne</w:t>
            </w:r>
          </w:p>
        </w:tc>
        <w:tc>
          <w:tcPr>
            <w:tcW w:w="1560" w:type="dxa"/>
          </w:tcPr>
          <w:p w:rsidR="003E6C41" w:rsidRPr="00BC0E20" w:rsidRDefault="003E6C41" w:rsidP="00833B1D">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2 685</w:t>
            </w:r>
          </w:p>
        </w:tc>
        <w:tc>
          <w:tcPr>
            <w:tcW w:w="1584" w:type="dxa"/>
          </w:tcPr>
          <w:p w:rsidR="003E6C41" w:rsidRPr="00BC0E20" w:rsidRDefault="003E6C41" w:rsidP="00833B1D">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39,0</w:t>
            </w:r>
          </w:p>
        </w:tc>
      </w:tr>
      <w:tr w:rsidR="00BC0E20" w:rsidRPr="00BC0E20" w:rsidTr="00833B1D">
        <w:trPr>
          <w:jc w:val="center"/>
        </w:trPr>
        <w:tc>
          <w:tcPr>
            <w:tcW w:w="737" w:type="dxa"/>
          </w:tcPr>
          <w:p w:rsidR="003E6C41" w:rsidRPr="00BC0E20" w:rsidRDefault="003E6C41" w:rsidP="00833B1D">
            <w:pPr>
              <w:pStyle w:val="Bezodstpw1"/>
              <w:numPr>
                <w:ilvl w:val="0"/>
                <w:numId w:val="2"/>
              </w:numPr>
              <w:rPr>
                <w:rFonts w:ascii="Times New Roman" w:eastAsia="Times New Roman" w:hAnsi="Times New Roman"/>
                <w:sz w:val="24"/>
                <w:szCs w:val="24"/>
              </w:rPr>
            </w:pPr>
          </w:p>
        </w:tc>
        <w:tc>
          <w:tcPr>
            <w:tcW w:w="3543" w:type="dxa"/>
          </w:tcPr>
          <w:p w:rsidR="003E6C41" w:rsidRPr="00BC0E20" w:rsidRDefault="003E6C41" w:rsidP="00833B1D">
            <w:pPr>
              <w:pStyle w:val="Bezodstpw1"/>
              <w:ind w:left="0" w:firstLine="0"/>
              <w:rPr>
                <w:rFonts w:ascii="Times New Roman" w:eastAsia="Times New Roman" w:hAnsi="Times New Roman"/>
                <w:sz w:val="24"/>
                <w:szCs w:val="24"/>
              </w:rPr>
            </w:pPr>
            <w:r w:rsidRPr="00BC0E20">
              <w:rPr>
                <w:rFonts w:ascii="Times New Roman" w:eastAsia="Times New Roman" w:hAnsi="Times New Roman"/>
                <w:sz w:val="24"/>
                <w:szCs w:val="24"/>
              </w:rPr>
              <w:t>Sady</w:t>
            </w:r>
          </w:p>
        </w:tc>
        <w:tc>
          <w:tcPr>
            <w:tcW w:w="1560" w:type="dxa"/>
          </w:tcPr>
          <w:p w:rsidR="003E6C41" w:rsidRPr="00BC0E20" w:rsidRDefault="003E6C41" w:rsidP="00833B1D">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98</w:t>
            </w:r>
          </w:p>
        </w:tc>
        <w:tc>
          <w:tcPr>
            <w:tcW w:w="1584" w:type="dxa"/>
          </w:tcPr>
          <w:p w:rsidR="003E6C41" w:rsidRPr="00BC0E20" w:rsidRDefault="003E6C41" w:rsidP="00833B1D">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1,4</w:t>
            </w:r>
          </w:p>
        </w:tc>
      </w:tr>
      <w:tr w:rsidR="00BC0E20" w:rsidRPr="00BC0E20" w:rsidTr="00833B1D">
        <w:trPr>
          <w:jc w:val="center"/>
        </w:trPr>
        <w:tc>
          <w:tcPr>
            <w:tcW w:w="737" w:type="dxa"/>
          </w:tcPr>
          <w:p w:rsidR="003E6C41" w:rsidRPr="00BC0E20" w:rsidRDefault="003E6C41" w:rsidP="00833B1D">
            <w:pPr>
              <w:pStyle w:val="Bezodstpw1"/>
              <w:numPr>
                <w:ilvl w:val="0"/>
                <w:numId w:val="2"/>
              </w:numPr>
              <w:rPr>
                <w:rFonts w:ascii="Times New Roman" w:eastAsia="Times New Roman" w:hAnsi="Times New Roman"/>
                <w:sz w:val="24"/>
                <w:szCs w:val="24"/>
              </w:rPr>
            </w:pPr>
          </w:p>
        </w:tc>
        <w:tc>
          <w:tcPr>
            <w:tcW w:w="3543" w:type="dxa"/>
          </w:tcPr>
          <w:p w:rsidR="003E6C41" w:rsidRPr="00BC0E20" w:rsidRDefault="003E6C41" w:rsidP="00833B1D">
            <w:pPr>
              <w:pStyle w:val="Bezodstpw1"/>
              <w:ind w:left="0" w:firstLine="0"/>
              <w:rPr>
                <w:rFonts w:ascii="Times New Roman" w:eastAsia="Times New Roman" w:hAnsi="Times New Roman"/>
                <w:sz w:val="24"/>
                <w:szCs w:val="24"/>
              </w:rPr>
            </w:pPr>
            <w:r w:rsidRPr="00BC0E20">
              <w:rPr>
                <w:rFonts w:ascii="Times New Roman" w:eastAsia="Times New Roman" w:hAnsi="Times New Roman"/>
                <w:sz w:val="24"/>
                <w:szCs w:val="24"/>
              </w:rPr>
              <w:t>Użytki zielone</w:t>
            </w:r>
          </w:p>
        </w:tc>
        <w:tc>
          <w:tcPr>
            <w:tcW w:w="1560" w:type="dxa"/>
          </w:tcPr>
          <w:p w:rsidR="003E6C41" w:rsidRPr="00BC0E20" w:rsidRDefault="003E6C41" w:rsidP="00833B1D">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1 538</w:t>
            </w:r>
          </w:p>
        </w:tc>
        <w:tc>
          <w:tcPr>
            <w:tcW w:w="1584" w:type="dxa"/>
          </w:tcPr>
          <w:p w:rsidR="003E6C41" w:rsidRPr="00BC0E20" w:rsidRDefault="003E6C41" w:rsidP="00833B1D">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22,3</w:t>
            </w:r>
          </w:p>
        </w:tc>
      </w:tr>
      <w:tr w:rsidR="00BC0E20" w:rsidRPr="00BC0E20" w:rsidTr="00833B1D">
        <w:trPr>
          <w:jc w:val="center"/>
        </w:trPr>
        <w:tc>
          <w:tcPr>
            <w:tcW w:w="737" w:type="dxa"/>
          </w:tcPr>
          <w:p w:rsidR="003E6C41" w:rsidRPr="00BC0E20" w:rsidRDefault="003E6C41" w:rsidP="00833B1D">
            <w:pPr>
              <w:pStyle w:val="Bezodstpw1"/>
              <w:numPr>
                <w:ilvl w:val="0"/>
                <w:numId w:val="2"/>
              </w:numPr>
              <w:rPr>
                <w:rFonts w:ascii="Times New Roman" w:eastAsia="Times New Roman" w:hAnsi="Times New Roman"/>
                <w:sz w:val="24"/>
                <w:szCs w:val="24"/>
              </w:rPr>
            </w:pPr>
          </w:p>
        </w:tc>
        <w:tc>
          <w:tcPr>
            <w:tcW w:w="3543" w:type="dxa"/>
          </w:tcPr>
          <w:p w:rsidR="003E6C41" w:rsidRPr="00BC0E20" w:rsidRDefault="003E6C41" w:rsidP="00833B1D">
            <w:pPr>
              <w:pStyle w:val="Bezodstpw1"/>
              <w:ind w:left="0" w:firstLine="0"/>
              <w:rPr>
                <w:rFonts w:ascii="Times New Roman" w:eastAsia="Times New Roman" w:hAnsi="Times New Roman"/>
                <w:sz w:val="24"/>
                <w:szCs w:val="24"/>
              </w:rPr>
            </w:pPr>
            <w:r w:rsidRPr="00BC0E20">
              <w:rPr>
                <w:rFonts w:ascii="Times New Roman" w:eastAsia="Times New Roman" w:hAnsi="Times New Roman"/>
                <w:sz w:val="24"/>
                <w:szCs w:val="24"/>
              </w:rPr>
              <w:t>Pozostałe użytki rolne</w:t>
            </w:r>
          </w:p>
        </w:tc>
        <w:tc>
          <w:tcPr>
            <w:tcW w:w="1560" w:type="dxa"/>
          </w:tcPr>
          <w:p w:rsidR="003E6C41" w:rsidRPr="00BC0E20" w:rsidRDefault="003E6C41" w:rsidP="00833B1D">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315</w:t>
            </w:r>
          </w:p>
        </w:tc>
        <w:tc>
          <w:tcPr>
            <w:tcW w:w="1584" w:type="dxa"/>
          </w:tcPr>
          <w:p w:rsidR="003E6C41" w:rsidRPr="00BC0E20" w:rsidRDefault="003E6C41" w:rsidP="00833B1D">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4,6</w:t>
            </w:r>
          </w:p>
        </w:tc>
      </w:tr>
      <w:tr w:rsidR="00BC0E20" w:rsidRPr="00BC0E20" w:rsidTr="00833B1D">
        <w:trPr>
          <w:jc w:val="center"/>
        </w:trPr>
        <w:tc>
          <w:tcPr>
            <w:tcW w:w="737" w:type="dxa"/>
          </w:tcPr>
          <w:p w:rsidR="003E6C41" w:rsidRPr="00BC0E20" w:rsidRDefault="003E6C41" w:rsidP="00833B1D">
            <w:pPr>
              <w:pStyle w:val="Bezodstpw1"/>
              <w:numPr>
                <w:ilvl w:val="0"/>
                <w:numId w:val="2"/>
              </w:numPr>
              <w:rPr>
                <w:rFonts w:ascii="Times New Roman" w:eastAsia="Times New Roman" w:hAnsi="Times New Roman"/>
                <w:sz w:val="24"/>
                <w:szCs w:val="24"/>
              </w:rPr>
            </w:pPr>
          </w:p>
        </w:tc>
        <w:tc>
          <w:tcPr>
            <w:tcW w:w="3543" w:type="dxa"/>
          </w:tcPr>
          <w:p w:rsidR="003E6C41" w:rsidRPr="00BC0E20" w:rsidRDefault="003E6C41" w:rsidP="00833B1D">
            <w:pPr>
              <w:pStyle w:val="Bezodstpw1"/>
              <w:ind w:left="0" w:firstLine="0"/>
              <w:rPr>
                <w:rFonts w:ascii="Times New Roman" w:eastAsia="Times New Roman" w:hAnsi="Times New Roman"/>
                <w:sz w:val="24"/>
                <w:szCs w:val="24"/>
              </w:rPr>
            </w:pPr>
            <w:r w:rsidRPr="00BC0E20">
              <w:rPr>
                <w:rFonts w:ascii="Times New Roman" w:eastAsia="Times New Roman" w:hAnsi="Times New Roman"/>
                <w:sz w:val="24"/>
                <w:szCs w:val="24"/>
              </w:rPr>
              <w:t>Lasy, grunty leśne i zakrzaczenia</w:t>
            </w:r>
          </w:p>
        </w:tc>
        <w:tc>
          <w:tcPr>
            <w:tcW w:w="1560" w:type="dxa"/>
          </w:tcPr>
          <w:p w:rsidR="003E6C41" w:rsidRPr="00BC0E20" w:rsidRDefault="003E6C41" w:rsidP="00833B1D">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1 301</w:t>
            </w:r>
          </w:p>
        </w:tc>
        <w:tc>
          <w:tcPr>
            <w:tcW w:w="1584" w:type="dxa"/>
          </w:tcPr>
          <w:p w:rsidR="003E6C41" w:rsidRPr="00BC0E20" w:rsidRDefault="003E6C41" w:rsidP="00833B1D">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18,9</w:t>
            </w:r>
          </w:p>
        </w:tc>
      </w:tr>
      <w:tr w:rsidR="00BC0E20" w:rsidRPr="00BC0E20" w:rsidTr="00833B1D">
        <w:trPr>
          <w:jc w:val="center"/>
        </w:trPr>
        <w:tc>
          <w:tcPr>
            <w:tcW w:w="737" w:type="dxa"/>
          </w:tcPr>
          <w:p w:rsidR="003E6C41" w:rsidRPr="00BC0E20" w:rsidRDefault="003E6C41" w:rsidP="00833B1D">
            <w:pPr>
              <w:pStyle w:val="Bezodstpw1"/>
              <w:numPr>
                <w:ilvl w:val="0"/>
                <w:numId w:val="2"/>
              </w:numPr>
              <w:rPr>
                <w:rFonts w:ascii="Times New Roman" w:eastAsia="Times New Roman" w:hAnsi="Times New Roman"/>
                <w:sz w:val="24"/>
                <w:szCs w:val="24"/>
              </w:rPr>
            </w:pPr>
          </w:p>
        </w:tc>
        <w:tc>
          <w:tcPr>
            <w:tcW w:w="3543" w:type="dxa"/>
          </w:tcPr>
          <w:p w:rsidR="003E6C41" w:rsidRPr="00BC0E20" w:rsidRDefault="003E6C41" w:rsidP="00833B1D">
            <w:pPr>
              <w:pStyle w:val="Bezodstpw1"/>
              <w:ind w:left="0" w:firstLine="0"/>
              <w:rPr>
                <w:rFonts w:ascii="Times New Roman" w:eastAsia="Times New Roman" w:hAnsi="Times New Roman"/>
                <w:sz w:val="24"/>
                <w:szCs w:val="24"/>
              </w:rPr>
            </w:pPr>
            <w:r w:rsidRPr="00BC0E20">
              <w:rPr>
                <w:rFonts w:ascii="Times New Roman" w:eastAsia="Times New Roman" w:hAnsi="Times New Roman"/>
                <w:sz w:val="24"/>
                <w:szCs w:val="24"/>
              </w:rPr>
              <w:t>Pozostałe grunty i nieużytki</w:t>
            </w:r>
          </w:p>
        </w:tc>
        <w:tc>
          <w:tcPr>
            <w:tcW w:w="1560" w:type="dxa"/>
          </w:tcPr>
          <w:p w:rsidR="003E6C41" w:rsidRPr="00BC0E20" w:rsidRDefault="003E6C41" w:rsidP="00833B1D">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953</w:t>
            </w:r>
          </w:p>
        </w:tc>
        <w:tc>
          <w:tcPr>
            <w:tcW w:w="1584" w:type="dxa"/>
          </w:tcPr>
          <w:p w:rsidR="003E6C41" w:rsidRPr="00BC0E20" w:rsidRDefault="003E6C41" w:rsidP="00833B1D">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13,8</w:t>
            </w:r>
          </w:p>
        </w:tc>
      </w:tr>
    </w:tbl>
    <w:p w:rsidR="003E6C41" w:rsidRPr="00BC0E20" w:rsidRDefault="003E6C41" w:rsidP="003E6C41">
      <w:pPr>
        <w:pStyle w:val="Bezodstpw1"/>
        <w:ind w:left="0" w:firstLine="0"/>
        <w:rPr>
          <w:rFonts w:ascii="Times New Roman" w:hAnsi="Times New Roman"/>
          <w:i/>
          <w:sz w:val="20"/>
        </w:rPr>
      </w:pPr>
      <w:r w:rsidRPr="00BC0E20">
        <w:rPr>
          <w:rFonts w:ascii="Times New Roman" w:hAnsi="Times New Roman"/>
          <w:i/>
          <w:sz w:val="20"/>
        </w:rPr>
        <w:t>Źródło: Województwo podkarpackie, podregiony, powiaty, gminy 2014. Urząd Statystyczny w Rzeszowie,  s. 243.</w:t>
      </w:r>
    </w:p>
    <w:p w:rsidR="003E6C41" w:rsidRPr="00BC0E20" w:rsidRDefault="003E6C41" w:rsidP="003E6C41">
      <w:pPr>
        <w:pStyle w:val="Bezodstpw1"/>
        <w:ind w:left="0" w:firstLine="0"/>
        <w:rPr>
          <w:rFonts w:ascii="Times New Roman" w:hAnsi="Times New Roman"/>
          <w:sz w:val="24"/>
          <w:szCs w:val="24"/>
        </w:rPr>
      </w:pPr>
    </w:p>
    <w:p w:rsidR="00B44979" w:rsidRPr="00BC0E20" w:rsidRDefault="00B44979" w:rsidP="00C24F3C">
      <w:pPr>
        <w:pStyle w:val="Bezodstpw1"/>
        <w:ind w:left="0" w:firstLine="567"/>
        <w:rPr>
          <w:rFonts w:ascii="Times New Roman" w:hAnsi="Times New Roman"/>
          <w:sz w:val="24"/>
          <w:szCs w:val="24"/>
        </w:rPr>
      </w:pPr>
      <w:r w:rsidRPr="00BC0E20">
        <w:rPr>
          <w:rFonts w:ascii="Times New Roman" w:hAnsi="Times New Roman"/>
          <w:sz w:val="24"/>
          <w:szCs w:val="24"/>
        </w:rPr>
        <w:t xml:space="preserve">Według Powszechnego Spisu Rolnego przeprowadzonego w 2010 roku na terenie Gminy Gorzyce </w:t>
      </w:r>
      <w:r w:rsidR="00153893" w:rsidRPr="00BC0E20">
        <w:rPr>
          <w:rFonts w:ascii="Times New Roman" w:hAnsi="Times New Roman"/>
          <w:sz w:val="24"/>
          <w:szCs w:val="24"/>
        </w:rPr>
        <w:t>działalność rolniczą prowadziło</w:t>
      </w:r>
      <w:r w:rsidR="00013FCF">
        <w:rPr>
          <w:rFonts w:ascii="Times New Roman" w:hAnsi="Times New Roman"/>
          <w:sz w:val="24"/>
          <w:szCs w:val="24"/>
        </w:rPr>
        <w:t xml:space="preserve"> 1 539 gospodarstw, w tym 913 o </w:t>
      </w:r>
      <w:r w:rsidR="00153893" w:rsidRPr="00BC0E20">
        <w:rPr>
          <w:rFonts w:ascii="Times New Roman" w:hAnsi="Times New Roman"/>
          <w:sz w:val="24"/>
          <w:szCs w:val="24"/>
        </w:rPr>
        <w:t>powierzchni powyżej 1 ha, spośród których aż 789 gospodarowało na obszarze nieprzekraczającym 5 ha. Gospodarstw</w:t>
      </w:r>
      <w:r w:rsidR="000172C1" w:rsidRPr="00BC0E20">
        <w:rPr>
          <w:rFonts w:ascii="Times New Roman" w:hAnsi="Times New Roman"/>
          <w:sz w:val="24"/>
          <w:szCs w:val="24"/>
        </w:rPr>
        <w:t>a</w:t>
      </w:r>
      <w:r w:rsidR="00153893" w:rsidRPr="00BC0E20">
        <w:rPr>
          <w:rFonts w:ascii="Times New Roman" w:hAnsi="Times New Roman"/>
          <w:sz w:val="24"/>
          <w:szCs w:val="24"/>
        </w:rPr>
        <w:t xml:space="preserve"> powyżej 10 ha </w:t>
      </w:r>
      <w:r w:rsidR="00B82B5C" w:rsidRPr="00BC0E20">
        <w:rPr>
          <w:rFonts w:ascii="Times New Roman" w:hAnsi="Times New Roman"/>
          <w:sz w:val="24"/>
          <w:szCs w:val="24"/>
        </w:rPr>
        <w:t xml:space="preserve"> z</w:t>
      </w:r>
      <w:r w:rsidR="00013FCF">
        <w:rPr>
          <w:rFonts w:ascii="Times New Roman" w:hAnsi="Times New Roman"/>
          <w:sz w:val="24"/>
          <w:szCs w:val="24"/>
        </w:rPr>
        <w:t>aledwie 5% ogólnej ich liczby i </w:t>
      </w:r>
      <w:r w:rsidR="00B82B5C" w:rsidRPr="00BC0E20">
        <w:rPr>
          <w:rFonts w:ascii="Times New Roman" w:hAnsi="Times New Roman"/>
          <w:sz w:val="24"/>
          <w:szCs w:val="24"/>
        </w:rPr>
        <w:t xml:space="preserve">zajmowały 859 ha. </w:t>
      </w:r>
      <w:r w:rsidR="00C947B7" w:rsidRPr="00BC0E20">
        <w:rPr>
          <w:rFonts w:ascii="Times New Roman" w:hAnsi="Times New Roman"/>
          <w:sz w:val="24"/>
          <w:szCs w:val="24"/>
        </w:rPr>
        <w:t>Z uwagi na bardzo niską</w:t>
      </w:r>
      <w:r w:rsidR="00B82B5C" w:rsidRPr="00BC0E20">
        <w:rPr>
          <w:rFonts w:ascii="Times New Roman" w:hAnsi="Times New Roman"/>
          <w:sz w:val="24"/>
          <w:szCs w:val="24"/>
        </w:rPr>
        <w:t xml:space="preserve"> opłacalność produkcji roln</w:t>
      </w:r>
      <w:r w:rsidR="00C947B7" w:rsidRPr="00BC0E20">
        <w:rPr>
          <w:rFonts w:ascii="Times New Roman" w:hAnsi="Times New Roman"/>
          <w:sz w:val="24"/>
          <w:szCs w:val="24"/>
        </w:rPr>
        <w:t xml:space="preserve">ej w takich warunkach (mała skala produkcji) ponad połowa obszaru użytków rolnych jest ugorowana (1 868 ha). Pod zasiewami znajdowało się 899 ha, w tym: </w:t>
      </w:r>
    </w:p>
    <w:p w:rsidR="00B44979" w:rsidRPr="00BC0E20" w:rsidRDefault="00C947B7" w:rsidP="00C24F3C">
      <w:pPr>
        <w:pStyle w:val="Bezodstpw1"/>
        <w:ind w:left="0" w:firstLine="567"/>
        <w:rPr>
          <w:rFonts w:ascii="Times New Roman" w:hAnsi="Times New Roman"/>
          <w:sz w:val="24"/>
          <w:szCs w:val="24"/>
        </w:rPr>
      </w:pPr>
      <w:r w:rsidRPr="00BC0E20">
        <w:rPr>
          <w:rFonts w:ascii="Times New Roman" w:hAnsi="Times New Roman"/>
          <w:sz w:val="24"/>
          <w:szCs w:val="24"/>
        </w:rPr>
        <w:t xml:space="preserve">Zboża – </w:t>
      </w:r>
      <w:r w:rsidRPr="00BC0E20">
        <w:rPr>
          <w:rFonts w:ascii="Times New Roman" w:hAnsi="Times New Roman"/>
          <w:sz w:val="24"/>
          <w:szCs w:val="24"/>
        </w:rPr>
        <w:tab/>
      </w:r>
      <w:r w:rsidRPr="00BC0E20">
        <w:rPr>
          <w:rFonts w:ascii="Times New Roman" w:hAnsi="Times New Roman"/>
          <w:sz w:val="24"/>
          <w:szCs w:val="24"/>
        </w:rPr>
        <w:tab/>
      </w:r>
      <w:r w:rsidRPr="00BC0E20">
        <w:rPr>
          <w:rFonts w:ascii="Times New Roman" w:hAnsi="Times New Roman"/>
          <w:sz w:val="24"/>
          <w:szCs w:val="24"/>
        </w:rPr>
        <w:tab/>
        <w:t>546 ha,</w:t>
      </w:r>
    </w:p>
    <w:p w:rsidR="00C947B7" w:rsidRPr="00BC0E20" w:rsidRDefault="00C947B7" w:rsidP="00C24F3C">
      <w:pPr>
        <w:pStyle w:val="Bezodstpw1"/>
        <w:ind w:left="0" w:firstLine="567"/>
        <w:rPr>
          <w:rFonts w:ascii="Times New Roman" w:hAnsi="Times New Roman"/>
          <w:sz w:val="24"/>
          <w:szCs w:val="24"/>
        </w:rPr>
      </w:pPr>
      <w:r w:rsidRPr="00BC0E20">
        <w:rPr>
          <w:rFonts w:ascii="Times New Roman" w:hAnsi="Times New Roman"/>
          <w:sz w:val="24"/>
          <w:szCs w:val="24"/>
        </w:rPr>
        <w:t>Ziemniaki -</w:t>
      </w:r>
      <w:r w:rsidRPr="00BC0E20">
        <w:rPr>
          <w:rFonts w:ascii="Times New Roman" w:hAnsi="Times New Roman"/>
          <w:sz w:val="24"/>
          <w:szCs w:val="24"/>
        </w:rPr>
        <w:tab/>
      </w:r>
      <w:r w:rsidRPr="00BC0E20">
        <w:rPr>
          <w:rFonts w:ascii="Times New Roman" w:hAnsi="Times New Roman"/>
          <w:sz w:val="24"/>
          <w:szCs w:val="24"/>
        </w:rPr>
        <w:tab/>
        <w:t>136 ha,</w:t>
      </w:r>
    </w:p>
    <w:p w:rsidR="00C947B7" w:rsidRPr="00BC0E20" w:rsidRDefault="00C947B7" w:rsidP="00C24F3C">
      <w:pPr>
        <w:pStyle w:val="Bezodstpw1"/>
        <w:ind w:left="0" w:firstLine="567"/>
        <w:rPr>
          <w:rFonts w:ascii="Times New Roman" w:hAnsi="Times New Roman"/>
          <w:sz w:val="24"/>
          <w:szCs w:val="24"/>
        </w:rPr>
      </w:pPr>
      <w:r w:rsidRPr="00BC0E20">
        <w:rPr>
          <w:rFonts w:ascii="Times New Roman" w:hAnsi="Times New Roman"/>
          <w:sz w:val="24"/>
          <w:szCs w:val="24"/>
        </w:rPr>
        <w:t>Strączkowe jadalne -</w:t>
      </w:r>
      <w:r w:rsidRPr="00BC0E20">
        <w:rPr>
          <w:rFonts w:ascii="Times New Roman" w:hAnsi="Times New Roman"/>
          <w:sz w:val="24"/>
          <w:szCs w:val="24"/>
        </w:rPr>
        <w:tab/>
        <w:t>114 ha,</w:t>
      </w:r>
    </w:p>
    <w:p w:rsidR="00C947B7" w:rsidRPr="00BC0E20" w:rsidRDefault="00C947B7" w:rsidP="00C24F3C">
      <w:pPr>
        <w:pStyle w:val="Bezodstpw1"/>
        <w:ind w:left="0" w:firstLine="567"/>
        <w:rPr>
          <w:rFonts w:ascii="Times New Roman" w:hAnsi="Times New Roman"/>
          <w:sz w:val="24"/>
          <w:szCs w:val="24"/>
        </w:rPr>
      </w:pPr>
      <w:r w:rsidRPr="00BC0E20">
        <w:rPr>
          <w:rFonts w:ascii="Times New Roman" w:hAnsi="Times New Roman"/>
          <w:sz w:val="24"/>
          <w:szCs w:val="24"/>
        </w:rPr>
        <w:t>Warzywa -</w:t>
      </w:r>
      <w:r w:rsidRPr="00BC0E20">
        <w:rPr>
          <w:rFonts w:ascii="Times New Roman" w:hAnsi="Times New Roman"/>
          <w:sz w:val="24"/>
          <w:szCs w:val="24"/>
        </w:rPr>
        <w:tab/>
      </w:r>
      <w:r w:rsidRPr="00BC0E20">
        <w:rPr>
          <w:rFonts w:ascii="Times New Roman" w:hAnsi="Times New Roman"/>
          <w:sz w:val="24"/>
          <w:szCs w:val="24"/>
        </w:rPr>
        <w:tab/>
        <w:t xml:space="preserve">  23 ha,</w:t>
      </w:r>
    </w:p>
    <w:p w:rsidR="005E0E4C" w:rsidRPr="00BC0E20" w:rsidRDefault="005E0E4C" w:rsidP="00C24F3C">
      <w:pPr>
        <w:pStyle w:val="Bezodstpw1"/>
        <w:ind w:left="0" w:firstLine="567"/>
        <w:rPr>
          <w:rFonts w:ascii="Times New Roman" w:hAnsi="Times New Roman"/>
          <w:sz w:val="24"/>
          <w:szCs w:val="24"/>
        </w:rPr>
      </w:pPr>
      <w:r w:rsidRPr="00BC0E20">
        <w:rPr>
          <w:rFonts w:ascii="Times New Roman" w:hAnsi="Times New Roman"/>
          <w:sz w:val="24"/>
          <w:szCs w:val="24"/>
        </w:rPr>
        <w:t>Rośliny przemysłowe -</w:t>
      </w:r>
      <w:r w:rsidRPr="00BC0E20">
        <w:rPr>
          <w:rFonts w:ascii="Times New Roman" w:hAnsi="Times New Roman"/>
          <w:sz w:val="24"/>
          <w:szCs w:val="24"/>
        </w:rPr>
        <w:tab/>
        <w:t xml:space="preserve">  21 ha,</w:t>
      </w:r>
    </w:p>
    <w:p w:rsidR="00C947B7" w:rsidRPr="00BC0E20" w:rsidRDefault="00C947B7" w:rsidP="00C24F3C">
      <w:pPr>
        <w:pStyle w:val="Bezodstpw1"/>
        <w:ind w:left="0" w:firstLine="567"/>
        <w:rPr>
          <w:rFonts w:ascii="Times New Roman" w:hAnsi="Times New Roman"/>
          <w:sz w:val="24"/>
          <w:szCs w:val="24"/>
        </w:rPr>
      </w:pPr>
      <w:r w:rsidRPr="00BC0E20">
        <w:rPr>
          <w:rFonts w:ascii="Times New Roman" w:hAnsi="Times New Roman"/>
          <w:sz w:val="24"/>
          <w:szCs w:val="24"/>
        </w:rPr>
        <w:t>Pozostałe uprawy -</w:t>
      </w:r>
      <w:r w:rsidRPr="00BC0E20">
        <w:rPr>
          <w:rFonts w:ascii="Times New Roman" w:hAnsi="Times New Roman"/>
          <w:sz w:val="24"/>
          <w:szCs w:val="24"/>
        </w:rPr>
        <w:tab/>
      </w:r>
      <w:r w:rsidR="005E0E4C" w:rsidRPr="00BC0E20">
        <w:rPr>
          <w:rFonts w:ascii="Times New Roman" w:hAnsi="Times New Roman"/>
          <w:sz w:val="24"/>
          <w:szCs w:val="24"/>
        </w:rPr>
        <w:t xml:space="preserve">  59 ha.</w:t>
      </w:r>
      <w:r w:rsidRPr="00BC0E20">
        <w:rPr>
          <w:rFonts w:ascii="Times New Roman" w:hAnsi="Times New Roman"/>
          <w:sz w:val="24"/>
          <w:szCs w:val="24"/>
        </w:rPr>
        <w:t xml:space="preserve"> </w:t>
      </w:r>
    </w:p>
    <w:p w:rsidR="001F271C" w:rsidRPr="00BC0E20" w:rsidRDefault="00FE0506" w:rsidP="001F271C">
      <w:pPr>
        <w:pStyle w:val="Bezodstpw1"/>
        <w:ind w:left="0" w:firstLine="0"/>
        <w:rPr>
          <w:rFonts w:ascii="Times New Roman" w:hAnsi="Times New Roman"/>
          <w:sz w:val="24"/>
          <w:szCs w:val="24"/>
        </w:rPr>
      </w:pPr>
      <w:r w:rsidRPr="00BC0E20">
        <w:rPr>
          <w:rFonts w:ascii="Times New Roman" w:hAnsi="Times New Roman"/>
          <w:sz w:val="24"/>
          <w:szCs w:val="24"/>
        </w:rPr>
        <w:t xml:space="preserve">Z uwagi na niski poziom dochodów z działalności rolniczej właściciele gospodarstw lub domownicy podejmowali dodatkowe zatrudnienie </w:t>
      </w:r>
      <w:r w:rsidR="00F92F1A" w:rsidRPr="00BC0E20">
        <w:rPr>
          <w:rFonts w:ascii="Times New Roman" w:hAnsi="Times New Roman"/>
          <w:sz w:val="24"/>
          <w:szCs w:val="24"/>
        </w:rPr>
        <w:t xml:space="preserve">(w 63% gospodarstw) lub pozarolniczą działalność gospodarczą (23%). Ważnym źródłem dochodów </w:t>
      </w:r>
      <w:r w:rsidR="00086F12" w:rsidRPr="00BC0E20">
        <w:rPr>
          <w:rFonts w:ascii="Times New Roman" w:hAnsi="Times New Roman"/>
          <w:sz w:val="24"/>
          <w:szCs w:val="24"/>
        </w:rPr>
        <w:t>są</w:t>
      </w:r>
      <w:r w:rsidR="00F92F1A" w:rsidRPr="00BC0E20">
        <w:rPr>
          <w:rFonts w:ascii="Times New Roman" w:hAnsi="Times New Roman"/>
          <w:sz w:val="24"/>
          <w:szCs w:val="24"/>
        </w:rPr>
        <w:t xml:space="preserve"> też niezarobkowe ich źródła, głównie emerytury i renty (47,8%) oraz zasiłki i inne (6%).</w:t>
      </w:r>
    </w:p>
    <w:p w:rsidR="00D342AA" w:rsidRPr="00BC0E20" w:rsidRDefault="00086F12" w:rsidP="000F308D">
      <w:pPr>
        <w:spacing w:after="0" w:line="240" w:lineRule="auto"/>
        <w:ind w:left="0" w:firstLine="0"/>
        <w:rPr>
          <w:rFonts w:ascii="Times New Roman" w:hAnsi="Times New Roman"/>
          <w:sz w:val="24"/>
          <w:szCs w:val="24"/>
        </w:rPr>
      </w:pPr>
      <w:r w:rsidRPr="00BC0E20">
        <w:rPr>
          <w:rFonts w:ascii="Times New Roman" w:hAnsi="Times New Roman"/>
          <w:sz w:val="24"/>
          <w:szCs w:val="24"/>
        </w:rPr>
        <w:tab/>
        <w:t>Obszar Polski Południowo-Wschodniej</w:t>
      </w:r>
      <w:r w:rsidR="003D2351" w:rsidRPr="00BC0E20">
        <w:rPr>
          <w:rFonts w:ascii="Times New Roman" w:hAnsi="Times New Roman"/>
          <w:sz w:val="24"/>
          <w:szCs w:val="24"/>
        </w:rPr>
        <w:t xml:space="preserve"> był typową strefą przeludnienia agrarnego, która charakteryzowała się dominacją rozdrobnionych indyw</w:t>
      </w:r>
      <w:r w:rsidR="00013FCF">
        <w:rPr>
          <w:rFonts w:ascii="Times New Roman" w:hAnsi="Times New Roman"/>
          <w:sz w:val="24"/>
          <w:szCs w:val="24"/>
        </w:rPr>
        <w:t>idualnych gospodarstw rolnych z </w:t>
      </w:r>
      <w:r w:rsidR="003D2351" w:rsidRPr="00BC0E20">
        <w:rPr>
          <w:rFonts w:ascii="Times New Roman" w:hAnsi="Times New Roman"/>
          <w:sz w:val="24"/>
          <w:szCs w:val="24"/>
        </w:rPr>
        <w:t xml:space="preserve">dużą liczbą osób pracujących w przeliczeniu na 100 ha, bardzo słabo rozwiniętym sektorem pozarolniczym, wysokim poziomem bezrobocia poza rolnictwem i bezrobocia ukrytego (agrarnego), brakiem lub ograniczonymi możliwościami dojazdów do pracy i małą mobilnością przestrzenną mieszkańców. Stąd też </w:t>
      </w:r>
      <w:r w:rsidR="00AD0984" w:rsidRPr="00BC0E20">
        <w:rPr>
          <w:rFonts w:ascii="Times New Roman" w:hAnsi="Times New Roman"/>
          <w:sz w:val="24"/>
          <w:szCs w:val="24"/>
        </w:rPr>
        <w:t>już w</w:t>
      </w:r>
      <w:r w:rsidR="00D342AA" w:rsidRPr="00BC0E20">
        <w:rPr>
          <w:rFonts w:ascii="Times New Roman" w:hAnsi="Times New Roman"/>
          <w:sz w:val="24"/>
          <w:szCs w:val="24"/>
        </w:rPr>
        <w:t xml:space="preserve"> okresie międzywojennym w ramach budowy Centralnego Okręgu Przemysłowego powstała w Gorzycach fabryka, </w:t>
      </w:r>
      <w:r w:rsidR="00AD0984" w:rsidRPr="00BC0E20">
        <w:rPr>
          <w:rFonts w:ascii="Times New Roman" w:hAnsi="Times New Roman"/>
          <w:sz w:val="24"/>
          <w:szCs w:val="24"/>
        </w:rPr>
        <w:t xml:space="preserve">w </w:t>
      </w:r>
      <w:r w:rsidR="00D342AA" w:rsidRPr="00BC0E20">
        <w:rPr>
          <w:rFonts w:ascii="Times New Roman" w:hAnsi="Times New Roman"/>
          <w:sz w:val="24"/>
          <w:szCs w:val="24"/>
        </w:rPr>
        <w:t xml:space="preserve">której </w:t>
      </w:r>
      <w:r w:rsidR="00AD0984" w:rsidRPr="00BC0E20">
        <w:rPr>
          <w:rFonts w:ascii="Times New Roman" w:hAnsi="Times New Roman"/>
          <w:sz w:val="24"/>
          <w:szCs w:val="24"/>
        </w:rPr>
        <w:t>produkowano</w:t>
      </w:r>
      <w:r w:rsidR="00D342AA" w:rsidRPr="00BC0E20">
        <w:rPr>
          <w:rFonts w:ascii="Times New Roman" w:hAnsi="Times New Roman"/>
          <w:sz w:val="24"/>
          <w:szCs w:val="24"/>
        </w:rPr>
        <w:t xml:space="preserve"> małe odlewy ze stopów aluminium dla przemysłu lotniczego (m.in. piasty kół do samolotów "Łoś").</w:t>
      </w:r>
      <w:r w:rsidR="001F271C" w:rsidRPr="00BC0E20">
        <w:rPr>
          <w:rFonts w:ascii="Times New Roman" w:hAnsi="Times New Roman"/>
          <w:sz w:val="24"/>
          <w:szCs w:val="24"/>
        </w:rPr>
        <w:t xml:space="preserve"> Branża ta </w:t>
      </w:r>
      <w:r w:rsidR="0082681E" w:rsidRPr="00BC0E20">
        <w:rPr>
          <w:rFonts w:ascii="Times New Roman" w:hAnsi="Times New Roman"/>
          <w:sz w:val="24"/>
          <w:szCs w:val="24"/>
        </w:rPr>
        <w:t xml:space="preserve">rozwijała się również w okresie powojennym a jej przedstawicielami są między innymi bardzo nowoczesne zakłady </w:t>
      </w:r>
      <w:r w:rsidR="00172EB8" w:rsidRPr="00BC0E20">
        <w:rPr>
          <w:rFonts w:ascii="Times New Roman" w:hAnsi="Times New Roman"/>
          <w:sz w:val="24"/>
          <w:szCs w:val="24"/>
        </w:rPr>
        <w:t xml:space="preserve">Federal Mogul S.A. oraz Alumetal </w:t>
      </w:r>
      <w:r w:rsidR="00273DA3" w:rsidRPr="00BC0E20">
        <w:rPr>
          <w:rFonts w:ascii="Times New Roman" w:hAnsi="Times New Roman"/>
          <w:sz w:val="24"/>
          <w:szCs w:val="24"/>
        </w:rPr>
        <w:t>Gorzyce</w:t>
      </w:r>
      <w:r w:rsidR="00172EB8" w:rsidRPr="00BC0E20">
        <w:rPr>
          <w:rFonts w:ascii="Times New Roman" w:hAnsi="Times New Roman"/>
          <w:sz w:val="24"/>
          <w:szCs w:val="24"/>
        </w:rPr>
        <w:t xml:space="preserve"> Sp. z o.o. </w:t>
      </w:r>
    </w:p>
    <w:p w:rsidR="000F308D" w:rsidRPr="00BC0E20" w:rsidRDefault="00CF68DC" w:rsidP="000F308D">
      <w:pPr>
        <w:pStyle w:val="Default"/>
        <w:ind w:firstLine="709"/>
        <w:jc w:val="both"/>
        <w:rPr>
          <w:rFonts w:eastAsia="Calibri"/>
          <w:color w:val="auto"/>
        </w:rPr>
      </w:pPr>
      <w:r w:rsidRPr="00BC0E20">
        <w:rPr>
          <w:color w:val="auto"/>
        </w:rPr>
        <w:t>W G</w:t>
      </w:r>
      <w:r w:rsidR="006D0E05" w:rsidRPr="00BC0E20">
        <w:rPr>
          <w:color w:val="auto"/>
        </w:rPr>
        <w:t xml:space="preserve">minie </w:t>
      </w:r>
      <w:r w:rsidR="00172EB8" w:rsidRPr="00BC0E20">
        <w:rPr>
          <w:color w:val="auto"/>
        </w:rPr>
        <w:t>Gorzyce</w:t>
      </w:r>
      <w:r w:rsidR="006D0E05" w:rsidRPr="00BC0E20">
        <w:rPr>
          <w:color w:val="auto"/>
        </w:rPr>
        <w:t>, wedłu</w:t>
      </w:r>
      <w:r w:rsidRPr="00BC0E20">
        <w:rPr>
          <w:color w:val="auto"/>
        </w:rPr>
        <w:t>g stanu na dzień 31 grudnia 2014</w:t>
      </w:r>
      <w:r w:rsidR="006D0E05" w:rsidRPr="00BC0E20">
        <w:rPr>
          <w:color w:val="auto"/>
        </w:rPr>
        <w:t xml:space="preserve"> roku liczba podmiotów gospodarki narodowej zarejestrowanych w rejestrze REGON wynosiła </w:t>
      </w:r>
      <w:r w:rsidR="00172EB8" w:rsidRPr="00BC0E20">
        <w:rPr>
          <w:color w:val="auto"/>
        </w:rPr>
        <w:t>898</w:t>
      </w:r>
      <w:r w:rsidR="006D0E05" w:rsidRPr="00BC0E20">
        <w:rPr>
          <w:color w:val="auto"/>
        </w:rPr>
        <w:t xml:space="preserve">, w tym </w:t>
      </w:r>
      <w:r w:rsidR="00013FCF">
        <w:rPr>
          <w:color w:val="auto"/>
        </w:rPr>
        <w:t>w </w:t>
      </w:r>
      <w:r w:rsidR="00D3012E" w:rsidRPr="00BC0E20">
        <w:rPr>
          <w:color w:val="auto"/>
        </w:rPr>
        <w:t>większości</w:t>
      </w:r>
      <w:r w:rsidR="006D0E05" w:rsidRPr="00BC0E20">
        <w:rPr>
          <w:color w:val="auto"/>
        </w:rPr>
        <w:t xml:space="preserve"> to osoby fizyczne prowadzące pozarolniczą działalność gospodar</w:t>
      </w:r>
      <w:r w:rsidR="00D3012E" w:rsidRPr="00BC0E20">
        <w:rPr>
          <w:color w:val="auto"/>
        </w:rPr>
        <w:t>czą</w:t>
      </w:r>
      <w:r w:rsidR="00172EB8" w:rsidRPr="00BC0E20">
        <w:rPr>
          <w:color w:val="auto"/>
        </w:rPr>
        <w:t xml:space="preserve"> (721)</w:t>
      </w:r>
      <w:r w:rsidR="00D3012E" w:rsidRPr="00BC0E20">
        <w:rPr>
          <w:color w:val="auto"/>
        </w:rPr>
        <w:t xml:space="preserve">, głównie handlowo-usługową. </w:t>
      </w:r>
      <w:r w:rsidR="00273DA3" w:rsidRPr="00BC0E20">
        <w:rPr>
          <w:rFonts w:eastAsia="Calibri"/>
          <w:color w:val="auto"/>
        </w:rPr>
        <w:t>W G</w:t>
      </w:r>
      <w:r w:rsidR="000F308D" w:rsidRPr="00BC0E20">
        <w:rPr>
          <w:rFonts w:eastAsia="Calibri"/>
          <w:color w:val="auto"/>
        </w:rPr>
        <w:t>minie Gorzyce zlokaliz</w:t>
      </w:r>
      <w:r w:rsidR="00013FCF">
        <w:rPr>
          <w:rFonts w:eastAsia="Calibri"/>
          <w:color w:val="auto"/>
        </w:rPr>
        <w:t>owane są 3 piekarnie, 2 młyny i </w:t>
      </w:r>
      <w:r w:rsidR="000F308D" w:rsidRPr="00BC0E20">
        <w:rPr>
          <w:rFonts w:eastAsia="Calibri"/>
          <w:color w:val="auto"/>
        </w:rPr>
        <w:t xml:space="preserve">masarnia. Funkcjonują łącznie 3 spółdzielnie w tym: Gminna Spółdzielnia Samopomoc Chłopska oraz Spółdzielnia Mieszkaniowa. </w:t>
      </w:r>
    </w:p>
    <w:p w:rsidR="00B920BD" w:rsidRPr="00BC0E20" w:rsidRDefault="000F308D" w:rsidP="000F308D">
      <w:pPr>
        <w:autoSpaceDE w:val="0"/>
        <w:autoSpaceDN w:val="0"/>
        <w:adjustRightInd w:val="0"/>
        <w:spacing w:after="0" w:line="240" w:lineRule="auto"/>
        <w:ind w:left="0" w:firstLine="709"/>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W roku 2002 powstała na terenie </w:t>
      </w:r>
      <w:r w:rsidR="00273DA3" w:rsidRPr="00BC0E20">
        <w:rPr>
          <w:rFonts w:ascii="Times New Roman" w:eastAsia="Calibri" w:hAnsi="Times New Roman"/>
          <w:sz w:val="24"/>
          <w:szCs w:val="24"/>
          <w:lang w:eastAsia="pl-PL"/>
        </w:rPr>
        <w:t>G</w:t>
      </w:r>
      <w:r w:rsidRPr="00BC0E20">
        <w:rPr>
          <w:rFonts w:ascii="Times New Roman" w:eastAsia="Calibri" w:hAnsi="Times New Roman"/>
          <w:sz w:val="24"/>
          <w:szCs w:val="24"/>
          <w:lang w:eastAsia="pl-PL"/>
        </w:rPr>
        <w:t xml:space="preserve">miny podstrefa Gorzyce w ramach Tarnobrzeskiej Specjalnej Strefy Ekonomicznej, EuroPark Wisłosan o powierzchni około 21,5 ha. Teren ten przeznaczony pod zabudowę i działalność gospodarczą położony ok. 1 km od drogi krajowej Stalowa Wola - Sandomierz i ok. 15 km od Tarnobrzega. </w:t>
      </w:r>
      <w:r w:rsidRPr="00BC0E20">
        <w:rPr>
          <w:rFonts w:ascii="Times New Roman" w:hAnsi="Times New Roman"/>
          <w:sz w:val="24"/>
          <w:szCs w:val="24"/>
          <w:lang w:eastAsia="pl-PL"/>
        </w:rPr>
        <w:t xml:space="preserve">Na terenie Gminy funkcjonuje </w:t>
      </w:r>
      <w:r w:rsidRPr="00BC0E20">
        <w:rPr>
          <w:rFonts w:ascii="Times New Roman" w:hAnsi="Times New Roman"/>
          <w:sz w:val="24"/>
          <w:szCs w:val="24"/>
          <w:lang w:eastAsia="pl-PL"/>
        </w:rPr>
        <w:lastRenderedPageBreak/>
        <w:t>około 20 cegielni, które produkują ceramikę budowlaną. W Sokolnikach zlokalizowany jest W</w:t>
      </w:r>
      <w:r w:rsidR="007A03F8" w:rsidRPr="00BC0E20">
        <w:rPr>
          <w:rFonts w:ascii="Times New Roman" w:hAnsi="Times New Roman"/>
          <w:sz w:val="24"/>
          <w:szCs w:val="24"/>
          <w:lang w:eastAsia="pl-PL"/>
        </w:rPr>
        <w:t>ytwórnia M</w:t>
      </w:r>
      <w:r w:rsidR="005375E0" w:rsidRPr="00BC0E20">
        <w:rPr>
          <w:rFonts w:ascii="Times New Roman" w:hAnsi="Times New Roman"/>
          <w:sz w:val="24"/>
          <w:szCs w:val="24"/>
          <w:lang w:eastAsia="pl-PL"/>
        </w:rPr>
        <w:t>as Bitumicznych „SKANSK</w:t>
      </w:r>
      <w:r w:rsidRPr="00BC0E20">
        <w:rPr>
          <w:rFonts w:ascii="Times New Roman" w:hAnsi="Times New Roman"/>
          <w:sz w:val="24"/>
          <w:szCs w:val="24"/>
          <w:lang w:eastAsia="pl-PL"/>
        </w:rPr>
        <w:t>A</w:t>
      </w:r>
      <w:r w:rsidR="005375E0" w:rsidRPr="00BC0E20">
        <w:rPr>
          <w:rFonts w:ascii="Times New Roman" w:hAnsi="Times New Roman"/>
          <w:sz w:val="24"/>
          <w:szCs w:val="24"/>
          <w:lang w:eastAsia="pl-PL"/>
        </w:rPr>
        <w:t>”</w:t>
      </w:r>
    </w:p>
    <w:p w:rsidR="00A83F64" w:rsidRPr="00BC0E20" w:rsidRDefault="00A83F64" w:rsidP="000F308D">
      <w:pPr>
        <w:pStyle w:val="Nagwek2"/>
        <w:spacing w:before="0" w:after="0" w:line="240" w:lineRule="auto"/>
        <w:rPr>
          <w:rFonts w:ascii="Times New Roman" w:hAnsi="Times New Roman"/>
          <w:color w:val="auto"/>
          <w:sz w:val="24"/>
          <w:szCs w:val="24"/>
        </w:rPr>
      </w:pPr>
    </w:p>
    <w:p w:rsidR="0097787B" w:rsidRPr="00BC0E20" w:rsidRDefault="009748AE" w:rsidP="000F308D">
      <w:pPr>
        <w:pStyle w:val="Nagwek2"/>
        <w:spacing w:before="0" w:after="0" w:line="240" w:lineRule="auto"/>
        <w:rPr>
          <w:rFonts w:ascii="Times New Roman" w:hAnsi="Times New Roman"/>
          <w:color w:val="auto"/>
          <w:sz w:val="24"/>
          <w:szCs w:val="24"/>
        </w:rPr>
      </w:pPr>
      <w:bookmarkStart w:id="12" w:name="_Toc445445864"/>
      <w:r w:rsidRPr="00BC0E20">
        <w:rPr>
          <w:rFonts w:ascii="Times New Roman" w:hAnsi="Times New Roman"/>
          <w:color w:val="auto"/>
          <w:sz w:val="24"/>
          <w:szCs w:val="24"/>
        </w:rPr>
        <w:t>3.5</w:t>
      </w:r>
      <w:r w:rsidR="003110A9" w:rsidRPr="00BC0E20">
        <w:rPr>
          <w:rFonts w:ascii="Times New Roman" w:hAnsi="Times New Roman"/>
          <w:color w:val="auto"/>
          <w:sz w:val="24"/>
          <w:szCs w:val="24"/>
        </w:rPr>
        <w:t>.</w:t>
      </w:r>
      <w:r w:rsidR="001F3024" w:rsidRPr="00BC0E20">
        <w:rPr>
          <w:rFonts w:ascii="Times New Roman" w:hAnsi="Times New Roman"/>
          <w:color w:val="auto"/>
          <w:sz w:val="24"/>
          <w:szCs w:val="24"/>
        </w:rPr>
        <w:t xml:space="preserve"> </w:t>
      </w:r>
      <w:r w:rsidR="0097787B" w:rsidRPr="00BC0E20">
        <w:rPr>
          <w:rFonts w:ascii="Times New Roman" w:hAnsi="Times New Roman"/>
          <w:color w:val="auto"/>
          <w:sz w:val="24"/>
          <w:szCs w:val="24"/>
        </w:rPr>
        <w:t>Warunki środowiskowe</w:t>
      </w:r>
      <w:bookmarkEnd w:id="12"/>
    </w:p>
    <w:p w:rsidR="0097787B" w:rsidRPr="00BC0E20" w:rsidRDefault="0097787B" w:rsidP="003110A9">
      <w:pPr>
        <w:shd w:val="clear" w:color="auto" w:fill="FFFFFF"/>
        <w:spacing w:after="0" w:line="240" w:lineRule="auto"/>
        <w:ind w:left="0" w:firstLine="0"/>
        <w:rPr>
          <w:rFonts w:ascii="Times New Roman" w:hAnsi="Times New Roman"/>
          <w:sz w:val="24"/>
          <w:szCs w:val="24"/>
        </w:rPr>
      </w:pPr>
    </w:p>
    <w:p w:rsidR="003478DA" w:rsidRPr="00BC0E20" w:rsidRDefault="00604E3E" w:rsidP="00F359C8">
      <w:pPr>
        <w:shd w:val="clear" w:color="auto" w:fill="FFFFFF"/>
        <w:spacing w:after="0" w:line="240" w:lineRule="auto"/>
        <w:ind w:left="0" w:firstLine="709"/>
        <w:rPr>
          <w:rFonts w:ascii="Times New Roman" w:hAnsi="Times New Roman"/>
          <w:sz w:val="24"/>
          <w:szCs w:val="24"/>
        </w:rPr>
      </w:pPr>
      <w:r w:rsidRPr="00BC0E20">
        <w:rPr>
          <w:rFonts w:ascii="Times New Roman" w:hAnsi="Times New Roman"/>
          <w:sz w:val="24"/>
          <w:szCs w:val="24"/>
        </w:rPr>
        <w:t>Wg Atlasu Polski obszar Gminy znajduje się w Regionie Sandomierskim, gdzie klimat kształtowany jest przez silne wpływy kontynentalne</w:t>
      </w:r>
      <w:r w:rsidR="00F359C8" w:rsidRPr="00BC0E20">
        <w:rPr>
          <w:rFonts w:ascii="Times New Roman" w:hAnsi="Times New Roman"/>
          <w:sz w:val="24"/>
          <w:szCs w:val="24"/>
        </w:rPr>
        <w:t xml:space="preserve">, co korzystnie wpływa na poziom usłonecznienia. Prowadzone badania wykazały, </w:t>
      </w:r>
      <w:r w:rsidR="003478DA" w:rsidRPr="00BC0E20">
        <w:rPr>
          <w:rFonts w:ascii="Times New Roman" w:hAnsi="Times New Roman"/>
          <w:sz w:val="24"/>
          <w:szCs w:val="24"/>
        </w:rPr>
        <w:t xml:space="preserve">że suma </w:t>
      </w:r>
      <w:r w:rsidR="00F359C8" w:rsidRPr="00BC0E20">
        <w:rPr>
          <w:rFonts w:ascii="Times New Roman" w:hAnsi="Times New Roman"/>
          <w:sz w:val="24"/>
          <w:szCs w:val="24"/>
        </w:rPr>
        <w:t>usłonecznienia rzeczywistego w tym rejonie kształtuje się na poziomie 1400–16</w:t>
      </w:r>
      <w:r w:rsidR="003478DA" w:rsidRPr="00BC0E20">
        <w:rPr>
          <w:rFonts w:ascii="Times New Roman" w:hAnsi="Times New Roman"/>
          <w:sz w:val="24"/>
          <w:szCs w:val="24"/>
        </w:rPr>
        <w:t>00 godzin w ciągu roku</w:t>
      </w:r>
      <w:r w:rsidR="00F359C8" w:rsidRPr="00BC0E20">
        <w:rPr>
          <w:rFonts w:ascii="Times New Roman" w:hAnsi="Times New Roman"/>
          <w:sz w:val="24"/>
          <w:szCs w:val="24"/>
        </w:rPr>
        <w:t>. O korzystnych warunkach solarnych świadczy również duży udział promieniowania bezpośredniego (bardziej efektywnego od rozproszonego i łatwiejszego technicznie do wykorzys</w:t>
      </w:r>
      <w:r w:rsidR="00013FCF">
        <w:rPr>
          <w:rFonts w:ascii="Times New Roman" w:hAnsi="Times New Roman"/>
          <w:sz w:val="24"/>
          <w:szCs w:val="24"/>
        </w:rPr>
        <w:t>tania) w </w:t>
      </w:r>
      <w:r w:rsidR="00F359C8" w:rsidRPr="00BC0E20">
        <w:rPr>
          <w:rFonts w:ascii="Times New Roman" w:hAnsi="Times New Roman"/>
          <w:sz w:val="24"/>
          <w:szCs w:val="24"/>
        </w:rPr>
        <w:t xml:space="preserve">promieniowaniu całkowitym, wynoszący średniorocznie 52–54%, a w okresie zimowym 40–44% (rys. 3.2). </w:t>
      </w:r>
    </w:p>
    <w:p w:rsidR="003E6C41" w:rsidRPr="00BC0E20" w:rsidRDefault="003E6C41" w:rsidP="003E6C41">
      <w:pPr>
        <w:shd w:val="clear" w:color="auto" w:fill="FFFFFF"/>
        <w:spacing w:after="0" w:line="240" w:lineRule="auto"/>
        <w:ind w:left="0" w:firstLine="709"/>
        <w:rPr>
          <w:rFonts w:ascii="Times New Roman" w:hAnsi="Times New Roman"/>
          <w:sz w:val="24"/>
          <w:szCs w:val="24"/>
        </w:rPr>
      </w:pPr>
      <w:r w:rsidRPr="00BC0E20">
        <w:rPr>
          <w:rFonts w:ascii="Times New Roman" w:hAnsi="Times New Roman"/>
          <w:sz w:val="24"/>
          <w:szCs w:val="24"/>
        </w:rPr>
        <w:t>Średnie roczne temperatury powietrza wynoszą 6-8</w:t>
      </w:r>
      <w:r w:rsidRPr="00BC0E20">
        <w:rPr>
          <w:rFonts w:ascii="Times New Roman" w:hAnsi="Times New Roman"/>
          <w:sz w:val="24"/>
          <w:szCs w:val="24"/>
          <w:vertAlign w:val="superscript"/>
        </w:rPr>
        <w:t>o</w:t>
      </w:r>
      <w:r w:rsidRPr="00BC0E20">
        <w:rPr>
          <w:rFonts w:ascii="Times New Roman" w:hAnsi="Times New Roman"/>
          <w:sz w:val="24"/>
          <w:szCs w:val="24"/>
        </w:rPr>
        <w:t>C. Roczny opad deszczu 575 - 725 mm. Długość okresu wegetacyjnego wynosi 210 - 220 dni. Warunki klimatyczno - rolnicze są jednymi z lepszych na terenie kraju. W obszarze dolinnym Wisły i Sanu występuje zjawisko zalegania warstw zimnego i wilgotnego powietrza w obniżeniach i zagłębieniach terenowych.</w:t>
      </w:r>
    </w:p>
    <w:p w:rsidR="00F359C8" w:rsidRPr="00BC0E20" w:rsidRDefault="00F359C8" w:rsidP="00F359C8">
      <w:pPr>
        <w:shd w:val="clear" w:color="auto" w:fill="FFFFFF"/>
        <w:spacing w:after="0" w:line="240" w:lineRule="auto"/>
        <w:ind w:left="0" w:firstLine="709"/>
        <w:rPr>
          <w:rFonts w:ascii="Times New Roman" w:hAnsi="Times New Roman"/>
          <w:sz w:val="24"/>
          <w:szCs w:val="24"/>
        </w:rPr>
      </w:pPr>
    </w:p>
    <w:p w:rsidR="003478DA" w:rsidRPr="00BC0E20" w:rsidRDefault="003E6C41" w:rsidP="003E6C41">
      <w:pPr>
        <w:shd w:val="clear" w:color="auto" w:fill="FFFFFF"/>
        <w:spacing w:after="0" w:line="240" w:lineRule="auto"/>
        <w:ind w:left="0" w:firstLine="709"/>
        <w:jc w:val="center"/>
        <w:rPr>
          <w:rFonts w:ascii="Times New Roman" w:hAnsi="Times New Roman"/>
          <w:sz w:val="24"/>
          <w:szCs w:val="24"/>
        </w:rPr>
      </w:pPr>
      <w:r w:rsidRPr="00BC0E20">
        <w:rPr>
          <w:rFonts w:ascii="Times New Roman" w:hAnsi="Times New Roman"/>
          <w:noProof/>
          <w:sz w:val="24"/>
          <w:szCs w:val="24"/>
          <w:lang w:eastAsia="pl-PL"/>
        </w:rPr>
        <w:drawing>
          <wp:inline distT="0" distB="0" distL="0" distR="0">
            <wp:extent cx="3720437" cy="3536180"/>
            <wp:effectExtent l="19050" t="0" r="0" b="0"/>
            <wp:docPr id="2" name="Obraz 1" descr="C:\Users\Dell\Desktop\mapaso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mapasolary.png"/>
                    <pic:cNvPicPr>
                      <a:picLocks noChangeAspect="1" noChangeArrowheads="1"/>
                    </pic:cNvPicPr>
                  </pic:nvPicPr>
                  <pic:blipFill>
                    <a:blip r:embed="rId12" cstate="print"/>
                    <a:srcRect/>
                    <a:stretch>
                      <a:fillRect/>
                    </a:stretch>
                  </pic:blipFill>
                  <pic:spPr bwMode="auto">
                    <a:xfrm>
                      <a:off x="0" y="0"/>
                      <a:ext cx="3723926" cy="3539497"/>
                    </a:xfrm>
                    <a:prstGeom prst="rect">
                      <a:avLst/>
                    </a:prstGeom>
                    <a:noFill/>
                    <a:ln w="9525">
                      <a:noFill/>
                      <a:miter lim="800000"/>
                      <a:headEnd/>
                      <a:tailEnd/>
                    </a:ln>
                  </pic:spPr>
                </pic:pic>
              </a:graphicData>
            </a:graphic>
          </wp:inline>
        </w:drawing>
      </w:r>
    </w:p>
    <w:p w:rsidR="003478DA" w:rsidRPr="00BC0E20" w:rsidRDefault="003478DA" w:rsidP="003478DA">
      <w:pPr>
        <w:jc w:val="center"/>
        <w:rPr>
          <w:sz w:val="20"/>
          <w:szCs w:val="20"/>
        </w:rPr>
      </w:pPr>
    </w:p>
    <w:p w:rsidR="003478DA" w:rsidRPr="00BC0E20" w:rsidRDefault="003478DA" w:rsidP="003478DA">
      <w:pPr>
        <w:spacing w:after="0" w:line="240" w:lineRule="auto"/>
        <w:ind w:left="0" w:firstLine="0"/>
        <w:rPr>
          <w:rFonts w:ascii="Times New Roman" w:hAnsi="Times New Roman"/>
          <w:sz w:val="24"/>
          <w:szCs w:val="24"/>
        </w:rPr>
      </w:pPr>
      <w:r w:rsidRPr="00BC0E20">
        <w:rPr>
          <w:rFonts w:ascii="Times New Roman" w:hAnsi="Times New Roman"/>
          <w:sz w:val="24"/>
          <w:szCs w:val="24"/>
        </w:rPr>
        <w:t>Rysunek</w:t>
      </w:r>
      <w:r w:rsidR="009C0B54" w:rsidRPr="00BC0E20">
        <w:rPr>
          <w:rFonts w:ascii="Times New Roman" w:hAnsi="Times New Roman"/>
          <w:sz w:val="24"/>
          <w:szCs w:val="24"/>
        </w:rPr>
        <w:t xml:space="preserve"> 3.2</w:t>
      </w:r>
      <w:r w:rsidRPr="00BC0E20">
        <w:rPr>
          <w:rFonts w:ascii="Times New Roman" w:hAnsi="Times New Roman"/>
          <w:sz w:val="24"/>
          <w:szCs w:val="24"/>
        </w:rPr>
        <w:t>. Średnioroczne sumy usłonecznienia godz./rok dla reprezentatywnych rejonów Polski</w:t>
      </w:r>
    </w:p>
    <w:p w:rsidR="00496D25" w:rsidRPr="00BC0E20" w:rsidRDefault="00B03B7A" w:rsidP="003E6C41">
      <w:pPr>
        <w:shd w:val="clear" w:color="auto" w:fill="FFFFFF"/>
        <w:spacing w:after="0" w:line="240" w:lineRule="auto"/>
        <w:rPr>
          <w:rFonts w:ascii="Times New Roman" w:hAnsi="Times New Roman"/>
          <w:sz w:val="20"/>
          <w:szCs w:val="20"/>
        </w:rPr>
      </w:pPr>
      <w:r w:rsidRPr="00BC0E20">
        <w:rPr>
          <w:rFonts w:ascii="Times New Roman" w:hAnsi="Times New Roman"/>
          <w:i/>
          <w:sz w:val="20"/>
          <w:szCs w:val="20"/>
        </w:rPr>
        <w:t xml:space="preserve">Źródło: </w:t>
      </w:r>
      <w:r w:rsidR="003E6C41" w:rsidRPr="00BC0E20">
        <w:rPr>
          <w:rFonts w:ascii="Times New Roman" w:hAnsi="Times New Roman"/>
          <w:i/>
          <w:sz w:val="20"/>
          <w:szCs w:val="20"/>
        </w:rPr>
        <w:t>http://www.enis-pv.com/naslonecznienie-w-polsce.html</w:t>
      </w:r>
    </w:p>
    <w:p w:rsidR="003E6C41" w:rsidRPr="00BC0E20" w:rsidRDefault="003E6C41" w:rsidP="003478DA">
      <w:pPr>
        <w:shd w:val="clear" w:color="auto" w:fill="FFFFFF"/>
        <w:spacing w:after="0" w:line="240" w:lineRule="auto"/>
        <w:ind w:left="0" w:firstLine="709"/>
        <w:rPr>
          <w:rFonts w:ascii="Times New Roman" w:hAnsi="Times New Roman"/>
          <w:sz w:val="24"/>
          <w:szCs w:val="24"/>
        </w:rPr>
      </w:pPr>
    </w:p>
    <w:p w:rsidR="00F359C8" w:rsidRPr="00BC0E20" w:rsidRDefault="00F359C8" w:rsidP="003478DA">
      <w:pPr>
        <w:shd w:val="clear" w:color="auto" w:fill="FFFFFF"/>
        <w:spacing w:after="0" w:line="240" w:lineRule="auto"/>
        <w:ind w:left="0" w:firstLine="709"/>
        <w:rPr>
          <w:rFonts w:ascii="Times New Roman" w:hAnsi="Times New Roman"/>
          <w:sz w:val="24"/>
          <w:szCs w:val="24"/>
        </w:rPr>
      </w:pPr>
      <w:r w:rsidRPr="00BC0E20">
        <w:rPr>
          <w:rFonts w:ascii="Times New Roman" w:hAnsi="Times New Roman"/>
          <w:sz w:val="24"/>
          <w:szCs w:val="24"/>
        </w:rPr>
        <w:t>Gmina Gorzyce znajduje się w zasięgu cyrkulacji południowej i zachodniej mas powietrza. W okresach chłodnych przeważa cyrkulacja południowo-zachodnia, a w okresach ciepłych zachodnia i północno-zachodnia. Częstość występowania cisz to średnio 21,3 %. Prędkość wiatrów wynosi średnio 2,8 m/s. Największą średnią prędkość wykazują wiatry wiejące w listopadzie 3,4 m/s, najsłabsze wiatry wieją w sierpniu 2,2 m/s.</w:t>
      </w:r>
    </w:p>
    <w:p w:rsidR="005F41A6" w:rsidRPr="00BC0E20" w:rsidRDefault="005F41A6" w:rsidP="00B57CF7">
      <w:pPr>
        <w:shd w:val="clear" w:color="auto" w:fill="FFFFFF"/>
        <w:spacing w:after="0" w:line="240" w:lineRule="auto"/>
        <w:ind w:left="0" w:firstLine="709"/>
        <w:rPr>
          <w:rFonts w:ascii="Times New Roman" w:hAnsi="Times New Roman"/>
          <w:sz w:val="24"/>
          <w:szCs w:val="24"/>
        </w:rPr>
      </w:pPr>
    </w:p>
    <w:p w:rsidR="005F41A6" w:rsidRPr="00BC0E20" w:rsidRDefault="005F41A6" w:rsidP="00B57CF7">
      <w:pPr>
        <w:shd w:val="clear" w:color="auto" w:fill="FFFFFF"/>
        <w:spacing w:after="0" w:line="240" w:lineRule="auto"/>
        <w:ind w:left="0" w:firstLine="709"/>
        <w:rPr>
          <w:rFonts w:ascii="Times New Roman" w:hAnsi="Times New Roman"/>
          <w:sz w:val="24"/>
          <w:szCs w:val="24"/>
        </w:rPr>
      </w:pPr>
    </w:p>
    <w:p w:rsidR="0097787B" w:rsidRPr="00BC0E20" w:rsidRDefault="006E7F94" w:rsidP="00C04F16">
      <w:pPr>
        <w:pStyle w:val="Bezodstpw1"/>
        <w:tabs>
          <w:tab w:val="left" w:pos="567"/>
        </w:tabs>
        <w:ind w:left="0" w:firstLine="0"/>
        <w:jc w:val="center"/>
        <w:rPr>
          <w:rFonts w:ascii="Times New Roman" w:hAnsi="Times New Roman"/>
          <w:sz w:val="24"/>
          <w:szCs w:val="24"/>
        </w:rPr>
      </w:pPr>
      <w:r w:rsidRPr="00BC0E20">
        <w:rPr>
          <w:noProof/>
          <w:lang w:eastAsia="pl-PL"/>
        </w:rPr>
        <w:drawing>
          <wp:inline distT="0" distB="0" distL="0" distR="0">
            <wp:extent cx="3602990" cy="3343910"/>
            <wp:effectExtent l="19050" t="0" r="0" b="0"/>
            <wp:docPr id="27" name="Obraz 8" descr="http://www.elektrownie-tanio.net/img/ma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ttp://www.elektrownie-tanio.net/img/mapa.gif"/>
                    <pic:cNvPicPr>
                      <a:picLocks noChangeAspect="1" noChangeArrowheads="1"/>
                    </pic:cNvPicPr>
                  </pic:nvPicPr>
                  <pic:blipFill>
                    <a:blip r:embed="rId13" cstate="print"/>
                    <a:srcRect/>
                    <a:stretch>
                      <a:fillRect/>
                    </a:stretch>
                  </pic:blipFill>
                  <pic:spPr bwMode="auto">
                    <a:xfrm>
                      <a:off x="0" y="0"/>
                      <a:ext cx="3602990" cy="3343910"/>
                    </a:xfrm>
                    <a:prstGeom prst="rect">
                      <a:avLst/>
                    </a:prstGeom>
                    <a:noFill/>
                    <a:ln w="9525">
                      <a:noFill/>
                      <a:miter lim="800000"/>
                      <a:headEnd/>
                      <a:tailEnd/>
                    </a:ln>
                  </pic:spPr>
                </pic:pic>
              </a:graphicData>
            </a:graphic>
          </wp:inline>
        </w:drawing>
      </w:r>
    </w:p>
    <w:p w:rsidR="0097787B" w:rsidRPr="00BC0E20" w:rsidRDefault="0097787B" w:rsidP="005D5602">
      <w:pPr>
        <w:pStyle w:val="Bezodstpw1"/>
        <w:tabs>
          <w:tab w:val="left" w:pos="567"/>
        </w:tabs>
        <w:ind w:left="0" w:firstLine="0"/>
        <w:rPr>
          <w:rFonts w:ascii="Times New Roman" w:hAnsi="Times New Roman"/>
          <w:sz w:val="24"/>
          <w:szCs w:val="24"/>
        </w:rPr>
      </w:pPr>
    </w:p>
    <w:p w:rsidR="0097787B" w:rsidRPr="00BC0E20" w:rsidRDefault="00CB758B" w:rsidP="005D5602">
      <w:pPr>
        <w:pStyle w:val="Bezodstpw1"/>
        <w:tabs>
          <w:tab w:val="left" w:pos="567"/>
        </w:tabs>
        <w:ind w:left="0" w:firstLine="0"/>
        <w:rPr>
          <w:rFonts w:ascii="Times New Roman" w:hAnsi="Times New Roman"/>
          <w:sz w:val="24"/>
          <w:szCs w:val="24"/>
        </w:rPr>
      </w:pPr>
      <w:r w:rsidRPr="00BC0E20">
        <w:rPr>
          <w:rFonts w:ascii="Times New Roman" w:hAnsi="Times New Roman"/>
          <w:sz w:val="24"/>
          <w:szCs w:val="24"/>
        </w:rPr>
        <w:t>Rys. 3.3</w:t>
      </w:r>
      <w:r w:rsidR="0097787B" w:rsidRPr="00BC0E20">
        <w:rPr>
          <w:rFonts w:ascii="Times New Roman" w:hAnsi="Times New Roman"/>
          <w:sz w:val="24"/>
          <w:szCs w:val="24"/>
        </w:rPr>
        <w:t xml:space="preserve">.  Strefy energetyczne wiatru w Polsce </w:t>
      </w:r>
    </w:p>
    <w:p w:rsidR="0097787B" w:rsidRPr="00BC0E20" w:rsidRDefault="0097787B" w:rsidP="009678E5">
      <w:pPr>
        <w:pStyle w:val="Bezodstpw1"/>
        <w:tabs>
          <w:tab w:val="left" w:pos="567"/>
        </w:tabs>
        <w:ind w:left="0" w:firstLine="0"/>
        <w:rPr>
          <w:rFonts w:ascii="Times New Roman" w:hAnsi="Times New Roman"/>
          <w:i/>
          <w:sz w:val="20"/>
        </w:rPr>
      </w:pPr>
      <w:r w:rsidRPr="00BC0E20">
        <w:rPr>
          <w:rFonts w:ascii="Times New Roman" w:hAnsi="Times New Roman"/>
          <w:i/>
          <w:sz w:val="20"/>
        </w:rPr>
        <w:t>Źródło:https://www.google.pl/search?q=strefy+energetyczne+wiatru+w+</w:t>
      </w:r>
      <w:r w:rsidR="00BE4AC6" w:rsidRPr="00BC0E20">
        <w:rPr>
          <w:rFonts w:ascii="Times New Roman" w:hAnsi="Times New Roman"/>
          <w:i/>
          <w:sz w:val="20"/>
        </w:rPr>
        <w:t>Polsce.</w:t>
      </w:r>
    </w:p>
    <w:p w:rsidR="0097787B" w:rsidRPr="00BC0E20" w:rsidRDefault="0097787B" w:rsidP="009678E5">
      <w:pPr>
        <w:pStyle w:val="Bezodstpw1"/>
        <w:tabs>
          <w:tab w:val="left" w:pos="567"/>
        </w:tabs>
        <w:ind w:left="0" w:firstLine="0"/>
        <w:jc w:val="center"/>
        <w:rPr>
          <w:rFonts w:ascii="Times New Roman" w:hAnsi="Times New Roman"/>
          <w:b/>
          <w:i/>
          <w:sz w:val="24"/>
          <w:szCs w:val="24"/>
          <w:u w:val="single"/>
        </w:rPr>
      </w:pPr>
    </w:p>
    <w:p w:rsidR="0097787B" w:rsidRPr="00BC0E20" w:rsidRDefault="009748AE" w:rsidP="009678E5">
      <w:pPr>
        <w:pStyle w:val="Nagwek2"/>
        <w:spacing w:before="0" w:after="0" w:line="240" w:lineRule="auto"/>
        <w:rPr>
          <w:rFonts w:ascii="Times New Roman" w:hAnsi="Times New Roman"/>
          <w:color w:val="auto"/>
          <w:sz w:val="24"/>
          <w:szCs w:val="24"/>
        </w:rPr>
      </w:pPr>
      <w:bookmarkStart w:id="13" w:name="_Toc445445865"/>
      <w:r w:rsidRPr="00BC0E20">
        <w:rPr>
          <w:rFonts w:ascii="Times New Roman" w:hAnsi="Times New Roman"/>
          <w:color w:val="auto"/>
          <w:sz w:val="24"/>
          <w:szCs w:val="24"/>
        </w:rPr>
        <w:t>3.6</w:t>
      </w:r>
      <w:r w:rsidR="003110A9" w:rsidRPr="00BC0E20">
        <w:rPr>
          <w:rFonts w:ascii="Times New Roman" w:hAnsi="Times New Roman"/>
          <w:color w:val="auto"/>
          <w:sz w:val="24"/>
          <w:szCs w:val="24"/>
        </w:rPr>
        <w:t>.</w:t>
      </w:r>
      <w:r w:rsidR="003478DA" w:rsidRPr="00BC0E20">
        <w:rPr>
          <w:rFonts w:ascii="Times New Roman" w:hAnsi="Times New Roman"/>
          <w:color w:val="auto"/>
          <w:sz w:val="24"/>
          <w:szCs w:val="24"/>
        </w:rPr>
        <w:t xml:space="preserve"> </w:t>
      </w:r>
      <w:r w:rsidR="0097787B" w:rsidRPr="00BC0E20">
        <w:rPr>
          <w:rFonts w:ascii="Times New Roman" w:hAnsi="Times New Roman"/>
          <w:color w:val="auto"/>
          <w:sz w:val="24"/>
          <w:szCs w:val="24"/>
        </w:rPr>
        <w:t>Identyfikacja problem</w:t>
      </w:r>
      <w:r w:rsidR="00B33CAC" w:rsidRPr="00BC0E20">
        <w:rPr>
          <w:rFonts w:ascii="Times New Roman" w:hAnsi="Times New Roman"/>
          <w:color w:val="auto"/>
          <w:sz w:val="24"/>
          <w:szCs w:val="24"/>
        </w:rPr>
        <w:t>ów w zakresie niskiej emisji w G</w:t>
      </w:r>
      <w:r w:rsidR="0097787B" w:rsidRPr="00BC0E20">
        <w:rPr>
          <w:rFonts w:ascii="Times New Roman" w:hAnsi="Times New Roman"/>
          <w:color w:val="auto"/>
          <w:sz w:val="24"/>
          <w:szCs w:val="24"/>
        </w:rPr>
        <w:t xml:space="preserve">minie </w:t>
      </w:r>
      <w:r w:rsidR="003B3BE0" w:rsidRPr="00BC0E20">
        <w:rPr>
          <w:rFonts w:ascii="Times New Roman" w:hAnsi="Times New Roman"/>
          <w:color w:val="auto"/>
          <w:sz w:val="24"/>
          <w:szCs w:val="24"/>
        </w:rPr>
        <w:t>Gorzyce</w:t>
      </w:r>
      <w:bookmarkEnd w:id="13"/>
    </w:p>
    <w:p w:rsidR="0097787B" w:rsidRPr="00BC0E20" w:rsidRDefault="0097787B" w:rsidP="009678E5">
      <w:pPr>
        <w:pStyle w:val="Bezodstpw1"/>
        <w:ind w:left="0" w:firstLine="0"/>
        <w:jc w:val="center"/>
        <w:rPr>
          <w:rFonts w:ascii="Times New Roman" w:hAnsi="Times New Roman"/>
          <w:b/>
          <w:i/>
          <w:sz w:val="24"/>
          <w:szCs w:val="24"/>
          <w:u w:val="single"/>
        </w:rPr>
      </w:pPr>
    </w:p>
    <w:p w:rsidR="003B3BE0" w:rsidRPr="00BC0E20" w:rsidRDefault="0003255C" w:rsidP="00B57E6E">
      <w:pPr>
        <w:spacing w:after="0" w:line="240" w:lineRule="auto"/>
        <w:ind w:left="0" w:firstLine="709"/>
        <w:rPr>
          <w:rFonts w:ascii="Times New Roman" w:hAnsi="Times New Roman"/>
          <w:sz w:val="24"/>
          <w:szCs w:val="24"/>
        </w:rPr>
      </w:pPr>
      <w:r w:rsidRPr="00BC0E20">
        <w:rPr>
          <w:rFonts w:ascii="Times New Roman" w:hAnsi="Times New Roman"/>
          <w:sz w:val="24"/>
          <w:szCs w:val="24"/>
        </w:rPr>
        <w:t xml:space="preserve">Oceny stanu zanieczyszczenia powietrza w województwie </w:t>
      </w:r>
      <w:r w:rsidR="003B3BE0" w:rsidRPr="00BC0E20">
        <w:rPr>
          <w:rFonts w:ascii="Times New Roman" w:hAnsi="Times New Roman"/>
          <w:sz w:val="24"/>
          <w:szCs w:val="24"/>
        </w:rPr>
        <w:t>podkarpackim</w:t>
      </w:r>
      <w:r w:rsidRPr="00BC0E20">
        <w:rPr>
          <w:rFonts w:ascii="Times New Roman" w:hAnsi="Times New Roman"/>
          <w:sz w:val="24"/>
          <w:szCs w:val="24"/>
        </w:rPr>
        <w:t xml:space="preserve"> dokonuje corocznie Wojewódzki Inspektor Ochrony Środowiska</w:t>
      </w:r>
      <w:r w:rsidR="003B3BE0" w:rsidRPr="00BC0E20">
        <w:rPr>
          <w:rFonts w:ascii="Times New Roman" w:hAnsi="Times New Roman"/>
          <w:sz w:val="24"/>
          <w:szCs w:val="24"/>
        </w:rPr>
        <w:t xml:space="preserve"> w Rzeszowie oraz jej Delegatury</w:t>
      </w:r>
      <w:r w:rsidR="00013FCF">
        <w:rPr>
          <w:rFonts w:ascii="Times New Roman" w:hAnsi="Times New Roman"/>
          <w:sz w:val="24"/>
          <w:szCs w:val="24"/>
        </w:rPr>
        <w:t xml:space="preserve"> na </w:t>
      </w:r>
      <w:r w:rsidRPr="00BC0E20">
        <w:rPr>
          <w:rFonts w:ascii="Times New Roman" w:hAnsi="Times New Roman"/>
          <w:sz w:val="24"/>
          <w:szCs w:val="24"/>
        </w:rPr>
        <w:t xml:space="preserve">podstawie wyników pomiarów Państwowego Monitoringu Środowiska. </w:t>
      </w:r>
      <w:r w:rsidR="003B3BE0" w:rsidRPr="00BC0E20">
        <w:rPr>
          <w:rFonts w:ascii="Times New Roman" w:hAnsi="Times New Roman"/>
          <w:sz w:val="24"/>
          <w:szCs w:val="24"/>
        </w:rPr>
        <w:t xml:space="preserve">Na terenie Gminy Gorzyce nie są prowadzone pomiary zanieczyszczeń powietrza – najbliższa stacja pomiarowa znajduje się w Nisku, podlegająca Delegaturze </w:t>
      </w:r>
      <w:r w:rsidRPr="00BC0E20">
        <w:rPr>
          <w:rFonts w:ascii="Times New Roman" w:hAnsi="Times New Roman"/>
          <w:sz w:val="24"/>
          <w:szCs w:val="24"/>
        </w:rPr>
        <w:t>W</w:t>
      </w:r>
      <w:r w:rsidR="003B3BE0" w:rsidRPr="00BC0E20">
        <w:rPr>
          <w:rFonts w:ascii="Times New Roman" w:hAnsi="Times New Roman"/>
          <w:sz w:val="24"/>
          <w:szCs w:val="24"/>
        </w:rPr>
        <w:t>IOŚ w Tarnobrzegu.</w:t>
      </w:r>
    </w:p>
    <w:p w:rsidR="003B3BE0" w:rsidRPr="00BC0E20" w:rsidRDefault="003B3BE0" w:rsidP="00B57E6E">
      <w:pPr>
        <w:spacing w:after="0" w:line="240" w:lineRule="auto"/>
        <w:ind w:left="0" w:firstLine="709"/>
        <w:rPr>
          <w:rFonts w:ascii="Times New Roman" w:hAnsi="Times New Roman"/>
          <w:sz w:val="24"/>
          <w:szCs w:val="24"/>
        </w:rPr>
      </w:pPr>
      <w:r w:rsidRPr="00BC0E20">
        <w:rPr>
          <w:rFonts w:ascii="Times New Roman" w:hAnsi="Times New Roman"/>
          <w:sz w:val="24"/>
          <w:szCs w:val="24"/>
        </w:rPr>
        <w:t>Obowiązek wykonywania pomiarów i oceny jakości powietrza w ramach PMŚ wynika z art. 88 ustawy z dnia 27 kwietnia 2001 r. – Prawo ochrony środowiska. Na podstawie art. 89 ust. 1 oraz art. 90 ust. 1 cytowanej ustawy, do prowadzenia badań jakości powietrza atmosferycznego i wykonywania rocznych ocen zobowiązany jest wojewódzki inspektor ochrony środowiska. Celem funkcjonowania monitoringu jakości powietrza jest uzyskiwanie informacji i danych dotyczących poziomów substancji w otaczającym powietrzu oraz wykonywanie analiz i ocen w zakresie przestrzegania standardów jakości powietrza. Oceny jakości powietrza wykonuje się zgodnie z rozporządzeniem Ministra Środowiska z dnia 13 września 2012 r. w sprawie dokonywania oceny poziomów substancji w powietrzu.</w:t>
      </w:r>
    </w:p>
    <w:p w:rsidR="003B3BE0" w:rsidRPr="00BC0E20" w:rsidRDefault="002B66B8" w:rsidP="00B57E6E">
      <w:pPr>
        <w:spacing w:after="0" w:line="240" w:lineRule="auto"/>
        <w:ind w:left="0" w:firstLine="709"/>
        <w:rPr>
          <w:rFonts w:ascii="Times New Roman" w:hAnsi="Times New Roman"/>
          <w:sz w:val="24"/>
          <w:szCs w:val="24"/>
        </w:rPr>
      </w:pPr>
      <w:r w:rsidRPr="00BC0E20">
        <w:rPr>
          <w:rFonts w:ascii="Times New Roman" w:hAnsi="Times New Roman"/>
          <w:sz w:val="24"/>
          <w:szCs w:val="24"/>
        </w:rPr>
        <w:t>W 2013 r., klasyfikacji strefy podkarpackiej w kry</w:t>
      </w:r>
      <w:r w:rsidR="00013FCF">
        <w:rPr>
          <w:rFonts w:ascii="Times New Roman" w:hAnsi="Times New Roman"/>
          <w:sz w:val="24"/>
          <w:szCs w:val="24"/>
        </w:rPr>
        <w:t>terium zdrowia ludzi dokonano w </w:t>
      </w:r>
      <w:r w:rsidRPr="00BC0E20">
        <w:rPr>
          <w:rFonts w:ascii="Times New Roman" w:hAnsi="Times New Roman"/>
          <w:sz w:val="24"/>
          <w:szCs w:val="24"/>
        </w:rPr>
        <w:t>oparciu o pomiary stężeń dwutlenku siarki, dwutlenku azotu, tlenku węgla, pyłu zawieszonego PM10, pyłu zawieszonego PM2.5,</w:t>
      </w:r>
      <w:r w:rsidR="00013FCF">
        <w:rPr>
          <w:rFonts w:ascii="Times New Roman" w:hAnsi="Times New Roman"/>
          <w:sz w:val="24"/>
          <w:szCs w:val="24"/>
        </w:rPr>
        <w:t xml:space="preserve"> arsenu, niklu, kadmu, ołowiu i </w:t>
      </w:r>
      <w:r w:rsidRPr="00BC0E20">
        <w:rPr>
          <w:rFonts w:ascii="Times New Roman" w:hAnsi="Times New Roman"/>
          <w:sz w:val="24"/>
          <w:szCs w:val="24"/>
        </w:rPr>
        <w:t>benzo(a)pirenu w pyle PM10, a także benzenu i ozonu. Uzyskane wyniki pomiarów zinterpretowano w odniesieniu do standardów jakości powietrza określonych w przepisach prawnych ze względu na ochronę zdrowia ludzi.</w:t>
      </w:r>
      <w:r w:rsidR="00DE01EF">
        <w:rPr>
          <w:rFonts w:ascii="Times New Roman" w:hAnsi="Times New Roman"/>
          <w:sz w:val="24"/>
          <w:szCs w:val="24"/>
        </w:rPr>
        <w:t xml:space="preserve"> </w:t>
      </w:r>
      <w:r w:rsidRPr="00BC0E20">
        <w:rPr>
          <w:rFonts w:ascii="Times New Roman" w:hAnsi="Times New Roman"/>
          <w:sz w:val="24"/>
          <w:szCs w:val="24"/>
        </w:rPr>
        <w:t>Stan zanieczyszczenia powietrza dwutlenkiem siarki utrzymywał się w województwie podkarpackim na niskim poziomie. Na stanowiskach monitoringu, na których wykonywano pomiary w kryterium ochrony zdrowia, stężenia średnioroczne SO</w:t>
      </w:r>
      <w:r w:rsidRPr="00BC0E20">
        <w:rPr>
          <w:rFonts w:ascii="Times New Roman" w:hAnsi="Times New Roman"/>
          <w:sz w:val="24"/>
          <w:szCs w:val="24"/>
          <w:vertAlign w:val="subscript"/>
        </w:rPr>
        <w:t>2</w:t>
      </w:r>
      <w:r w:rsidRPr="00BC0E20">
        <w:rPr>
          <w:rFonts w:ascii="Times New Roman" w:hAnsi="Times New Roman"/>
          <w:sz w:val="24"/>
          <w:szCs w:val="24"/>
        </w:rPr>
        <w:t xml:space="preserve"> kształtowały się na poziomie od 5,5 µg/m</w:t>
      </w:r>
      <w:r w:rsidRPr="00BC0E20">
        <w:rPr>
          <w:rFonts w:ascii="Times New Roman" w:hAnsi="Times New Roman"/>
          <w:sz w:val="24"/>
          <w:szCs w:val="24"/>
          <w:vertAlign w:val="superscript"/>
        </w:rPr>
        <w:t>3</w:t>
      </w:r>
      <w:r w:rsidRPr="00BC0E20">
        <w:rPr>
          <w:rFonts w:ascii="Times New Roman" w:hAnsi="Times New Roman"/>
          <w:sz w:val="24"/>
          <w:szCs w:val="24"/>
        </w:rPr>
        <w:t xml:space="preserve"> w Rzeszowie i Nisku do 8,4 µg/m</w:t>
      </w:r>
      <w:r w:rsidRPr="00BC0E20">
        <w:rPr>
          <w:rFonts w:ascii="Times New Roman" w:hAnsi="Times New Roman"/>
          <w:sz w:val="24"/>
          <w:szCs w:val="24"/>
          <w:vertAlign w:val="superscript"/>
        </w:rPr>
        <w:t>3</w:t>
      </w:r>
      <w:r w:rsidRPr="00BC0E20">
        <w:rPr>
          <w:rFonts w:ascii="Times New Roman" w:hAnsi="Times New Roman"/>
          <w:sz w:val="24"/>
          <w:szCs w:val="24"/>
        </w:rPr>
        <w:t xml:space="preserve"> w Jaśle.</w:t>
      </w:r>
    </w:p>
    <w:p w:rsidR="002B66B8" w:rsidRPr="00BC0E20" w:rsidRDefault="002B66B8" w:rsidP="00B57E6E">
      <w:pPr>
        <w:spacing w:after="0" w:line="240" w:lineRule="auto"/>
        <w:ind w:left="0" w:firstLine="709"/>
        <w:rPr>
          <w:rFonts w:ascii="Times New Roman" w:hAnsi="Times New Roman"/>
          <w:sz w:val="24"/>
          <w:szCs w:val="24"/>
        </w:rPr>
      </w:pPr>
      <w:r w:rsidRPr="00BC0E20">
        <w:rPr>
          <w:rFonts w:ascii="Times New Roman" w:hAnsi="Times New Roman"/>
          <w:sz w:val="24"/>
          <w:szCs w:val="24"/>
        </w:rPr>
        <w:lastRenderedPageBreak/>
        <w:t>Stężenia średnioroczne dwutlenku azotu w punktach pomiarowych wyniosły odpowiednio: w Rzeszowie – 20,1 µg/m</w:t>
      </w:r>
      <w:r w:rsidRPr="00BC0E20">
        <w:rPr>
          <w:rFonts w:ascii="Times New Roman" w:hAnsi="Times New Roman"/>
          <w:sz w:val="24"/>
          <w:szCs w:val="24"/>
          <w:vertAlign w:val="superscript"/>
        </w:rPr>
        <w:t>3</w:t>
      </w:r>
      <w:r w:rsidR="00BA0B08" w:rsidRPr="00BC0E20">
        <w:rPr>
          <w:rFonts w:ascii="Times New Roman" w:hAnsi="Times New Roman"/>
          <w:sz w:val="24"/>
          <w:szCs w:val="24"/>
        </w:rPr>
        <w:t xml:space="preserve"> (50 %</w:t>
      </w:r>
      <w:r w:rsidRPr="00BC0E20">
        <w:rPr>
          <w:rFonts w:ascii="Times New Roman" w:hAnsi="Times New Roman"/>
          <w:sz w:val="24"/>
          <w:szCs w:val="24"/>
        </w:rPr>
        <w:t>normy), w Przemyślu – 16,6 µg/m</w:t>
      </w:r>
      <w:r w:rsidRPr="00BC0E20">
        <w:rPr>
          <w:rFonts w:ascii="Times New Roman" w:hAnsi="Times New Roman"/>
          <w:sz w:val="24"/>
          <w:szCs w:val="24"/>
          <w:vertAlign w:val="superscript"/>
        </w:rPr>
        <w:t>3</w:t>
      </w:r>
      <w:r w:rsidR="00BA0B08" w:rsidRPr="00BC0E20">
        <w:rPr>
          <w:rFonts w:ascii="Times New Roman" w:hAnsi="Times New Roman"/>
          <w:sz w:val="24"/>
          <w:szCs w:val="24"/>
        </w:rPr>
        <w:t xml:space="preserve"> (42</w:t>
      </w:r>
      <w:r w:rsidRPr="00BC0E20">
        <w:rPr>
          <w:rFonts w:ascii="Times New Roman" w:hAnsi="Times New Roman"/>
          <w:sz w:val="24"/>
          <w:szCs w:val="24"/>
        </w:rPr>
        <w:t>% normy), w Jaśle – 12,8 µg/m</w:t>
      </w:r>
      <w:r w:rsidRPr="00BC0E20">
        <w:rPr>
          <w:rFonts w:ascii="Times New Roman" w:hAnsi="Times New Roman"/>
          <w:sz w:val="24"/>
          <w:szCs w:val="24"/>
          <w:vertAlign w:val="superscript"/>
        </w:rPr>
        <w:t>3</w:t>
      </w:r>
      <w:r w:rsidR="00BA0B08" w:rsidRPr="00BC0E20">
        <w:rPr>
          <w:rFonts w:ascii="Times New Roman" w:hAnsi="Times New Roman"/>
          <w:sz w:val="24"/>
          <w:szCs w:val="24"/>
        </w:rPr>
        <w:t xml:space="preserve"> (32</w:t>
      </w:r>
      <w:r w:rsidRPr="00BC0E20">
        <w:rPr>
          <w:rFonts w:ascii="Times New Roman" w:hAnsi="Times New Roman"/>
          <w:sz w:val="24"/>
          <w:szCs w:val="24"/>
        </w:rPr>
        <w:t>% normy). Z uwagi na niewystarczające pokrycie roku pomiarami, nie obliczono stężenia średniorocznego NO</w:t>
      </w:r>
      <w:r w:rsidRPr="00BC0E20">
        <w:rPr>
          <w:rFonts w:ascii="Times New Roman" w:hAnsi="Times New Roman"/>
          <w:sz w:val="24"/>
          <w:szCs w:val="24"/>
          <w:vertAlign w:val="subscript"/>
        </w:rPr>
        <w:t>2</w:t>
      </w:r>
      <w:r w:rsidRPr="00BC0E20">
        <w:rPr>
          <w:rFonts w:ascii="Times New Roman" w:hAnsi="Times New Roman"/>
          <w:sz w:val="24"/>
          <w:szCs w:val="24"/>
        </w:rPr>
        <w:t xml:space="preserve"> w Nisku. Dopuszczalne stężenie 1-godzinne, ustalone na poziomie 200 µg/m</w:t>
      </w:r>
      <w:r w:rsidRPr="00BC0E20">
        <w:rPr>
          <w:rFonts w:ascii="Times New Roman" w:hAnsi="Times New Roman"/>
          <w:sz w:val="24"/>
          <w:szCs w:val="24"/>
          <w:vertAlign w:val="superscript"/>
        </w:rPr>
        <w:t>3</w:t>
      </w:r>
      <w:r w:rsidRPr="00BC0E20">
        <w:rPr>
          <w:rFonts w:ascii="Times New Roman" w:hAnsi="Times New Roman"/>
          <w:sz w:val="24"/>
          <w:szCs w:val="24"/>
        </w:rPr>
        <w:t xml:space="preserve"> , nie zostało przekroczone na żadnej stacji pomiarowej. Wyniki modelowania zanieczyszczenia powietrza dwutlenkiem azotu, przeprowadzone w województwie podkarpackim dla roku 2013 potwierdziły dotrzymanie obowiązujących norm dla tego zanieczyszczenia.</w:t>
      </w:r>
    </w:p>
    <w:p w:rsidR="002B66B8" w:rsidRPr="00BC0E20" w:rsidRDefault="002B66B8" w:rsidP="00B57E6E">
      <w:pPr>
        <w:spacing w:after="0" w:line="240" w:lineRule="auto"/>
        <w:ind w:left="0" w:firstLine="709"/>
        <w:rPr>
          <w:rFonts w:ascii="Times New Roman" w:hAnsi="Times New Roman"/>
          <w:sz w:val="24"/>
          <w:szCs w:val="24"/>
        </w:rPr>
      </w:pPr>
      <w:r w:rsidRPr="00BC0E20">
        <w:rPr>
          <w:rFonts w:ascii="Times New Roman" w:hAnsi="Times New Roman"/>
          <w:sz w:val="24"/>
          <w:szCs w:val="24"/>
        </w:rPr>
        <w:t>Badania zanieczyszczenia powietrza atmosferycz</w:t>
      </w:r>
      <w:r w:rsidR="00013FCF">
        <w:rPr>
          <w:rFonts w:ascii="Times New Roman" w:hAnsi="Times New Roman"/>
          <w:sz w:val="24"/>
          <w:szCs w:val="24"/>
        </w:rPr>
        <w:t>nego benzenem prowadzone były w </w:t>
      </w:r>
      <w:r w:rsidRPr="00BC0E20">
        <w:rPr>
          <w:rFonts w:ascii="Times New Roman" w:hAnsi="Times New Roman"/>
          <w:sz w:val="24"/>
          <w:szCs w:val="24"/>
        </w:rPr>
        <w:t>2013 r. w województwie podkarpackim w 8 p</w:t>
      </w:r>
      <w:r w:rsidR="00013FCF">
        <w:rPr>
          <w:rFonts w:ascii="Times New Roman" w:hAnsi="Times New Roman"/>
          <w:sz w:val="24"/>
          <w:szCs w:val="24"/>
        </w:rPr>
        <w:t>unktach pomiarowych. Z uwagi na </w:t>
      </w:r>
      <w:r w:rsidRPr="00BC0E20">
        <w:rPr>
          <w:rFonts w:ascii="Times New Roman" w:hAnsi="Times New Roman"/>
          <w:sz w:val="24"/>
          <w:szCs w:val="24"/>
        </w:rPr>
        <w:t>niewystarczające pokrycie roku pomiarami nie obliczono stężenia średniorocznego benzenu w Rzeszowie. Stężenia średnioroczne benzenu w punktach pomiarowych zawierały się w przedziale 1,5-1,8 µ</w:t>
      </w:r>
      <w:r w:rsidR="00BA0B08" w:rsidRPr="00BC0E20">
        <w:rPr>
          <w:rFonts w:ascii="Times New Roman" w:hAnsi="Times New Roman"/>
          <w:sz w:val="24"/>
          <w:szCs w:val="24"/>
        </w:rPr>
        <w:t>g/m</w:t>
      </w:r>
      <w:r w:rsidR="00BA0B08" w:rsidRPr="00BC0E20">
        <w:rPr>
          <w:rFonts w:ascii="Times New Roman" w:hAnsi="Times New Roman"/>
          <w:sz w:val="24"/>
          <w:szCs w:val="24"/>
          <w:vertAlign w:val="superscript"/>
        </w:rPr>
        <w:t>3</w:t>
      </w:r>
      <w:r w:rsidR="00BA0B08" w:rsidRPr="00BC0E20">
        <w:rPr>
          <w:rFonts w:ascii="Times New Roman" w:hAnsi="Times New Roman"/>
          <w:sz w:val="24"/>
          <w:szCs w:val="24"/>
        </w:rPr>
        <w:t xml:space="preserve"> (30-36</w:t>
      </w:r>
      <w:r w:rsidRPr="00BC0E20">
        <w:rPr>
          <w:rFonts w:ascii="Times New Roman" w:hAnsi="Times New Roman"/>
          <w:sz w:val="24"/>
          <w:szCs w:val="24"/>
        </w:rPr>
        <w:t>% normy). Najwyższe stężenie średnioroczne benzenu zanotowano w Przemyślu, Jaśle i Tarnobrzegu. Wyniki modelowania zanieczyszczenia powietrza benzenem, przeprowadzone w województwie podkarpackim dla roku 2013 potwierdziły dotrzymanie obowiązujących norm dla tego zanieczyszczenia. Wartości stężeń średniorocznych benzenu z modelowania zawierały się w przedziale 0,02-1,7 µg/m</w:t>
      </w:r>
      <w:r w:rsidRPr="00BC0E20">
        <w:rPr>
          <w:rFonts w:ascii="Times New Roman" w:hAnsi="Times New Roman"/>
          <w:sz w:val="24"/>
          <w:szCs w:val="24"/>
          <w:vertAlign w:val="superscript"/>
        </w:rPr>
        <w:t>3</w:t>
      </w:r>
      <w:r w:rsidRPr="00BC0E20">
        <w:rPr>
          <w:rFonts w:ascii="Times New Roman" w:hAnsi="Times New Roman"/>
          <w:sz w:val="24"/>
          <w:szCs w:val="24"/>
        </w:rPr>
        <w:t>. Stężenia śr</w:t>
      </w:r>
      <w:r w:rsidR="007A7B82" w:rsidRPr="00BC0E20">
        <w:rPr>
          <w:rFonts w:ascii="Times New Roman" w:hAnsi="Times New Roman"/>
          <w:sz w:val="24"/>
          <w:szCs w:val="24"/>
        </w:rPr>
        <w:t>ednioroczne nie przekroczyły 34</w:t>
      </w:r>
      <w:r w:rsidRPr="00BC0E20">
        <w:rPr>
          <w:rFonts w:ascii="Times New Roman" w:hAnsi="Times New Roman"/>
          <w:sz w:val="24"/>
          <w:szCs w:val="24"/>
        </w:rPr>
        <w:t>% normy.</w:t>
      </w:r>
    </w:p>
    <w:p w:rsidR="002B66B8" w:rsidRPr="00BC0E20" w:rsidRDefault="002B66B8" w:rsidP="00B57E6E">
      <w:pPr>
        <w:spacing w:after="0" w:line="240" w:lineRule="auto"/>
        <w:ind w:left="0" w:firstLine="709"/>
        <w:rPr>
          <w:rFonts w:ascii="Times New Roman" w:hAnsi="Times New Roman"/>
          <w:sz w:val="24"/>
          <w:szCs w:val="24"/>
        </w:rPr>
      </w:pPr>
      <w:r w:rsidRPr="00BC0E20">
        <w:rPr>
          <w:rFonts w:ascii="Times New Roman" w:hAnsi="Times New Roman"/>
          <w:sz w:val="24"/>
          <w:szCs w:val="24"/>
        </w:rPr>
        <w:t>Badania zanieczyszczenia powietrza pyłem zawieszon</w:t>
      </w:r>
      <w:r w:rsidR="00013FCF">
        <w:rPr>
          <w:rFonts w:ascii="Times New Roman" w:hAnsi="Times New Roman"/>
          <w:sz w:val="24"/>
          <w:szCs w:val="24"/>
        </w:rPr>
        <w:t>ym o średnicy ziaren poniżej 10 </w:t>
      </w:r>
      <w:r w:rsidRPr="00BC0E20">
        <w:rPr>
          <w:rFonts w:ascii="Times New Roman" w:hAnsi="Times New Roman"/>
          <w:sz w:val="24"/>
          <w:szCs w:val="24"/>
        </w:rPr>
        <w:t xml:space="preserve">µm prowadzone były w województwie podkarpackim na 9 stanowiskach pomiarowych. Przekroczenie dopuszczalnego stężenia średniorocznego </w:t>
      </w:r>
      <w:r w:rsidR="00013FCF">
        <w:rPr>
          <w:rFonts w:ascii="Times New Roman" w:hAnsi="Times New Roman"/>
          <w:sz w:val="24"/>
          <w:szCs w:val="24"/>
        </w:rPr>
        <w:t>pyłu PM10 stwierdzone zostało w </w:t>
      </w:r>
      <w:r w:rsidRPr="00BC0E20">
        <w:rPr>
          <w:rFonts w:ascii="Times New Roman" w:hAnsi="Times New Roman"/>
          <w:sz w:val="24"/>
          <w:szCs w:val="24"/>
        </w:rPr>
        <w:t>Jarosławi</w:t>
      </w:r>
      <w:r w:rsidR="007A7B82" w:rsidRPr="00BC0E20">
        <w:rPr>
          <w:rFonts w:ascii="Times New Roman" w:hAnsi="Times New Roman"/>
          <w:sz w:val="24"/>
          <w:szCs w:val="24"/>
        </w:rPr>
        <w:t>u (107% normy) i w Mielcu (106</w:t>
      </w:r>
      <w:r w:rsidRPr="00BC0E20">
        <w:rPr>
          <w:rFonts w:ascii="Times New Roman" w:hAnsi="Times New Roman"/>
          <w:sz w:val="24"/>
          <w:szCs w:val="24"/>
        </w:rPr>
        <w:t xml:space="preserve">% normy). W pozostałych punktach pomiarowych stężenia średnioroczne </w:t>
      </w:r>
      <w:r w:rsidR="007A7B82" w:rsidRPr="00BC0E20">
        <w:rPr>
          <w:rFonts w:ascii="Times New Roman" w:hAnsi="Times New Roman"/>
          <w:sz w:val="24"/>
          <w:szCs w:val="24"/>
        </w:rPr>
        <w:t>pyłu PM10 stanowiły od 73 do 87</w:t>
      </w:r>
      <w:r w:rsidR="00013FCF">
        <w:rPr>
          <w:rFonts w:ascii="Times New Roman" w:hAnsi="Times New Roman"/>
          <w:sz w:val="24"/>
          <w:szCs w:val="24"/>
        </w:rPr>
        <w:t>% normy. Za </w:t>
      </w:r>
      <w:r w:rsidRPr="00BC0E20">
        <w:rPr>
          <w:rFonts w:ascii="Times New Roman" w:hAnsi="Times New Roman"/>
          <w:sz w:val="24"/>
          <w:szCs w:val="24"/>
        </w:rPr>
        <w:t>wyjątkiem Sanoka i Tarnobrzega na pozostałych stanowi</w:t>
      </w:r>
      <w:r w:rsidR="00013FCF">
        <w:rPr>
          <w:rFonts w:ascii="Times New Roman" w:hAnsi="Times New Roman"/>
          <w:sz w:val="24"/>
          <w:szCs w:val="24"/>
        </w:rPr>
        <w:t>skach pomiarowych liczba dni ze </w:t>
      </w:r>
      <w:r w:rsidRPr="00BC0E20">
        <w:rPr>
          <w:rFonts w:ascii="Times New Roman" w:hAnsi="Times New Roman"/>
          <w:sz w:val="24"/>
          <w:szCs w:val="24"/>
        </w:rPr>
        <w:t>stężeniem pyłu PM10 wyższym od 50 µg/m</w:t>
      </w:r>
      <w:r w:rsidRPr="00BC0E20">
        <w:rPr>
          <w:rFonts w:ascii="Times New Roman" w:hAnsi="Times New Roman"/>
          <w:sz w:val="24"/>
          <w:szCs w:val="24"/>
          <w:vertAlign w:val="superscript"/>
        </w:rPr>
        <w:t>3</w:t>
      </w:r>
      <w:r w:rsidRPr="00BC0E20">
        <w:rPr>
          <w:rFonts w:ascii="Times New Roman" w:hAnsi="Times New Roman"/>
          <w:sz w:val="24"/>
          <w:szCs w:val="24"/>
        </w:rPr>
        <w:t xml:space="preserve"> przekroczyła określoną w rozporządzeniu dopuszczalną ilość. Najwięcej przypadków przekroczeń n</w:t>
      </w:r>
      <w:r w:rsidR="00013FCF">
        <w:rPr>
          <w:rFonts w:ascii="Times New Roman" w:hAnsi="Times New Roman"/>
          <w:sz w:val="24"/>
          <w:szCs w:val="24"/>
        </w:rPr>
        <w:t>ormy dobowej PM10 stwierdzono w </w:t>
      </w:r>
      <w:r w:rsidRPr="00BC0E20">
        <w:rPr>
          <w:rFonts w:ascii="Times New Roman" w:hAnsi="Times New Roman"/>
          <w:sz w:val="24"/>
          <w:szCs w:val="24"/>
        </w:rPr>
        <w:t>Mielcu (88 dni) i w Jarosławiu (98 dni). W pozostałych punktach pomiarowych liczba przekroczeń dobowych pyłu PM10 zawierała się w przedziale 37-66 przypadków. Wyniki modelowania zanieczyszczenia powietrza pyłem PM1</w:t>
      </w:r>
      <w:r w:rsidR="00013FCF">
        <w:rPr>
          <w:rFonts w:ascii="Times New Roman" w:hAnsi="Times New Roman"/>
          <w:sz w:val="24"/>
          <w:szCs w:val="24"/>
        </w:rPr>
        <w:t>0, przeprowadzone dla 2013 r. w </w:t>
      </w:r>
      <w:r w:rsidRPr="00BC0E20">
        <w:rPr>
          <w:rFonts w:ascii="Times New Roman" w:hAnsi="Times New Roman"/>
          <w:sz w:val="24"/>
          <w:szCs w:val="24"/>
        </w:rPr>
        <w:t>województwie podkarpackim, potwierdziły przekroczenia obowiązujących poziomów dopuszczalnych określonych dla pyłu PM10.Wartości stężeń średniorocznych pyłu PM10 określone w modelowaniu zawierały się w przedziale 7-63 µg/m3 (18-158 % poziomu dopuszczalnego). W zakresie stężeń dobowych pyłu PM10 w wyniku modelowania określono percentyl 90,4 obrazujący wartość 36 przekroczenia stężenia dobowego. Na terenie województwa podkarpackiego percentyl 90,4 zawierał się w przedziale 1</w:t>
      </w:r>
      <w:r w:rsidR="007A7B82" w:rsidRPr="00BC0E20">
        <w:rPr>
          <w:rFonts w:ascii="Times New Roman" w:hAnsi="Times New Roman"/>
          <w:sz w:val="24"/>
          <w:szCs w:val="24"/>
        </w:rPr>
        <w:t>5-195 µg/m</w:t>
      </w:r>
      <w:r w:rsidR="007A7B82" w:rsidRPr="00BC0E20">
        <w:rPr>
          <w:rFonts w:ascii="Times New Roman" w:hAnsi="Times New Roman"/>
          <w:sz w:val="24"/>
          <w:szCs w:val="24"/>
          <w:vertAlign w:val="superscript"/>
        </w:rPr>
        <w:t>3</w:t>
      </w:r>
      <w:r w:rsidR="007A7B82" w:rsidRPr="00BC0E20">
        <w:rPr>
          <w:rFonts w:ascii="Times New Roman" w:hAnsi="Times New Roman"/>
          <w:sz w:val="24"/>
          <w:szCs w:val="24"/>
        </w:rPr>
        <w:t xml:space="preserve"> (30-390</w:t>
      </w:r>
      <w:r w:rsidRPr="00BC0E20">
        <w:rPr>
          <w:rFonts w:ascii="Times New Roman" w:hAnsi="Times New Roman"/>
          <w:sz w:val="24"/>
          <w:szCs w:val="24"/>
        </w:rPr>
        <w:t>% normy). Najwyższe wartości percentyla 90,4 zlokalizowano na obszarach miejskich. Na obszarach wiejskich wokół miast wart</w:t>
      </w:r>
      <w:r w:rsidR="007A7B82" w:rsidRPr="00BC0E20">
        <w:rPr>
          <w:rFonts w:ascii="Times New Roman" w:hAnsi="Times New Roman"/>
          <w:sz w:val="24"/>
          <w:szCs w:val="24"/>
        </w:rPr>
        <w:t>ość ta stanowiła od 60% do 100</w:t>
      </w:r>
      <w:r w:rsidRPr="00BC0E20">
        <w:rPr>
          <w:rFonts w:ascii="Times New Roman" w:hAnsi="Times New Roman"/>
          <w:sz w:val="24"/>
          <w:szCs w:val="24"/>
        </w:rPr>
        <w:t>% normy.</w:t>
      </w:r>
    </w:p>
    <w:p w:rsidR="002B66B8" w:rsidRPr="00BC0E20" w:rsidRDefault="002B66B8" w:rsidP="00B57E6E">
      <w:pPr>
        <w:spacing w:after="0" w:line="240" w:lineRule="auto"/>
        <w:ind w:left="0" w:firstLine="709"/>
        <w:rPr>
          <w:rFonts w:ascii="Times New Roman" w:hAnsi="Times New Roman"/>
          <w:sz w:val="24"/>
          <w:szCs w:val="24"/>
        </w:rPr>
      </w:pPr>
      <w:r w:rsidRPr="00BC0E20">
        <w:rPr>
          <w:rFonts w:ascii="Times New Roman" w:hAnsi="Times New Roman"/>
          <w:sz w:val="24"/>
          <w:szCs w:val="24"/>
        </w:rPr>
        <w:t>Badania zanieczyszczenia powietrza pyłem zawieszonym o średnicy ziaren poniżej 2.5 µm prowadzone były w województwie podkarpackim na 3 stanowiskach z pomiarami manualnymi, zlokalizowanych w Nisku, Krośnie i Rzeszowie oraz na dwóch stacjach automatycznych w Jaśle i w Przemyślu. Z uwagi na niewystarczające pokrycie roku pomiarami nie obliczono stężenia średniorocznego pyłu PM2.5 w Jaśle. Na podstawie przeprowadzonych w 2013 r. badań stwierdzono utrzymujące się nadal wysokie zanieczyszczenie powietrza pyłem PM2.5. Stężenia średnioroczne PM2.5 przekroczyły poziom dopuszczalny w Kroś</w:t>
      </w:r>
      <w:r w:rsidR="007A7B82" w:rsidRPr="00BC0E20">
        <w:rPr>
          <w:rFonts w:ascii="Times New Roman" w:hAnsi="Times New Roman"/>
          <w:sz w:val="24"/>
          <w:szCs w:val="24"/>
        </w:rPr>
        <w:t>nie (110% normy) i w Nisku (104</w:t>
      </w:r>
      <w:r w:rsidR="00013FCF">
        <w:rPr>
          <w:rFonts w:ascii="Times New Roman" w:hAnsi="Times New Roman"/>
          <w:sz w:val="24"/>
          <w:szCs w:val="24"/>
        </w:rPr>
        <w:t>% normy). Dodatkowo w </w:t>
      </w:r>
      <w:r w:rsidRPr="00BC0E20">
        <w:rPr>
          <w:rFonts w:ascii="Times New Roman" w:hAnsi="Times New Roman"/>
          <w:sz w:val="24"/>
          <w:szCs w:val="24"/>
        </w:rPr>
        <w:t xml:space="preserve">Krośnie przekroczony został ustalony dla pyłu PM2.5 </w:t>
      </w:r>
      <w:r w:rsidR="00013FCF">
        <w:rPr>
          <w:rFonts w:ascii="Times New Roman" w:hAnsi="Times New Roman"/>
          <w:sz w:val="24"/>
          <w:szCs w:val="24"/>
        </w:rPr>
        <w:t>margines tolerancji wynoszący w </w:t>
      </w:r>
      <w:r w:rsidRPr="00BC0E20">
        <w:rPr>
          <w:rFonts w:ascii="Times New Roman" w:hAnsi="Times New Roman"/>
          <w:sz w:val="24"/>
          <w:szCs w:val="24"/>
        </w:rPr>
        <w:t>2013 r. 26 µg/m</w:t>
      </w:r>
      <w:r w:rsidRPr="00BC0E20">
        <w:rPr>
          <w:rFonts w:ascii="Times New Roman" w:hAnsi="Times New Roman"/>
          <w:sz w:val="24"/>
          <w:szCs w:val="24"/>
          <w:vertAlign w:val="superscript"/>
        </w:rPr>
        <w:t>3</w:t>
      </w:r>
      <w:r w:rsidRPr="00BC0E20">
        <w:rPr>
          <w:rFonts w:ascii="Times New Roman" w:hAnsi="Times New Roman"/>
          <w:sz w:val="24"/>
          <w:szCs w:val="24"/>
        </w:rPr>
        <w:t xml:space="preserve"> . W Rzeszowie stężenie pyłu PM2.5 osiągnęło 100 % normy. Najniższy poziom stężenia pyłu PM2.5 zanoto</w:t>
      </w:r>
      <w:r w:rsidR="007A7B82" w:rsidRPr="00BC0E20">
        <w:rPr>
          <w:rFonts w:ascii="Times New Roman" w:hAnsi="Times New Roman"/>
          <w:sz w:val="24"/>
          <w:szCs w:val="24"/>
        </w:rPr>
        <w:t>wano w Przemyślu – 97</w:t>
      </w:r>
      <w:r w:rsidRPr="00BC0E20">
        <w:rPr>
          <w:rFonts w:ascii="Times New Roman" w:hAnsi="Times New Roman"/>
          <w:sz w:val="24"/>
          <w:szCs w:val="24"/>
        </w:rPr>
        <w:t xml:space="preserve">% normy. Wyniki modelowania zanieczyszczenia powietrza pyłem PM2.5, przeprowadzone dla 2013 r. w województwie podkarpackim, potwierdziły występowanie obszarów przekroczeń poziomu dopuszczalnego </w:t>
      </w:r>
      <w:r w:rsidRPr="00BC0E20">
        <w:rPr>
          <w:rFonts w:ascii="Times New Roman" w:hAnsi="Times New Roman"/>
          <w:sz w:val="24"/>
          <w:szCs w:val="24"/>
        </w:rPr>
        <w:lastRenderedPageBreak/>
        <w:t>pyłu PM2.5 w regionie. Wartości stężeń średnio</w:t>
      </w:r>
      <w:r w:rsidR="00013FCF">
        <w:rPr>
          <w:rFonts w:ascii="Times New Roman" w:hAnsi="Times New Roman"/>
          <w:sz w:val="24"/>
          <w:szCs w:val="24"/>
        </w:rPr>
        <w:t>rocznych pyłu PM2.5 określone w </w:t>
      </w:r>
      <w:r w:rsidRPr="00BC0E20">
        <w:rPr>
          <w:rFonts w:ascii="Times New Roman" w:hAnsi="Times New Roman"/>
          <w:sz w:val="24"/>
          <w:szCs w:val="24"/>
        </w:rPr>
        <w:t xml:space="preserve">modelowaniu zawierały się </w:t>
      </w:r>
      <w:r w:rsidR="007A7B82" w:rsidRPr="00BC0E20">
        <w:rPr>
          <w:rFonts w:ascii="Times New Roman" w:hAnsi="Times New Roman"/>
          <w:sz w:val="24"/>
          <w:szCs w:val="24"/>
        </w:rPr>
        <w:t>w przedziale 7-63 µg/m</w:t>
      </w:r>
      <w:r w:rsidR="007A7B82" w:rsidRPr="00BC0E20">
        <w:rPr>
          <w:rFonts w:ascii="Times New Roman" w:hAnsi="Times New Roman"/>
          <w:sz w:val="24"/>
          <w:szCs w:val="24"/>
          <w:vertAlign w:val="superscript"/>
        </w:rPr>
        <w:t>3</w:t>
      </w:r>
      <w:r w:rsidR="007A7B82" w:rsidRPr="00BC0E20">
        <w:rPr>
          <w:rFonts w:ascii="Times New Roman" w:hAnsi="Times New Roman"/>
          <w:sz w:val="24"/>
          <w:szCs w:val="24"/>
        </w:rPr>
        <w:t xml:space="preserve"> (28-252</w:t>
      </w:r>
      <w:r w:rsidRPr="00BC0E20">
        <w:rPr>
          <w:rFonts w:ascii="Times New Roman" w:hAnsi="Times New Roman"/>
          <w:sz w:val="24"/>
          <w:szCs w:val="24"/>
        </w:rPr>
        <w:t>% poziomu dopuszczalnego). Najwyższe stężenie średnioroczne pyłu PM2.5 odnotowano w Jaśle.</w:t>
      </w:r>
    </w:p>
    <w:p w:rsidR="002B66B8" w:rsidRPr="00BC0E20" w:rsidRDefault="002B66B8" w:rsidP="00013FCF">
      <w:pPr>
        <w:spacing w:after="0" w:line="240" w:lineRule="auto"/>
        <w:ind w:left="0" w:firstLine="709"/>
        <w:rPr>
          <w:rFonts w:ascii="Times New Roman" w:hAnsi="Times New Roman"/>
          <w:sz w:val="24"/>
          <w:szCs w:val="24"/>
        </w:rPr>
      </w:pPr>
      <w:r w:rsidRPr="00BC0E20">
        <w:rPr>
          <w:rFonts w:ascii="Times New Roman" w:hAnsi="Times New Roman"/>
          <w:sz w:val="24"/>
          <w:szCs w:val="24"/>
        </w:rPr>
        <w:t>Badania zawartości benzo(a)pirenu w pyle PM10 prowadzone były na 9 stanowiskach pomiarowych. Średnioroczne stężenia B(a)P w pyle zawieszonym PM10 przekroczyły wartość docelową we wszystkich punktach pomiarowych. Najwyższe średnioroczne stężenie benzo(a)pirenu wynoszące 5,2 ng/m</w:t>
      </w:r>
      <w:r w:rsidRPr="00BC0E20">
        <w:rPr>
          <w:rFonts w:ascii="Times New Roman" w:hAnsi="Times New Roman"/>
          <w:sz w:val="24"/>
          <w:szCs w:val="24"/>
          <w:vertAlign w:val="superscript"/>
        </w:rPr>
        <w:t>3</w:t>
      </w:r>
      <w:r w:rsidR="007A7B82" w:rsidRPr="00BC0E20">
        <w:rPr>
          <w:rFonts w:ascii="Times New Roman" w:hAnsi="Times New Roman"/>
          <w:sz w:val="24"/>
          <w:szCs w:val="24"/>
        </w:rPr>
        <w:t xml:space="preserve"> (520</w:t>
      </w:r>
      <w:r w:rsidRPr="00BC0E20">
        <w:rPr>
          <w:rFonts w:ascii="Times New Roman" w:hAnsi="Times New Roman"/>
          <w:sz w:val="24"/>
          <w:szCs w:val="24"/>
        </w:rPr>
        <w:t>% poziomu doc</w:t>
      </w:r>
      <w:r w:rsidR="00013FCF">
        <w:rPr>
          <w:rFonts w:ascii="Times New Roman" w:hAnsi="Times New Roman"/>
          <w:sz w:val="24"/>
          <w:szCs w:val="24"/>
        </w:rPr>
        <w:t>elowego) odnotowano w Mielcu. W </w:t>
      </w:r>
      <w:r w:rsidRPr="00BC0E20">
        <w:rPr>
          <w:rFonts w:ascii="Times New Roman" w:hAnsi="Times New Roman"/>
          <w:sz w:val="24"/>
          <w:szCs w:val="24"/>
        </w:rPr>
        <w:t>pozostałych punktach pomiarowych średnioroczne stężenia</w:t>
      </w:r>
      <w:r w:rsidR="00013FCF">
        <w:rPr>
          <w:rFonts w:ascii="Times New Roman" w:hAnsi="Times New Roman"/>
          <w:sz w:val="24"/>
          <w:szCs w:val="24"/>
        </w:rPr>
        <w:t xml:space="preserve"> benzo(a)pirenu zawierały się w </w:t>
      </w:r>
      <w:r w:rsidRPr="00BC0E20">
        <w:rPr>
          <w:rFonts w:ascii="Times New Roman" w:hAnsi="Times New Roman"/>
          <w:sz w:val="24"/>
          <w:szCs w:val="24"/>
        </w:rPr>
        <w:t>przedziale 2,3-4 ng/m</w:t>
      </w:r>
      <w:r w:rsidRPr="00BC0E20">
        <w:rPr>
          <w:rFonts w:ascii="Times New Roman" w:hAnsi="Times New Roman"/>
          <w:sz w:val="24"/>
          <w:szCs w:val="24"/>
          <w:vertAlign w:val="superscript"/>
        </w:rPr>
        <w:t>3</w:t>
      </w:r>
      <w:r w:rsidR="007A7B82" w:rsidRPr="00BC0E20">
        <w:rPr>
          <w:rFonts w:ascii="Times New Roman" w:hAnsi="Times New Roman"/>
          <w:sz w:val="24"/>
          <w:szCs w:val="24"/>
        </w:rPr>
        <w:t xml:space="preserve"> (230- 400</w:t>
      </w:r>
      <w:r w:rsidRPr="00BC0E20">
        <w:rPr>
          <w:rFonts w:ascii="Times New Roman" w:hAnsi="Times New Roman"/>
          <w:sz w:val="24"/>
          <w:szCs w:val="24"/>
        </w:rPr>
        <w:t>% wartości docelowej). Wysokie stężenia B(a)P zanotowane zostały w okresie grzewczym. W okresie letnim stężenie B(a)P w większości były niższe od 1 ng/m</w:t>
      </w:r>
      <w:r w:rsidRPr="00BC0E20">
        <w:rPr>
          <w:rFonts w:ascii="Times New Roman" w:hAnsi="Times New Roman"/>
          <w:sz w:val="24"/>
          <w:szCs w:val="24"/>
          <w:vertAlign w:val="superscript"/>
        </w:rPr>
        <w:t>3</w:t>
      </w:r>
      <w:r w:rsidRPr="00BC0E20">
        <w:rPr>
          <w:rFonts w:ascii="Times New Roman" w:hAnsi="Times New Roman"/>
          <w:sz w:val="24"/>
          <w:szCs w:val="24"/>
        </w:rPr>
        <w:t xml:space="preserve"> . Wyniki modelowania zanieczyszczenia powietrza benzo(a)pienem, zawartym w pyle PM10, przeprowadzone dla 2013 r., wykazały w województwie podkarpackim przekroczenia obowiązującego poziomu docelowego na znacznych obszarach województwa, zarówno na obszarach miejskich jak i wiejskich. Wartości stężeń średniorocznych B(a)P określone w modelowaniu zawierały się w przedziale 0,5-7,6 ng/m</w:t>
      </w:r>
      <w:r w:rsidRPr="00BC0E20">
        <w:rPr>
          <w:rFonts w:ascii="Times New Roman" w:hAnsi="Times New Roman"/>
          <w:sz w:val="24"/>
          <w:szCs w:val="24"/>
          <w:vertAlign w:val="superscript"/>
        </w:rPr>
        <w:t>3</w:t>
      </w:r>
      <w:r w:rsidR="007A7B82" w:rsidRPr="00BC0E20">
        <w:rPr>
          <w:rFonts w:ascii="Times New Roman" w:hAnsi="Times New Roman"/>
          <w:sz w:val="24"/>
          <w:szCs w:val="24"/>
        </w:rPr>
        <w:t xml:space="preserve"> (50-760</w:t>
      </w:r>
      <w:r w:rsidRPr="00BC0E20">
        <w:rPr>
          <w:rFonts w:ascii="Times New Roman" w:hAnsi="Times New Roman"/>
          <w:sz w:val="24"/>
          <w:szCs w:val="24"/>
        </w:rPr>
        <w:t>% poziomu docelowego).</w:t>
      </w:r>
    </w:p>
    <w:p w:rsidR="005A049B" w:rsidRPr="00BC0E20" w:rsidRDefault="002B66B8" w:rsidP="00AC705C">
      <w:pPr>
        <w:spacing w:after="0" w:line="240" w:lineRule="auto"/>
        <w:ind w:left="0" w:firstLine="709"/>
        <w:rPr>
          <w:rFonts w:ascii="Times New Roman" w:hAnsi="Times New Roman"/>
          <w:sz w:val="24"/>
          <w:szCs w:val="24"/>
        </w:rPr>
      </w:pPr>
      <w:r w:rsidRPr="00BC0E20">
        <w:rPr>
          <w:rFonts w:ascii="Times New Roman" w:hAnsi="Times New Roman"/>
          <w:sz w:val="24"/>
          <w:szCs w:val="24"/>
        </w:rPr>
        <w:t>Arsen – z badań prowadzonych w 2013 r., w wojewódzkiej sieci monitoringu jakości powietrza, wynika, że stężenia arsenu na całym obszarze województwa podkarpackiego utrzymywały się na niskim poziomie. Stężenia średnioroczne arsenu w punktach pomiarowych kształtowały się w przedziale 1,1-1,6 ng/m</w:t>
      </w:r>
      <w:r w:rsidRPr="00BC0E20">
        <w:rPr>
          <w:rFonts w:ascii="Times New Roman" w:hAnsi="Times New Roman"/>
          <w:sz w:val="24"/>
          <w:szCs w:val="24"/>
          <w:vertAlign w:val="superscript"/>
        </w:rPr>
        <w:t>3</w:t>
      </w:r>
      <w:r w:rsidR="007A7B82" w:rsidRPr="00BC0E20">
        <w:rPr>
          <w:rFonts w:ascii="Times New Roman" w:hAnsi="Times New Roman"/>
          <w:sz w:val="24"/>
          <w:szCs w:val="24"/>
        </w:rPr>
        <w:t xml:space="preserve"> (18-27</w:t>
      </w:r>
      <w:r w:rsidRPr="00BC0E20">
        <w:rPr>
          <w:rFonts w:ascii="Times New Roman" w:hAnsi="Times New Roman"/>
          <w:sz w:val="24"/>
          <w:szCs w:val="24"/>
        </w:rPr>
        <w:t>% wartości docelowej). Najwyższe stężenie średnioroczne zanotowane zostało w Jaśle. Wyniki modelowania rozkładu stężeń średniorocznych arsenu dla roku 2013 w</w:t>
      </w:r>
      <w:r w:rsidR="00013FCF">
        <w:rPr>
          <w:rFonts w:ascii="Times New Roman" w:hAnsi="Times New Roman"/>
          <w:sz w:val="24"/>
          <w:szCs w:val="24"/>
        </w:rPr>
        <w:t>ykazały występowanie wartości w </w:t>
      </w:r>
      <w:r w:rsidRPr="00BC0E20">
        <w:rPr>
          <w:rFonts w:ascii="Times New Roman" w:hAnsi="Times New Roman"/>
          <w:sz w:val="24"/>
          <w:szCs w:val="24"/>
        </w:rPr>
        <w:t>przedziale 0,007-4,5 ng/m</w:t>
      </w:r>
      <w:r w:rsidRPr="00BC0E20">
        <w:rPr>
          <w:rFonts w:ascii="Times New Roman" w:hAnsi="Times New Roman"/>
          <w:sz w:val="24"/>
          <w:szCs w:val="24"/>
          <w:vertAlign w:val="superscript"/>
        </w:rPr>
        <w:t>3</w:t>
      </w:r>
      <w:r w:rsidRPr="00BC0E20">
        <w:rPr>
          <w:rFonts w:ascii="Times New Roman" w:hAnsi="Times New Roman"/>
          <w:sz w:val="24"/>
          <w:szCs w:val="24"/>
        </w:rPr>
        <w:t xml:space="preserve"> . Kadm – badania przeprowadzone w 2013 r., w wojewódzkiej sieci monitoringu jakości powietrza, nie wykazały przekroczenia rocznego poziomu docelowego ustalonego dla kadmu. Stężenia średnioroczne kadmu w punktach pomiarowych zawierały się w przedziale 0,6-1,1 ng/m</w:t>
      </w:r>
      <w:r w:rsidRPr="00BC0E20">
        <w:rPr>
          <w:rFonts w:ascii="Times New Roman" w:hAnsi="Times New Roman"/>
          <w:sz w:val="24"/>
          <w:szCs w:val="24"/>
          <w:vertAlign w:val="superscript"/>
        </w:rPr>
        <w:t>3</w:t>
      </w:r>
      <w:r w:rsidR="007A7B82" w:rsidRPr="00BC0E20">
        <w:rPr>
          <w:rFonts w:ascii="Times New Roman" w:hAnsi="Times New Roman"/>
          <w:sz w:val="24"/>
          <w:szCs w:val="24"/>
        </w:rPr>
        <w:t xml:space="preserve"> (12-22</w:t>
      </w:r>
      <w:r w:rsidRPr="00BC0E20">
        <w:rPr>
          <w:rFonts w:ascii="Times New Roman" w:hAnsi="Times New Roman"/>
          <w:sz w:val="24"/>
          <w:szCs w:val="24"/>
        </w:rPr>
        <w:t>% poziomu docelowego). Najwyższe średnioroczne stężenie kadmu zanotowane zostały w Krośnie. Wyniki modelowania rozkładu stężeń średniorocznych kadmu dla roku 2013 wykazały występowanie wartości w przedziale 0,004-1,9 ng/m</w:t>
      </w:r>
      <w:r w:rsidRPr="00BC0E20">
        <w:rPr>
          <w:rFonts w:ascii="Times New Roman" w:hAnsi="Times New Roman"/>
          <w:sz w:val="24"/>
          <w:szCs w:val="24"/>
          <w:vertAlign w:val="superscript"/>
        </w:rPr>
        <w:t>3</w:t>
      </w:r>
      <w:r w:rsidRPr="00BC0E20">
        <w:rPr>
          <w:rFonts w:ascii="Times New Roman" w:hAnsi="Times New Roman"/>
          <w:sz w:val="24"/>
          <w:szCs w:val="24"/>
        </w:rPr>
        <w:t xml:space="preserve"> . Nikiel – z badań prowadzonych w wojewódzkiej sieci monitoringu jakości powietrza wynika, że stężenia niklu nie przekroczyły w 2013 r. na obszarze województwa podkarpackiego wartości docelowej. Średnioroczne stężenia niklu w punktach pomiarowych zawierały się </w:t>
      </w:r>
      <w:r w:rsidR="007A7B82" w:rsidRPr="00BC0E20">
        <w:rPr>
          <w:rFonts w:ascii="Times New Roman" w:hAnsi="Times New Roman"/>
          <w:sz w:val="24"/>
          <w:szCs w:val="24"/>
        </w:rPr>
        <w:t>w przedziale 1-1,1 ng/m</w:t>
      </w:r>
      <w:r w:rsidR="007A7B82" w:rsidRPr="00BC0E20">
        <w:rPr>
          <w:rFonts w:ascii="Times New Roman" w:hAnsi="Times New Roman"/>
          <w:sz w:val="24"/>
          <w:szCs w:val="24"/>
          <w:vertAlign w:val="superscript"/>
        </w:rPr>
        <w:t>3</w:t>
      </w:r>
      <w:r w:rsidR="007A7B82" w:rsidRPr="00BC0E20">
        <w:rPr>
          <w:rFonts w:ascii="Times New Roman" w:hAnsi="Times New Roman"/>
          <w:sz w:val="24"/>
          <w:szCs w:val="24"/>
        </w:rPr>
        <w:t xml:space="preserve"> (5-5,5</w:t>
      </w:r>
      <w:r w:rsidRPr="00BC0E20">
        <w:rPr>
          <w:rFonts w:ascii="Times New Roman" w:hAnsi="Times New Roman"/>
          <w:sz w:val="24"/>
          <w:szCs w:val="24"/>
        </w:rPr>
        <w:t>% poziomu docelowego). Najwyższe średnioroczne stężenie niklu odnotowano w Przemyślu. Wyniki modelowania rozkładu stężeń średniorocznych niklu dla roku 2013 wykazały występowanie wartości w przedziale 0,01-10,4 ng/m</w:t>
      </w:r>
      <w:r w:rsidRPr="00BC0E20">
        <w:rPr>
          <w:rFonts w:ascii="Times New Roman" w:hAnsi="Times New Roman"/>
          <w:sz w:val="24"/>
          <w:szCs w:val="24"/>
          <w:vertAlign w:val="superscript"/>
        </w:rPr>
        <w:t>3</w:t>
      </w:r>
      <w:r w:rsidRPr="00BC0E20">
        <w:rPr>
          <w:rFonts w:ascii="Times New Roman" w:hAnsi="Times New Roman"/>
          <w:sz w:val="24"/>
          <w:szCs w:val="24"/>
        </w:rPr>
        <w:t xml:space="preserve"> . Ołów – badania prowadzone w ramach wojewódzkiej sieci monitoringu jakości powietrza nie wykazały przekroczenia poziomu dopuszczalnego ołowiu na obszarze województwa podkarpackiego w 2013 r. Średnioroczne stężenia ołowiu w regionie utrzymywały się n</w:t>
      </w:r>
      <w:r w:rsidR="007A7B82" w:rsidRPr="00BC0E20">
        <w:rPr>
          <w:rFonts w:ascii="Times New Roman" w:hAnsi="Times New Roman"/>
          <w:sz w:val="24"/>
          <w:szCs w:val="24"/>
        </w:rPr>
        <w:t>a poziomie 0,01-0,03 µg/m</w:t>
      </w:r>
      <w:r w:rsidR="007A7B82" w:rsidRPr="00BC0E20">
        <w:rPr>
          <w:rFonts w:ascii="Times New Roman" w:hAnsi="Times New Roman"/>
          <w:sz w:val="24"/>
          <w:szCs w:val="24"/>
          <w:vertAlign w:val="superscript"/>
        </w:rPr>
        <w:t>3</w:t>
      </w:r>
      <w:r w:rsidR="007A7B82" w:rsidRPr="00BC0E20">
        <w:rPr>
          <w:rFonts w:ascii="Times New Roman" w:hAnsi="Times New Roman"/>
          <w:sz w:val="24"/>
          <w:szCs w:val="24"/>
        </w:rPr>
        <w:t xml:space="preserve"> (2-6</w:t>
      </w:r>
      <w:r w:rsidRPr="00BC0E20">
        <w:rPr>
          <w:rFonts w:ascii="Times New Roman" w:hAnsi="Times New Roman"/>
          <w:sz w:val="24"/>
          <w:szCs w:val="24"/>
        </w:rPr>
        <w:t>% poziomu dopuszczalnego). Najwyższe stężenie średnioroczne ołowiu zanotowane zostało w Jaśle. Wyniki modelowania rozkładu stężeń średniorocznych ołowiu dla roku 2013 wykazały występowanie wartości w przedziale 0,0001-0,03 µg/m</w:t>
      </w:r>
      <w:r w:rsidRPr="00BC0E20">
        <w:rPr>
          <w:rFonts w:ascii="Times New Roman" w:hAnsi="Times New Roman"/>
          <w:sz w:val="24"/>
          <w:szCs w:val="24"/>
          <w:vertAlign w:val="superscript"/>
        </w:rPr>
        <w:t>3</w:t>
      </w:r>
      <w:r w:rsidRPr="00BC0E20">
        <w:rPr>
          <w:rFonts w:ascii="Times New Roman" w:hAnsi="Times New Roman"/>
          <w:sz w:val="24"/>
          <w:szCs w:val="24"/>
        </w:rPr>
        <w:t xml:space="preserve"> .</w:t>
      </w:r>
      <w:r w:rsidR="00DE01EF">
        <w:rPr>
          <w:rFonts w:ascii="Times New Roman" w:hAnsi="Times New Roman"/>
          <w:sz w:val="24"/>
          <w:szCs w:val="24"/>
        </w:rPr>
        <w:t xml:space="preserve"> </w:t>
      </w:r>
      <w:r w:rsidR="00AC705C" w:rsidRPr="00BC0E20">
        <w:rPr>
          <w:rFonts w:ascii="Times New Roman" w:hAnsi="Times New Roman"/>
          <w:sz w:val="24"/>
          <w:szCs w:val="24"/>
        </w:rPr>
        <w:t xml:space="preserve">Zanieczyszczenie powietrza jest istotnym czynnikiem branym pod uwagę w analizie wielu zagadnień problemowych w ochronie środowiska. Stopień zanieczyszczenia powietrza związany jest głównie z wielkością wprowadzanych do atmosfery strumieni zanieczyszczeń (emisji), powstających w wyniku działalności gospodarczej człowieka. Przy ocenie wielkości emisji zanieczyszczeń do powietrza przyjmuje się podział źródeł emisji na: - emisję punktową – emisję zorganizowaną z procesów energetycznych i technologicznych, - emisję powierzchniową – emisję obszarową, np. z terenów zabudowy mieszkaniowej ogrzewanych indywidualnie, z wysypisk, z obszarów użytkowanych rolniczo, itp., - emisję liniową – m.in. emisję związaną z ruchem kołowym, ze spalaniem paliw w silnikach samochodowych, emisję pyłu w wyniku ścierania nawierzchni ulic. Na jakość powietrza </w:t>
      </w:r>
      <w:r w:rsidR="00AC705C" w:rsidRPr="00BC0E20">
        <w:rPr>
          <w:rFonts w:ascii="Times New Roman" w:hAnsi="Times New Roman"/>
          <w:sz w:val="24"/>
          <w:szCs w:val="24"/>
        </w:rPr>
        <w:lastRenderedPageBreak/>
        <w:t>atmosferycznego w województwie podkarpackim, w za</w:t>
      </w:r>
      <w:r w:rsidR="00013FCF">
        <w:rPr>
          <w:rFonts w:ascii="Times New Roman" w:hAnsi="Times New Roman"/>
          <w:sz w:val="24"/>
          <w:szCs w:val="24"/>
        </w:rPr>
        <w:t>kresie wskaźników normowanych w </w:t>
      </w:r>
      <w:r w:rsidR="00AC705C" w:rsidRPr="00BC0E20">
        <w:rPr>
          <w:rFonts w:ascii="Times New Roman" w:hAnsi="Times New Roman"/>
          <w:sz w:val="24"/>
          <w:szCs w:val="24"/>
        </w:rPr>
        <w:t>rozporządzeniu Ministra Środowiska z dnia 24 sierpnia 2012 r. w sprawie poziomów niektóryc</w:t>
      </w:r>
      <w:r w:rsidR="00CB758B" w:rsidRPr="00BC0E20">
        <w:rPr>
          <w:rFonts w:ascii="Times New Roman" w:hAnsi="Times New Roman"/>
          <w:sz w:val="24"/>
          <w:szCs w:val="24"/>
        </w:rPr>
        <w:t>h substancji w powietrzu</w:t>
      </w:r>
      <w:r w:rsidR="00AC705C" w:rsidRPr="00BC0E20">
        <w:rPr>
          <w:rFonts w:ascii="Times New Roman" w:hAnsi="Times New Roman"/>
          <w:sz w:val="24"/>
          <w:szCs w:val="24"/>
        </w:rPr>
        <w:t>, w przeważającej części wpływa emisja pyłów i gazów pochodząca z energetycznego spalania paliw</w:t>
      </w:r>
      <w:r w:rsidR="00013FCF">
        <w:rPr>
          <w:rFonts w:ascii="Times New Roman" w:hAnsi="Times New Roman"/>
          <w:sz w:val="24"/>
          <w:szCs w:val="24"/>
        </w:rPr>
        <w:t>, zarówno z dużych elektrowni i </w:t>
      </w:r>
      <w:r w:rsidR="00AC705C" w:rsidRPr="00BC0E20">
        <w:rPr>
          <w:rFonts w:ascii="Times New Roman" w:hAnsi="Times New Roman"/>
          <w:sz w:val="24"/>
          <w:szCs w:val="24"/>
        </w:rPr>
        <w:t>elektrociepłowni, jak i z kotłowni miejskich, zakładowych, osiedlowych oraz indywidualnych palenisk domowych. Do podstawowych źród</w:t>
      </w:r>
      <w:r w:rsidR="00013FCF">
        <w:rPr>
          <w:rFonts w:ascii="Times New Roman" w:hAnsi="Times New Roman"/>
          <w:sz w:val="24"/>
          <w:szCs w:val="24"/>
        </w:rPr>
        <w:t>eł zanieczyszczenia powietrza w </w:t>
      </w:r>
      <w:r w:rsidR="00AC705C" w:rsidRPr="00BC0E20">
        <w:rPr>
          <w:rFonts w:ascii="Times New Roman" w:hAnsi="Times New Roman"/>
          <w:sz w:val="24"/>
          <w:szCs w:val="24"/>
        </w:rPr>
        <w:t>powiecie niżańskim należą: emisja pyłów i gazów pochodząca z energetycznego spalania paliw, kotłownie miejskie, zakładowe, osiedlowe, emisja z indywidualnych palenisk domowych oraz transport drogowy. Na stan środowiska atmosferycznego w powiecie niżańskim ma również wpływ bliskość Tarnobrzeskiej Specjalnej Strefy Ekonomicznej w Stalowej Woli.</w:t>
      </w:r>
    </w:p>
    <w:p w:rsidR="003478DA" w:rsidRPr="00BC0E20" w:rsidRDefault="007413CD" w:rsidP="007413CD">
      <w:pPr>
        <w:pStyle w:val="Bezodstpw1"/>
        <w:ind w:left="0" w:firstLine="709"/>
        <w:rPr>
          <w:rFonts w:ascii="Times New Roman" w:hAnsi="Times New Roman"/>
          <w:sz w:val="24"/>
          <w:szCs w:val="24"/>
        </w:rPr>
      </w:pPr>
      <w:r w:rsidRPr="00BC0E20">
        <w:rPr>
          <w:rFonts w:ascii="Times New Roman" w:hAnsi="Times New Roman"/>
          <w:sz w:val="24"/>
          <w:szCs w:val="24"/>
        </w:rPr>
        <w:t xml:space="preserve">Na terenie Gminy do największych emitentów należą zakłady Federal Mogul S.A.,  Alumetal Gorzyce Sp. z o.o. oraz Wytwórnia Mas Bitumicznych „SKANSKA”.  </w:t>
      </w:r>
      <w:r w:rsidRPr="00BC0E20">
        <w:rPr>
          <w:rFonts w:ascii="Times New Roman" w:hAnsi="Times New Roman"/>
          <w:sz w:val="24"/>
          <w:szCs w:val="24"/>
          <w:lang w:eastAsia="pl-PL"/>
        </w:rPr>
        <w:t>Zakłady te po modernizacji stosują nowoczesne technologie w produkcji oraz urządzenia ograniczające emisję zanieczyszczeń.</w:t>
      </w:r>
      <w:r w:rsidRPr="00BC0E20">
        <w:rPr>
          <w:rFonts w:ascii="Times New Roman" w:hAnsi="Times New Roman"/>
          <w:sz w:val="24"/>
          <w:szCs w:val="24"/>
        </w:rPr>
        <w:t xml:space="preserve"> Pewne znaczenie może mieć także wielkość emisji napływowej (zanieczyszczenia podlegające procesowi rozprzestrzeniani</w:t>
      </w:r>
      <w:r w:rsidR="00013FCF">
        <w:rPr>
          <w:rFonts w:ascii="Times New Roman" w:hAnsi="Times New Roman"/>
          <w:sz w:val="24"/>
          <w:szCs w:val="24"/>
        </w:rPr>
        <w:t>a się wraz z masami powietrza w </w:t>
      </w:r>
      <w:r w:rsidRPr="00BC0E20">
        <w:rPr>
          <w:rFonts w:ascii="Times New Roman" w:hAnsi="Times New Roman"/>
          <w:sz w:val="24"/>
          <w:szCs w:val="24"/>
        </w:rPr>
        <w:t xml:space="preserve">szczególności z sąsiednich gmin i powiatów, głównie Stalowej Woli i Tarnobrzega). </w:t>
      </w:r>
      <w:r w:rsidRPr="00BC0E20">
        <w:rPr>
          <w:rFonts w:ascii="Times New Roman" w:hAnsi="Times New Roman"/>
          <w:b/>
          <w:sz w:val="24"/>
          <w:szCs w:val="24"/>
        </w:rPr>
        <w:t>Ale g</w:t>
      </w:r>
      <w:r w:rsidR="00B33CAC" w:rsidRPr="00BC0E20">
        <w:rPr>
          <w:rFonts w:ascii="Times New Roman" w:hAnsi="Times New Roman"/>
          <w:b/>
          <w:sz w:val="24"/>
          <w:szCs w:val="24"/>
        </w:rPr>
        <w:t>łównym obszarem problemowym w G</w:t>
      </w:r>
      <w:r w:rsidR="0070012F" w:rsidRPr="00BC0E20">
        <w:rPr>
          <w:rFonts w:ascii="Times New Roman" w:hAnsi="Times New Roman"/>
          <w:b/>
          <w:sz w:val="24"/>
          <w:szCs w:val="24"/>
        </w:rPr>
        <w:t xml:space="preserve">minie </w:t>
      </w:r>
      <w:r w:rsidR="00AC705C" w:rsidRPr="00BC0E20">
        <w:rPr>
          <w:rFonts w:ascii="Times New Roman" w:hAnsi="Times New Roman"/>
          <w:b/>
          <w:sz w:val="24"/>
          <w:szCs w:val="24"/>
        </w:rPr>
        <w:t>Gorzyce</w:t>
      </w:r>
      <w:r w:rsidR="0070012F" w:rsidRPr="00BC0E20">
        <w:rPr>
          <w:rFonts w:ascii="Times New Roman" w:hAnsi="Times New Roman"/>
          <w:b/>
          <w:sz w:val="24"/>
          <w:szCs w:val="24"/>
        </w:rPr>
        <w:t xml:space="preserve"> jest niska emisja wynikająca główni</w:t>
      </w:r>
      <w:r w:rsidR="009678E5" w:rsidRPr="00BC0E20">
        <w:rPr>
          <w:rFonts w:ascii="Times New Roman" w:hAnsi="Times New Roman"/>
          <w:b/>
          <w:sz w:val="24"/>
          <w:szCs w:val="24"/>
        </w:rPr>
        <w:t xml:space="preserve">e ze spalania węgla i innych paliw </w:t>
      </w:r>
      <w:r w:rsidR="00BD6705" w:rsidRPr="00BC0E20">
        <w:rPr>
          <w:rFonts w:ascii="Times New Roman" w:hAnsi="Times New Roman"/>
          <w:b/>
          <w:sz w:val="24"/>
          <w:szCs w:val="24"/>
        </w:rPr>
        <w:t>kopalnych.</w:t>
      </w:r>
    </w:p>
    <w:p w:rsidR="00B03B7A" w:rsidRPr="00BC0E20" w:rsidRDefault="00B03B7A" w:rsidP="009678E5">
      <w:pPr>
        <w:spacing w:after="0" w:line="240" w:lineRule="auto"/>
        <w:ind w:left="0" w:firstLine="567"/>
        <w:rPr>
          <w:rFonts w:ascii="Times New Roman" w:hAnsi="Times New Roman"/>
          <w:b/>
          <w:sz w:val="24"/>
          <w:szCs w:val="24"/>
        </w:rPr>
      </w:pPr>
    </w:p>
    <w:p w:rsidR="00E402C1" w:rsidRPr="00BC0E20" w:rsidRDefault="009748AE" w:rsidP="009678E5">
      <w:pPr>
        <w:pStyle w:val="Nagwek2"/>
        <w:spacing w:before="0" w:after="0" w:line="240" w:lineRule="auto"/>
        <w:rPr>
          <w:rFonts w:ascii="Times New Roman" w:hAnsi="Times New Roman"/>
          <w:color w:val="auto"/>
          <w:sz w:val="24"/>
          <w:szCs w:val="24"/>
        </w:rPr>
      </w:pPr>
      <w:bookmarkStart w:id="14" w:name="_Toc445445866"/>
      <w:r w:rsidRPr="00BC0E20">
        <w:rPr>
          <w:rFonts w:ascii="Times New Roman" w:hAnsi="Times New Roman"/>
          <w:color w:val="auto"/>
          <w:sz w:val="24"/>
          <w:szCs w:val="24"/>
        </w:rPr>
        <w:t>3.7</w:t>
      </w:r>
      <w:r w:rsidR="003110A9" w:rsidRPr="00BC0E20">
        <w:rPr>
          <w:rFonts w:ascii="Times New Roman" w:hAnsi="Times New Roman"/>
          <w:color w:val="auto"/>
          <w:sz w:val="24"/>
          <w:szCs w:val="24"/>
        </w:rPr>
        <w:t>.</w:t>
      </w:r>
      <w:r w:rsidR="003478DA" w:rsidRPr="00BC0E20">
        <w:rPr>
          <w:rFonts w:ascii="Times New Roman" w:hAnsi="Times New Roman"/>
          <w:color w:val="auto"/>
          <w:sz w:val="24"/>
          <w:szCs w:val="24"/>
        </w:rPr>
        <w:t xml:space="preserve"> </w:t>
      </w:r>
      <w:r w:rsidR="00792454" w:rsidRPr="00BC0E20">
        <w:rPr>
          <w:rFonts w:ascii="Times New Roman" w:hAnsi="Times New Roman"/>
          <w:color w:val="auto"/>
          <w:sz w:val="24"/>
          <w:szCs w:val="24"/>
        </w:rPr>
        <w:t>Dotychczasowe d</w:t>
      </w:r>
      <w:r w:rsidR="0097787B" w:rsidRPr="00BC0E20">
        <w:rPr>
          <w:rFonts w:ascii="Times New Roman" w:hAnsi="Times New Roman"/>
          <w:color w:val="auto"/>
          <w:sz w:val="24"/>
          <w:szCs w:val="24"/>
        </w:rPr>
        <w:t>ziałania w zakresie likwidacji emisji</w:t>
      </w:r>
      <w:bookmarkEnd w:id="14"/>
      <w:r w:rsidR="0097787B" w:rsidRPr="00BC0E20">
        <w:rPr>
          <w:rFonts w:ascii="Times New Roman" w:hAnsi="Times New Roman"/>
          <w:color w:val="auto"/>
          <w:sz w:val="24"/>
          <w:szCs w:val="24"/>
        </w:rPr>
        <w:t xml:space="preserve"> </w:t>
      </w:r>
    </w:p>
    <w:p w:rsidR="009678E5" w:rsidRPr="00BC0E20" w:rsidRDefault="009678E5" w:rsidP="009678E5">
      <w:pPr>
        <w:pStyle w:val="Bezodstpw1"/>
        <w:ind w:left="0" w:firstLine="709"/>
        <w:rPr>
          <w:rFonts w:ascii="Times New Roman" w:hAnsi="Times New Roman"/>
          <w:sz w:val="24"/>
          <w:szCs w:val="24"/>
        </w:rPr>
      </w:pPr>
    </w:p>
    <w:p w:rsidR="00794754" w:rsidRPr="00BC0E20" w:rsidRDefault="0097787B" w:rsidP="00794754">
      <w:pPr>
        <w:pStyle w:val="Default"/>
        <w:ind w:firstLine="709"/>
        <w:jc w:val="both"/>
        <w:rPr>
          <w:color w:val="auto"/>
        </w:rPr>
      </w:pPr>
      <w:r w:rsidRPr="00BC0E20">
        <w:rPr>
          <w:color w:val="auto"/>
        </w:rPr>
        <w:t xml:space="preserve">Opisując kwestię zagrożeń dla jakości powietrza na terenie Gminy </w:t>
      </w:r>
      <w:r w:rsidR="00AC705C" w:rsidRPr="00BC0E20">
        <w:rPr>
          <w:color w:val="auto"/>
        </w:rPr>
        <w:t>Gorzyce</w:t>
      </w:r>
      <w:r w:rsidR="00C04F16" w:rsidRPr="00BC0E20">
        <w:rPr>
          <w:color w:val="auto"/>
        </w:rPr>
        <w:t xml:space="preserve"> </w:t>
      </w:r>
      <w:r w:rsidRPr="00BC0E20">
        <w:rPr>
          <w:color w:val="auto"/>
        </w:rPr>
        <w:t xml:space="preserve">oraz pozytywne oddziaływanie </w:t>
      </w:r>
      <w:r w:rsidR="00FE58C3" w:rsidRPr="00BC0E20">
        <w:rPr>
          <w:color w:val="auto"/>
        </w:rPr>
        <w:t>planu gospodarki niskoemisyjnej</w:t>
      </w:r>
      <w:r w:rsidRPr="00BC0E20">
        <w:rPr>
          <w:color w:val="auto"/>
        </w:rPr>
        <w:t xml:space="preserve"> jako narzędzia przeciwdziałania tym zagrożeniom, nie można pominąć </w:t>
      </w:r>
      <w:r w:rsidR="00BD6705" w:rsidRPr="00BC0E20">
        <w:rPr>
          <w:color w:val="auto"/>
        </w:rPr>
        <w:t>dotychczasowych</w:t>
      </w:r>
      <w:r w:rsidRPr="00BC0E20">
        <w:rPr>
          <w:color w:val="auto"/>
        </w:rPr>
        <w:t xml:space="preserve"> działań podejmowanych na szczeblu lokalnym i ponad lokalnym na rzecz ograniczenia niskiej </w:t>
      </w:r>
      <w:r w:rsidR="00B33CAC" w:rsidRPr="00BC0E20">
        <w:rPr>
          <w:color w:val="auto"/>
        </w:rPr>
        <w:t>emisji. W G</w:t>
      </w:r>
      <w:r w:rsidRPr="00BC0E20">
        <w:rPr>
          <w:color w:val="auto"/>
        </w:rPr>
        <w:t>minie</w:t>
      </w:r>
      <w:r w:rsidR="00A8019F" w:rsidRPr="00BC0E20">
        <w:rPr>
          <w:color w:val="auto"/>
        </w:rPr>
        <w:t xml:space="preserve"> </w:t>
      </w:r>
      <w:r w:rsidR="00AC705C" w:rsidRPr="00BC0E20">
        <w:rPr>
          <w:color w:val="auto"/>
        </w:rPr>
        <w:t>Gorzyce</w:t>
      </w:r>
      <w:r w:rsidR="00013FCF">
        <w:rPr>
          <w:color w:val="auto"/>
        </w:rPr>
        <w:t xml:space="preserve"> te </w:t>
      </w:r>
      <w:r w:rsidR="00A8019F" w:rsidRPr="00BC0E20">
        <w:rPr>
          <w:color w:val="auto"/>
        </w:rPr>
        <w:t xml:space="preserve">działania, jak do tej pory sprowadziły się </w:t>
      </w:r>
      <w:r w:rsidR="003E78F6" w:rsidRPr="00BC0E20">
        <w:rPr>
          <w:color w:val="auto"/>
        </w:rPr>
        <w:t xml:space="preserve">do </w:t>
      </w:r>
      <w:r w:rsidR="00794754" w:rsidRPr="00BC0E20">
        <w:rPr>
          <w:color w:val="auto"/>
        </w:rPr>
        <w:t xml:space="preserve">następujących </w:t>
      </w:r>
      <w:r w:rsidR="003E78F6" w:rsidRPr="00BC0E20">
        <w:rPr>
          <w:color w:val="auto"/>
        </w:rPr>
        <w:t>prac</w:t>
      </w:r>
      <w:r w:rsidR="00794754" w:rsidRPr="00BC0E20">
        <w:rPr>
          <w:color w:val="auto"/>
        </w:rPr>
        <w:t>:</w:t>
      </w:r>
    </w:p>
    <w:p w:rsidR="00794754" w:rsidRPr="00BC0E20" w:rsidRDefault="00794754" w:rsidP="002A1ABC">
      <w:pPr>
        <w:pStyle w:val="Akapitzlist"/>
        <w:numPr>
          <w:ilvl w:val="0"/>
          <w:numId w:val="74"/>
        </w:numPr>
        <w:spacing w:after="0" w:line="240" w:lineRule="auto"/>
        <w:ind w:left="641" w:hanging="357"/>
        <w:rPr>
          <w:rFonts w:ascii="Times New Roman" w:hAnsi="Times New Roman"/>
          <w:color w:val="auto"/>
          <w:sz w:val="24"/>
          <w:szCs w:val="24"/>
        </w:rPr>
      </w:pPr>
      <w:r w:rsidRPr="00BC0E20">
        <w:rPr>
          <w:rFonts w:ascii="Times New Roman" w:hAnsi="Times New Roman"/>
          <w:color w:val="auto"/>
          <w:sz w:val="24"/>
          <w:szCs w:val="24"/>
        </w:rPr>
        <w:t>Termomodernizacji budynków kompleksu szkolno-przedszkolnego przy ul. Edukacji Narodowej oraz budynku administracyjno-biurowego przy ul. 3 Maja 4 w Gorzycach,</w:t>
      </w:r>
    </w:p>
    <w:p w:rsidR="00794754" w:rsidRPr="00BC0E20" w:rsidRDefault="00794754" w:rsidP="002A1ABC">
      <w:pPr>
        <w:pStyle w:val="Akapitzlist"/>
        <w:numPr>
          <w:ilvl w:val="0"/>
          <w:numId w:val="74"/>
        </w:numPr>
        <w:spacing w:after="0" w:line="240" w:lineRule="auto"/>
        <w:ind w:left="641" w:hanging="357"/>
        <w:rPr>
          <w:rFonts w:ascii="Times New Roman" w:hAnsi="Times New Roman"/>
          <w:color w:val="auto"/>
          <w:sz w:val="24"/>
          <w:szCs w:val="24"/>
        </w:rPr>
      </w:pPr>
      <w:r w:rsidRPr="00BC0E20">
        <w:rPr>
          <w:rFonts w:ascii="Times New Roman" w:hAnsi="Times New Roman"/>
          <w:color w:val="auto"/>
          <w:sz w:val="24"/>
          <w:szCs w:val="24"/>
        </w:rPr>
        <w:t>„Poprawa efektywności wykorzystania infrastruktury energetycznej budynków użyteczności publicznej w miejscowości Gorzyce poprzez termomodernizację oraz montaż kolektorów słonecznych”,</w:t>
      </w:r>
    </w:p>
    <w:p w:rsidR="00794754" w:rsidRPr="00BC0E20" w:rsidRDefault="00794754" w:rsidP="002A1ABC">
      <w:pPr>
        <w:pStyle w:val="Akapitzlist"/>
        <w:numPr>
          <w:ilvl w:val="0"/>
          <w:numId w:val="74"/>
        </w:numPr>
        <w:spacing w:after="0" w:line="240" w:lineRule="auto"/>
        <w:ind w:left="641" w:hanging="357"/>
        <w:rPr>
          <w:rFonts w:ascii="Times New Roman" w:hAnsi="Times New Roman"/>
          <w:color w:val="auto"/>
          <w:sz w:val="24"/>
          <w:szCs w:val="24"/>
        </w:rPr>
      </w:pPr>
      <w:r w:rsidRPr="00BC0E20">
        <w:rPr>
          <w:rFonts w:ascii="Times New Roman" w:hAnsi="Times New Roman"/>
          <w:color w:val="auto"/>
          <w:sz w:val="24"/>
          <w:szCs w:val="24"/>
        </w:rPr>
        <w:t>Termomodernizacja budynku remizy OSP we Wrzawach,</w:t>
      </w:r>
    </w:p>
    <w:p w:rsidR="00794754" w:rsidRPr="00BC0E20" w:rsidRDefault="00794754" w:rsidP="002A1ABC">
      <w:pPr>
        <w:pStyle w:val="Akapitzlist"/>
        <w:numPr>
          <w:ilvl w:val="0"/>
          <w:numId w:val="74"/>
        </w:numPr>
        <w:spacing w:after="0" w:line="240" w:lineRule="auto"/>
        <w:ind w:left="641" w:hanging="357"/>
        <w:rPr>
          <w:rFonts w:ascii="Times New Roman" w:hAnsi="Times New Roman"/>
          <w:color w:val="auto"/>
          <w:sz w:val="24"/>
          <w:szCs w:val="24"/>
        </w:rPr>
      </w:pPr>
      <w:r w:rsidRPr="00BC0E20">
        <w:rPr>
          <w:rFonts w:ascii="Times New Roman" w:hAnsi="Times New Roman"/>
          <w:color w:val="auto"/>
          <w:sz w:val="24"/>
          <w:szCs w:val="24"/>
        </w:rPr>
        <w:t>Termomodernizacja budynku ogólnodostępnej sali gimnastycznej wraz z zapleczem szatniowym przy Zespole Szkól we Wrzawach,</w:t>
      </w:r>
    </w:p>
    <w:p w:rsidR="00794754" w:rsidRPr="00BC0E20" w:rsidRDefault="00794754" w:rsidP="002A1ABC">
      <w:pPr>
        <w:pStyle w:val="Akapitzlist"/>
        <w:numPr>
          <w:ilvl w:val="0"/>
          <w:numId w:val="74"/>
        </w:numPr>
        <w:spacing w:after="0" w:line="240" w:lineRule="auto"/>
        <w:ind w:left="641" w:hanging="357"/>
        <w:rPr>
          <w:rFonts w:ascii="Times New Roman" w:hAnsi="Times New Roman"/>
          <w:color w:val="auto"/>
          <w:sz w:val="24"/>
          <w:szCs w:val="24"/>
        </w:rPr>
      </w:pPr>
      <w:r w:rsidRPr="00BC0E20">
        <w:rPr>
          <w:rFonts w:ascii="Times New Roman" w:hAnsi="Times New Roman"/>
          <w:color w:val="auto"/>
          <w:sz w:val="24"/>
          <w:szCs w:val="24"/>
        </w:rPr>
        <w:t>Remont i modernizacja świetlicy wiejskiej przy budynku remizy OSP w Gorzycach,</w:t>
      </w:r>
    </w:p>
    <w:p w:rsidR="00794754" w:rsidRPr="00BC0E20" w:rsidRDefault="00794754" w:rsidP="002A1ABC">
      <w:pPr>
        <w:pStyle w:val="Akapitzlist"/>
        <w:numPr>
          <w:ilvl w:val="0"/>
          <w:numId w:val="74"/>
        </w:numPr>
        <w:spacing w:after="0" w:line="240" w:lineRule="auto"/>
        <w:ind w:left="641" w:hanging="357"/>
        <w:rPr>
          <w:rFonts w:ascii="Times New Roman" w:hAnsi="Times New Roman"/>
          <w:color w:val="auto"/>
          <w:sz w:val="24"/>
          <w:szCs w:val="24"/>
        </w:rPr>
      </w:pPr>
      <w:r w:rsidRPr="00BC0E20">
        <w:rPr>
          <w:rFonts w:ascii="Times New Roman" w:hAnsi="Times New Roman"/>
          <w:color w:val="auto"/>
          <w:sz w:val="24"/>
          <w:szCs w:val="24"/>
        </w:rPr>
        <w:t>Termomodernizacja  Filii Przedszkola Samorządowego w Orliskach,</w:t>
      </w:r>
    </w:p>
    <w:p w:rsidR="00DE01EF" w:rsidRPr="00DE01EF" w:rsidRDefault="00794754" w:rsidP="002A1ABC">
      <w:pPr>
        <w:pStyle w:val="Akapitzlist"/>
        <w:numPr>
          <w:ilvl w:val="0"/>
          <w:numId w:val="74"/>
        </w:numPr>
        <w:spacing w:after="0" w:line="240" w:lineRule="auto"/>
        <w:ind w:left="641" w:hanging="357"/>
        <w:rPr>
          <w:rFonts w:ascii="Times New Roman" w:hAnsi="Times New Roman"/>
          <w:color w:val="auto"/>
          <w:sz w:val="24"/>
          <w:szCs w:val="24"/>
        </w:rPr>
      </w:pPr>
      <w:r w:rsidRPr="00BC0E20">
        <w:rPr>
          <w:rFonts w:ascii="Times New Roman" w:hAnsi="Times New Roman"/>
          <w:color w:val="auto"/>
          <w:sz w:val="24"/>
          <w:szCs w:val="24"/>
        </w:rPr>
        <w:t>Termomodernizacja sali gimnastycznej przy Szkole Podstawowej nr 1 i</w:t>
      </w:r>
      <w:r w:rsidR="00DE01EF">
        <w:rPr>
          <w:rFonts w:ascii="Times New Roman" w:hAnsi="Times New Roman"/>
          <w:color w:val="auto"/>
          <w:sz w:val="24"/>
          <w:szCs w:val="24"/>
        </w:rPr>
        <w:t>m. Ks. Adama Osetka w Gorzycach,</w:t>
      </w:r>
    </w:p>
    <w:p w:rsidR="00794754" w:rsidRPr="00DE01EF" w:rsidRDefault="00DE01EF" w:rsidP="00DE01EF">
      <w:pPr>
        <w:pStyle w:val="Akapitzlist"/>
        <w:numPr>
          <w:ilvl w:val="0"/>
          <w:numId w:val="74"/>
        </w:numPr>
        <w:spacing w:after="0" w:line="240" w:lineRule="auto"/>
        <w:ind w:left="641" w:hanging="357"/>
        <w:jc w:val="both"/>
        <w:rPr>
          <w:rFonts w:ascii="Times New Roman" w:hAnsi="Times New Roman"/>
          <w:color w:val="C00000"/>
          <w:sz w:val="24"/>
          <w:szCs w:val="24"/>
        </w:rPr>
      </w:pPr>
      <w:r w:rsidRPr="00DE01EF">
        <w:rPr>
          <w:rFonts w:ascii="Times New Roman" w:hAnsi="Times New Roman"/>
          <w:color w:val="C00000"/>
          <w:sz w:val="24"/>
          <w:szCs w:val="24"/>
        </w:rPr>
        <w:t>Zwiększenie efektywności energetycznej budynków użyteczności publicznej w Gminie Gorzyce poprzez termomodernizację Zespołu Szkół we Wrzawach oraz Szkoły Podstawowej nr 1 im. ks. Adama Osetka w Gorzycach” – zadanie zrealizowano w</w:t>
      </w:r>
      <w:r w:rsidR="005307BD">
        <w:rPr>
          <w:rFonts w:ascii="Times New Roman" w:hAnsi="Times New Roman"/>
          <w:color w:val="C00000"/>
          <w:sz w:val="24"/>
          <w:szCs w:val="24"/>
        </w:rPr>
        <w:t> </w:t>
      </w:r>
      <w:r w:rsidRPr="00DE01EF">
        <w:rPr>
          <w:rFonts w:ascii="Times New Roman" w:hAnsi="Times New Roman"/>
          <w:color w:val="C00000"/>
          <w:sz w:val="24"/>
          <w:szCs w:val="24"/>
        </w:rPr>
        <w:t>2016 r.</w:t>
      </w:r>
    </w:p>
    <w:p w:rsidR="007A7B82" w:rsidRPr="00DE01EF" w:rsidRDefault="0088377D" w:rsidP="00DE01EF">
      <w:pPr>
        <w:pStyle w:val="Default"/>
        <w:ind w:firstLine="709"/>
        <w:jc w:val="both"/>
        <w:rPr>
          <w:rFonts w:ascii="Calibri" w:eastAsia="Calibri" w:hAnsi="Calibri" w:cs="Calibri"/>
          <w:color w:val="auto"/>
          <w:sz w:val="22"/>
          <w:szCs w:val="22"/>
        </w:rPr>
      </w:pPr>
      <w:r w:rsidRPr="00BC0E20">
        <w:rPr>
          <w:color w:val="auto"/>
        </w:rPr>
        <w:t xml:space="preserve">Ponadto </w:t>
      </w:r>
      <w:r w:rsidRPr="00BC0E20">
        <w:rPr>
          <w:rFonts w:eastAsia="Calibri"/>
          <w:color w:val="auto"/>
        </w:rPr>
        <w:t>Rada Gminy w dniu 3 II 2011 podjęła Uchwałę Nr IV/13/11 w sprawie zasad udzielania dotacji celowej na finansowanie inwestycji</w:t>
      </w:r>
      <w:r w:rsidR="005307BD">
        <w:rPr>
          <w:rFonts w:eastAsia="Calibri"/>
          <w:color w:val="auto"/>
        </w:rPr>
        <w:t xml:space="preserve"> z zakresu ochrony środowiska i </w:t>
      </w:r>
      <w:r w:rsidRPr="00BC0E20">
        <w:rPr>
          <w:rFonts w:eastAsia="Calibri"/>
          <w:color w:val="auto"/>
        </w:rPr>
        <w:t>gospodarki wodnej. Dofinansowaniem objęte są przedsięwzięcia z zakresu wykorzystania energii odnawialnej dla budynków i lokali mieszkalnych, w tym</w:t>
      </w:r>
      <w:r w:rsidR="005307BD">
        <w:rPr>
          <w:rFonts w:eastAsia="Calibri"/>
          <w:color w:val="auto"/>
        </w:rPr>
        <w:t>: energii słonecznej, energii z </w:t>
      </w:r>
      <w:r w:rsidRPr="00BC0E20">
        <w:rPr>
          <w:rFonts w:eastAsia="Calibri"/>
          <w:color w:val="auto"/>
        </w:rPr>
        <w:t xml:space="preserve">biopaliw, energii z głębi ziemi, energii wiatrowej. Prowadzone są także działania na rzecz podnoszenie świadomości ekologicznej społeczeństwa poprzez promocję i wspieranie przedsięwzięć proekologicznych oraz stworzony atrakcyjny systemu zachęt i nagród </w:t>
      </w:r>
      <w:r w:rsidRPr="00BC0E20">
        <w:rPr>
          <w:rFonts w:eastAsia="Calibri"/>
          <w:color w:val="auto"/>
        </w:rPr>
        <w:lastRenderedPageBreak/>
        <w:t>finansowych. W szkołach wprowadzono programy edukacji ekologicznej oraz organizowanie są konkursy o tematyce ekologicznej.</w:t>
      </w:r>
    </w:p>
    <w:p w:rsidR="0097787B" w:rsidRPr="00BC0E20" w:rsidRDefault="0070012F" w:rsidP="00A52E44">
      <w:pPr>
        <w:pStyle w:val="Nagwek1"/>
      </w:pPr>
      <w:bookmarkStart w:id="15" w:name="_Toc445445867"/>
      <w:r w:rsidRPr="00BC0E20">
        <w:t xml:space="preserve">4. </w:t>
      </w:r>
      <w:r w:rsidR="0097787B" w:rsidRPr="00BC0E20">
        <w:t>Wyniki bazowej inwentaryzacji emisji dwutlenku węgla i innych gazów</w:t>
      </w:r>
      <w:bookmarkEnd w:id="15"/>
      <w:r w:rsidR="0097787B" w:rsidRPr="00BC0E20">
        <w:t xml:space="preserve"> </w:t>
      </w:r>
    </w:p>
    <w:p w:rsidR="00113A79" w:rsidRPr="00BC0E20" w:rsidRDefault="00113A79" w:rsidP="00113A79">
      <w:pPr>
        <w:pStyle w:val="Bezodstpw1"/>
        <w:ind w:left="0" w:firstLine="0"/>
        <w:rPr>
          <w:rFonts w:ascii="Times New Roman" w:hAnsi="Times New Roman"/>
          <w:sz w:val="24"/>
          <w:szCs w:val="24"/>
        </w:rPr>
      </w:pPr>
    </w:p>
    <w:p w:rsidR="0097787B" w:rsidRPr="00BC0E20" w:rsidRDefault="0070012F" w:rsidP="0070012F">
      <w:pPr>
        <w:pStyle w:val="Nagwek2"/>
        <w:spacing w:before="0" w:after="0" w:line="240" w:lineRule="auto"/>
        <w:rPr>
          <w:rFonts w:ascii="Times New Roman" w:hAnsi="Times New Roman"/>
          <w:color w:val="auto"/>
          <w:sz w:val="24"/>
          <w:szCs w:val="24"/>
        </w:rPr>
      </w:pPr>
      <w:bookmarkStart w:id="16" w:name="_Toc445445868"/>
      <w:r w:rsidRPr="00BC0E20">
        <w:rPr>
          <w:rFonts w:ascii="Times New Roman" w:hAnsi="Times New Roman"/>
          <w:color w:val="auto"/>
          <w:sz w:val="24"/>
          <w:szCs w:val="24"/>
        </w:rPr>
        <w:t xml:space="preserve">4.1 </w:t>
      </w:r>
      <w:r w:rsidR="0097787B" w:rsidRPr="00BC0E20">
        <w:rPr>
          <w:rFonts w:ascii="Times New Roman" w:hAnsi="Times New Roman"/>
          <w:color w:val="auto"/>
          <w:sz w:val="24"/>
          <w:szCs w:val="24"/>
        </w:rPr>
        <w:t>Założenia metodyczne do przygotowania planu gospodarki niskoemisyjnej (PGN)</w:t>
      </w:r>
      <w:bookmarkEnd w:id="16"/>
    </w:p>
    <w:p w:rsidR="0097787B" w:rsidRPr="00BC0E20" w:rsidRDefault="0097787B" w:rsidP="00A8019F">
      <w:pPr>
        <w:pStyle w:val="Akapitzlist1"/>
        <w:spacing w:after="0" w:line="240" w:lineRule="auto"/>
        <w:ind w:left="0" w:firstLine="567"/>
        <w:rPr>
          <w:rFonts w:ascii="Times New Roman" w:hAnsi="Times New Roman"/>
          <w:bCs/>
          <w:sz w:val="24"/>
          <w:szCs w:val="24"/>
        </w:rPr>
      </w:pPr>
      <w:r w:rsidRPr="00BC0E20">
        <w:rPr>
          <w:rFonts w:ascii="Times New Roman" w:hAnsi="Times New Roman"/>
          <w:bCs/>
          <w:sz w:val="24"/>
          <w:szCs w:val="24"/>
        </w:rPr>
        <w:t>Zakres projektu obejmuje wszystkie źród</w:t>
      </w:r>
      <w:r w:rsidR="00E36B0D" w:rsidRPr="00BC0E20">
        <w:rPr>
          <w:rFonts w:ascii="Times New Roman" w:hAnsi="Times New Roman"/>
          <w:bCs/>
          <w:sz w:val="24"/>
          <w:szCs w:val="24"/>
        </w:rPr>
        <w:t>ła energii i emisji na terenie G</w:t>
      </w:r>
      <w:r w:rsidRPr="00BC0E20">
        <w:rPr>
          <w:rFonts w:ascii="Times New Roman" w:hAnsi="Times New Roman"/>
          <w:bCs/>
          <w:sz w:val="24"/>
          <w:szCs w:val="24"/>
        </w:rPr>
        <w:t xml:space="preserve">miny </w:t>
      </w:r>
      <w:r w:rsidR="00E36B0D" w:rsidRPr="00BC0E20">
        <w:rPr>
          <w:rFonts w:ascii="Times New Roman" w:hAnsi="Times New Roman"/>
          <w:bCs/>
          <w:sz w:val="24"/>
          <w:szCs w:val="24"/>
        </w:rPr>
        <w:t>Gorzyce</w:t>
      </w:r>
      <w:r w:rsidRPr="00BC0E20">
        <w:rPr>
          <w:rFonts w:ascii="Times New Roman" w:hAnsi="Times New Roman"/>
          <w:bCs/>
          <w:sz w:val="24"/>
          <w:szCs w:val="24"/>
        </w:rPr>
        <w:t>, których działalność i występowanie powoduje emisję następujących zanieczyszczeń:</w:t>
      </w:r>
    </w:p>
    <w:p w:rsidR="0097787B" w:rsidRPr="00BC0E20" w:rsidRDefault="0097787B" w:rsidP="002A1ABC">
      <w:pPr>
        <w:pStyle w:val="Akapitzlist1"/>
        <w:numPr>
          <w:ilvl w:val="0"/>
          <w:numId w:val="9"/>
        </w:numPr>
        <w:tabs>
          <w:tab w:val="left" w:pos="567"/>
        </w:tabs>
        <w:spacing w:after="0" w:line="240" w:lineRule="auto"/>
        <w:rPr>
          <w:rFonts w:ascii="Times New Roman" w:hAnsi="Times New Roman"/>
          <w:bCs/>
          <w:sz w:val="24"/>
          <w:szCs w:val="24"/>
        </w:rPr>
      </w:pPr>
      <w:r w:rsidRPr="00BC0E20">
        <w:rPr>
          <w:rFonts w:ascii="Times New Roman" w:hAnsi="Times New Roman"/>
          <w:bCs/>
          <w:sz w:val="24"/>
          <w:szCs w:val="24"/>
        </w:rPr>
        <w:t>dwutlenek węgla,</w:t>
      </w:r>
    </w:p>
    <w:p w:rsidR="0097787B" w:rsidRPr="00BC0E20" w:rsidRDefault="0097787B" w:rsidP="002A1ABC">
      <w:pPr>
        <w:pStyle w:val="Akapitzlist1"/>
        <w:numPr>
          <w:ilvl w:val="0"/>
          <w:numId w:val="9"/>
        </w:numPr>
        <w:tabs>
          <w:tab w:val="left" w:pos="567"/>
        </w:tabs>
        <w:spacing w:after="0" w:line="240" w:lineRule="auto"/>
        <w:rPr>
          <w:rFonts w:ascii="Times New Roman" w:hAnsi="Times New Roman"/>
          <w:bCs/>
          <w:sz w:val="24"/>
          <w:szCs w:val="24"/>
        </w:rPr>
      </w:pPr>
      <w:r w:rsidRPr="00BC0E20">
        <w:rPr>
          <w:rFonts w:ascii="Times New Roman" w:hAnsi="Times New Roman"/>
          <w:bCs/>
          <w:sz w:val="24"/>
          <w:szCs w:val="24"/>
        </w:rPr>
        <w:t>pył ogółem,</w:t>
      </w:r>
    </w:p>
    <w:p w:rsidR="0097787B" w:rsidRPr="00BC0E20" w:rsidRDefault="0097787B" w:rsidP="002A1ABC">
      <w:pPr>
        <w:pStyle w:val="Akapitzlist1"/>
        <w:numPr>
          <w:ilvl w:val="0"/>
          <w:numId w:val="9"/>
        </w:numPr>
        <w:tabs>
          <w:tab w:val="left" w:pos="567"/>
        </w:tabs>
        <w:spacing w:after="0" w:line="240" w:lineRule="auto"/>
        <w:rPr>
          <w:rFonts w:ascii="Times New Roman" w:hAnsi="Times New Roman"/>
          <w:bCs/>
          <w:sz w:val="24"/>
          <w:szCs w:val="24"/>
        </w:rPr>
      </w:pPr>
      <w:r w:rsidRPr="00BC0E20">
        <w:rPr>
          <w:rFonts w:ascii="Times New Roman" w:hAnsi="Times New Roman"/>
          <w:bCs/>
          <w:sz w:val="24"/>
          <w:szCs w:val="24"/>
        </w:rPr>
        <w:t>dwutlenek azotu,</w:t>
      </w:r>
    </w:p>
    <w:p w:rsidR="0097787B" w:rsidRPr="00BC0E20" w:rsidRDefault="0097787B" w:rsidP="002A1ABC">
      <w:pPr>
        <w:pStyle w:val="Akapitzlist1"/>
        <w:numPr>
          <w:ilvl w:val="0"/>
          <w:numId w:val="9"/>
        </w:numPr>
        <w:tabs>
          <w:tab w:val="left" w:pos="567"/>
        </w:tabs>
        <w:spacing w:after="0" w:line="240" w:lineRule="auto"/>
        <w:rPr>
          <w:rFonts w:ascii="Times New Roman" w:hAnsi="Times New Roman"/>
          <w:bCs/>
          <w:sz w:val="24"/>
          <w:szCs w:val="24"/>
        </w:rPr>
      </w:pPr>
      <w:r w:rsidRPr="00BC0E20">
        <w:rPr>
          <w:rFonts w:ascii="Times New Roman" w:hAnsi="Times New Roman"/>
          <w:bCs/>
          <w:sz w:val="24"/>
          <w:szCs w:val="24"/>
        </w:rPr>
        <w:t>tlenki azotu,</w:t>
      </w:r>
    </w:p>
    <w:p w:rsidR="0097787B" w:rsidRPr="00BC0E20" w:rsidRDefault="0097787B" w:rsidP="002A1ABC">
      <w:pPr>
        <w:pStyle w:val="Akapitzlist1"/>
        <w:numPr>
          <w:ilvl w:val="0"/>
          <w:numId w:val="9"/>
        </w:numPr>
        <w:tabs>
          <w:tab w:val="left" w:pos="567"/>
        </w:tabs>
        <w:spacing w:after="0" w:line="240" w:lineRule="auto"/>
        <w:rPr>
          <w:rFonts w:ascii="Times New Roman" w:hAnsi="Times New Roman"/>
          <w:bCs/>
          <w:sz w:val="24"/>
          <w:szCs w:val="24"/>
        </w:rPr>
      </w:pPr>
      <w:r w:rsidRPr="00BC0E20">
        <w:rPr>
          <w:rFonts w:ascii="Times New Roman" w:hAnsi="Times New Roman"/>
          <w:bCs/>
          <w:sz w:val="24"/>
          <w:szCs w:val="24"/>
        </w:rPr>
        <w:t>dwutlenek siarki,</w:t>
      </w:r>
    </w:p>
    <w:p w:rsidR="0097787B" w:rsidRPr="00BC0E20" w:rsidRDefault="0097787B" w:rsidP="002A1ABC">
      <w:pPr>
        <w:pStyle w:val="Akapitzlist1"/>
        <w:numPr>
          <w:ilvl w:val="0"/>
          <w:numId w:val="9"/>
        </w:numPr>
        <w:tabs>
          <w:tab w:val="left" w:pos="567"/>
        </w:tabs>
        <w:spacing w:after="0" w:line="240" w:lineRule="auto"/>
        <w:rPr>
          <w:rFonts w:ascii="Times New Roman" w:hAnsi="Times New Roman"/>
          <w:bCs/>
          <w:sz w:val="24"/>
          <w:szCs w:val="24"/>
        </w:rPr>
      </w:pPr>
      <w:r w:rsidRPr="00BC0E20">
        <w:rPr>
          <w:rFonts w:ascii="Times New Roman" w:hAnsi="Times New Roman"/>
          <w:bCs/>
          <w:sz w:val="24"/>
          <w:szCs w:val="24"/>
        </w:rPr>
        <w:t xml:space="preserve">tlenek węgla. </w:t>
      </w:r>
    </w:p>
    <w:p w:rsidR="0097787B" w:rsidRPr="00BC0E20" w:rsidRDefault="0097787B" w:rsidP="00A8019F">
      <w:pPr>
        <w:spacing w:after="0" w:line="240" w:lineRule="auto"/>
        <w:ind w:left="0" w:firstLine="709"/>
        <w:rPr>
          <w:rFonts w:ascii="Times New Roman" w:hAnsi="Times New Roman"/>
          <w:bCs/>
          <w:sz w:val="24"/>
          <w:szCs w:val="24"/>
        </w:rPr>
      </w:pPr>
      <w:r w:rsidRPr="00BC0E20">
        <w:rPr>
          <w:rFonts w:ascii="Times New Roman" w:hAnsi="Times New Roman"/>
          <w:bCs/>
          <w:sz w:val="24"/>
          <w:szCs w:val="24"/>
        </w:rPr>
        <w:t>W zakresie rodzajów źródeł uwzględnionych w inwe</w:t>
      </w:r>
      <w:r w:rsidR="00DD07D5">
        <w:rPr>
          <w:rFonts w:ascii="Times New Roman" w:hAnsi="Times New Roman"/>
          <w:bCs/>
          <w:sz w:val="24"/>
          <w:szCs w:val="24"/>
        </w:rPr>
        <w:t>ntaryzacji dokonano podziału na </w:t>
      </w:r>
      <w:r w:rsidRPr="00BC0E20">
        <w:rPr>
          <w:rFonts w:ascii="Times New Roman" w:hAnsi="Times New Roman"/>
          <w:bCs/>
          <w:sz w:val="24"/>
          <w:szCs w:val="24"/>
        </w:rPr>
        <w:t>powszechnie stosowane rodzaje źródeł emisji, do których n</w:t>
      </w:r>
      <w:r w:rsidR="00DD07D5">
        <w:rPr>
          <w:rFonts w:ascii="Times New Roman" w:hAnsi="Times New Roman"/>
          <w:bCs/>
          <w:sz w:val="24"/>
          <w:szCs w:val="24"/>
        </w:rPr>
        <w:t>ależą: źródła liniowe (emisja z </w:t>
      </w:r>
      <w:r w:rsidRPr="00BC0E20">
        <w:rPr>
          <w:rFonts w:ascii="Times New Roman" w:hAnsi="Times New Roman"/>
          <w:bCs/>
          <w:sz w:val="24"/>
          <w:szCs w:val="24"/>
        </w:rPr>
        <w:t>paliw transportowych)</w:t>
      </w:r>
      <w:r w:rsidR="00B77554" w:rsidRPr="00BC0E20">
        <w:rPr>
          <w:rFonts w:ascii="Times New Roman" w:hAnsi="Times New Roman"/>
          <w:bCs/>
          <w:sz w:val="24"/>
          <w:szCs w:val="24"/>
        </w:rPr>
        <w:t>,</w:t>
      </w:r>
      <w:r w:rsidRPr="00BC0E20">
        <w:rPr>
          <w:rFonts w:ascii="Times New Roman" w:hAnsi="Times New Roman"/>
          <w:bCs/>
          <w:sz w:val="24"/>
          <w:szCs w:val="24"/>
        </w:rPr>
        <w:t xml:space="preserve"> źródła powierzchniowe (sektor komunalno-bytowy), źródła punktowe (emisja z zakładów przemysłowych).</w:t>
      </w:r>
      <w:r w:rsidR="00B77554" w:rsidRPr="00BC0E20">
        <w:rPr>
          <w:rFonts w:ascii="Times New Roman" w:hAnsi="Times New Roman"/>
          <w:bCs/>
          <w:sz w:val="24"/>
          <w:szCs w:val="24"/>
        </w:rPr>
        <w:t xml:space="preserve"> </w:t>
      </w:r>
      <w:r w:rsidRPr="00BC0E20">
        <w:rPr>
          <w:rFonts w:ascii="Times New Roman" w:hAnsi="Times New Roman"/>
          <w:sz w:val="24"/>
          <w:szCs w:val="24"/>
        </w:rPr>
        <w:t xml:space="preserve">Na terenie Gminy </w:t>
      </w:r>
      <w:r w:rsidR="00E36B0D" w:rsidRPr="00BC0E20">
        <w:rPr>
          <w:rFonts w:ascii="Times New Roman" w:hAnsi="Times New Roman"/>
          <w:sz w:val="24"/>
          <w:szCs w:val="24"/>
        </w:rPr>
        <w:t>Gorzyce</w:t>
      </w:r>
      <w:r w:rsidRPr="00BC0E20">
        <w:rPr>
          <w:rFonts w:ascii="Times New Roman" w:hAnsi="Times New Roman"/>
          <w:sz w:val="24"/>
          <w:szCs w:val="24"/>
        </w:rPr>
        <w:t xml:space="preserve"> nie występują </w:t>
      </w:r>
      <w:r w:rsidRPr="00BC0E20">
        <w:rPr>
          <w:rFonts w:ascii="Times New Roman" w:hAnsi="Times New Roman"/>
          <w:bCs/>
          <w:sz w:val="24"/>
          <w:szCs w:val="24"/>
        </w:rPr>
        <w:t>źródła punktowe. Inwentaryzacją objęte zostały podmioty korzystające ze środowiska oraz źródła powszechnego korzystania ze środowiska w zakresie emisji według stanu na rok bazowy 2014.</w:t>
      </w:r>
      <w:r w:rsidR="00A446AF" w:rsidRPr="00BC0E20">
        <w:rPr>
          <w:rFonts w:ascii="Times New Roman" w:hAnsi="Times New Roman"/>
          <w:bCs/>
          <w:sz w:val="24"/>
          <w:szCs w:val="24"/>
        </w:rPr>
        <w:t xml:space="preserve"> Przyjęcie 2014 roku za bazowy wynikało z możliwości pozyskania wiarygodnych informacji, szczególnie od mieszkańców i przedsiębiorców.</w:t>
      </w:r>
    </w:p>
    <w:p w:rsidR="0097787B" w:rsidRPr="00BC0E20" w:rsidRDefault="0097787B" w:rsidP="009D4474">
      <w:pPr>
        <w:pStyle w:val="Bezodstpw1"/>
        <w:ind w:firstLine="0"/>
        <w:rPr>
          <w:rFonts w:ascii="Times New Roman" w:hAnsi="Times New Roman"/>
          <w:sz w:val="24"/>
          <w:szCs w:val="24"/>
        </w:rPr>
      </w:pPr>
      <w:r w:rsidRPr="00BC0E20">
        <w:rPr>
          <w:rFonts w:ascii="Times New Roman" w:hAnsi="Times New Roman"/>
          <w:sz w:val="24"/>
          <w:szCs w:val="24"/>
        </w:rPr>
        <w:t>W celu</w:t>
      </w:r>
      <w:r w:rsidR="009D4474" w:rsidRPr="00BC0E20">
        <w:rPr>
          <w:rFonts w:ascii="Times New Roman" w:hAnsi="Times New Roman"/>
          <w:sz w:val="24"/>
          <w:szCs w:val="24"/>
        </w:rPr>
        <w:t xml:space="preserve"> określenia emisji dla roku 2014</w:t>
      </w:r>
      <w:r w:rsidRPr="00BC0E20">
        <w:rPr>
          <w:rFonts w:ascii="Times New Roman" w:hAnsi="Times New Roman"/>
          <w:sz w:val="24"/>
          <w:szCs w:val="24"/>
        </w:rPr>
        <w:t xml:space="preserve"> wykorzystano następujące źródła danych:</w:t>
      </w:r>
    </w:p>
    <w:p w:rsidR="0097787B" w:rsidRPr="00BC0E20" w:rsidRDefault="0097787B" w:rsidP="002A1ABC">
      <w:pPr>
        <w:pStyle w:val="Bezodstpw1"/>
        <w:numPr>
          <w:ilvl w:val="0"/>
          <w:numId w:val="13"/>
        </w:numPr>
        <w:rPr>
          <w:rFonts w:ascii="Times New Roman" w:hAnsi="Times New Roman"/>
          <w:sz w:val="24"/>
          <w:szCs w:val="24"/>
        </w:rPr>
      </w:pPr>
      <w:r w:rsidRPr="00BC0E20">
        <w:rPr>
          <w:rFonts w:ascii="Times New Roman" w:hAnsi="Times New Roman"/>
          <w:sz w:val="24"/>
          <w:szCs w:val="24"/>
        </w:rPr>
        <w:t>dane zawarte w wymienionych w rozdz.</w:t>
      </w:r>
      <w:r w:rsidR="00B77554" w:rsidRPr="00BC0E20">
        <w:rPr>
          <w:rFonts w:ascii="Times New Roman" w:hAnsi="Times New Roman"/>
          <w:sz w:val="24"/>
          <w:szCs w:val="24"/>
        </w:rPr>
        <w:t xml:space="preserve"> </w:t>
      </w:r>
      <w:r w:rsidRPr="00BC0E20">
        <w:rPr>
          <w:rFonts w:ascii="Times New Roman" w:hAnsi="Times New Roman"/>
          <w:sz w:val="24"/>
          <w:szCs w:val="24"/>
        </w:rPr>
        <w:t xml:space="preserve">2 dokumentach, </w:t>
      </w:r>
    </w:p>
    <w:p w:rsidR="0097787B" w:rsidRPr="00BC0E20" w:rsidRDefault="0097787B" w:rsidP="002A1ABC">
      <w:pPr>
        <w:pStyle w:val="Bezodstpw1"/>
        <w:numPr>
          <w:ilvl w:val="0"/>
          <w:numId w:val="13"/>
        </w:numPr>
        <w:rPr>
          <w:rFonts w:ascii="Times New Roman" w:hAnsi="Times New Roman"/>
          <w:sz w:val="24"/>
          <w:szCs w:val="24"/>
        </w:rPr>
      </w:pPr>
      <w:r w:rsidRPr="00BC0E20">
        <w:rPr>
          <w:rFonts w:ascii="Times New Roman" w:hAnsi="Times New Roman"/>
          <w:sz w:val="24"/>
          <w:szCs w:val="24"/>
        </w:rPr>
        <w:t>dane udostępnione przez Urząd Gminy (zawarte w dokumentach),</w:t>
      </w:r>
    </w:p>
    <w:p w:rsidR="00113A79" w:rsidRPr="00BC0E20" w:rsidRDefault="0097787B" w:rsidP="002A1ABC">
      <w:pPr>
        <w:pStyle w:val="Bezodstpw1"/>
        <w:numPr>
          <w:ilvl w:val="0"/>
          <w:numId w:val="13"/>
        </w:numPr>
        <w:rPr>
          <w:rFonts w:ascii="Times New Roman" w:hAnsi="Times New Roman"/>
          <w:sz w:val="24"/>
          <w:szCs w:val="24"/>
        </w:rPr>
      </w:pPr>
      <w:r w:rsidRPr="00BC0E20">
        <w:rPr>
          <w:rFonts w:ascii="Times New Roman" w:hAnsi="Times New Roman"/>
          <w:sz w:val="24"/>
          <w:szCs w:val="24"/>
        </w:rPr>
        <w:t xml:space="preserve">dane dostępne w statystyce publicznej (GUS). </w:t>
      </w:r>
    </w:p>
    <w:p w:rsidR="0097787B" w:rsidRPr="00BC0E20" w:rsidRDefault="0097787B" w:rsidP="00BE4AC6">
      <w:pPr>
        <w:pStyle w:val="Bezodstpw1"/>
        <w:ind w:left="0" w:firstLine="0"/>
        <w:rPr>
          <w:rFonts w:ascii="Times New Roman" w:hAnsi="Times New Roman"/>
          <w:b/>
          <w:sz w:val="24"/>
          <w:szCs w:val="24"/>
        </w:rPr>
      </w:pPr>
      <w:r w:rsidRPr="00BC0E20">
        <w:rPr>
          <w:rFonts w:ascii="Times New Roman" w:hAnsi="Times New Roman"/>
          <w:b/>
          <w:sz w:val="24"/>
          <w:szCs w:val="24"/>
        </w:rPr>
        <w:t>Metoda obliczeń emisji</w:t>
      </w:r>
    </w:p>
    <w:p w:rsidR="0097787B" w:rsidRPr="00BC0E20" w:rsidRDefault="0097787B" w:rsidP="00842B3C">
      <w:pPr>
        <w:pStyle w:val="Bezodstpw1"/>
        <w:numPr>
          <w:ilvl w:val="0"/>
          <w:numId w:val="3"/>
        </w:numPr>
        <w:pBdr>
          <w:top w:val="single" w:sz="4" w:space="1" w:color="auto"/>
          <w:left w:val="single" w:sz="4" w:space="4" w:color="auto"/>
          <w:bottom w:val="single" w:sz="4" w:space="1" w:color="auto"/>
          <w:right w:val="single" w:sz="4" w:space="4" w:color="auto"/>
        </w:pBdr>
        <w:jc w:val="left"/>
        <w:rPr>
          <w:rFonts w:ascii="Times New Roman" w:hAnsi="Times New Roman"/>
          <w:sz w:val="24"/>
          <w:szCs w:val="24"/>
        </w:rPr>
      </w:pPr>
      <w:r w:rsidRPr="00BC0E20">
        <w:rPr>
          <w:rFonts w:ascii="Times New Roman" w:hAnsi="Times New Roman"/>
          <w:sz w:val="24"/>
          <w:szCs w:val="24"/>
        </w:rPr>
        <w:t>Do obliczeń wykorzystano podstawowy wzór obliczeniowy:</w:t>
      </w:r>
    </w:p>
    <w:p w:rsidR="0097787B" w:rsidRPr="00BC0E20" w:rsidRDefault="0097787B" w:rsidP="00842B3C">
      <w:pPr>
        <w:pStyle w:val="Bezodstpw1"/>
        <w:numPr>
          <w:ilvl w:val="0"/>
          <w:numId w:val="3"/>
        </w:numPr>
        <w:pBdr>
          <w:top w:val="single" w:sz="4" w:space="1" w:color="auto"/>
          <w:left w:val="single" w:sz="4" w:space="4" w:color="auto"/>
          <w:bottom w:val="single" w:sz="4" w:space="1" w:color="auto"/>
          <w:right w:val="single" w:sz="4" w:space="4" w:color="auto"/>
        </w:pBdr>
        <w:jc w:val="left"/>
        <w:rPr>
          <w:rFonts w:ascii="Times New Roman" w:hAnsi="Times New Roman"/>
          <w:sz w:val="24"/>
          <w:szCs w:val="24"/>
        </w:rPr>
      </w:pPr>
      <w:r w:rsidRPr="00BC0E20">
        <w:rPr>
          <w:rFonts w:ascii="Times New Roman" w:hAnsi="Times New Roman"/>
          <w:sz w:val="24"/>
          <w:szCs w:val="24"/>
        </w:rPr>
        <w:t>ECO</w:t>
      </w:r>
      <w:r w:rsidRPr="00BC0E20">
        <w:rPr>
          <w:rFonts w:ascii="Times New Roman" w:hAnsi="Times New Roman"/>
          <w:sz w:val="24"/>
          <w:szCs w:val="24"/>
          <w:vertAlign w:val="subscript"/>
        </w:rPr>
        <w:t>2</w:t>
      </w:r>
      <w:r w:rsidRPr="00BC0E20">
        <w:rPr>
          <w:rFonts w:ascii="Times New Roman" w:hAnsi="Times New Roman"/>
          <w:sz w:val="24"/>
          <w:szCs w:val="24"/>
        </w:rPr>
        <w:t xml:space="preserve"> = C x EF</w:t>
      </w:r>
    </w:p>
    <w:p w:rsidR="0097787B" w:rsidRPr="00BC0E20" w:rsidRDefault="0097787B" w:rsidP="00842B3C">
      <w:pPr>
        <w:pStyle w:val="Bezodstpw1"/>
        <w:numPr>
          <w:ilvl w:val="0"/>
          <w:numId w:val="3"/>
        </w:numPr>
        <w:pBdr>
          <w:top w:val="single" w:sz="4" w:space="1" w:color="auto"/>
          <w:left w:val="single" w:sz="4" w:space="4" w:color="auto"/>
          <w:bottom w:val="single" w:sz="4" w:space="1" w:color="auto"/>
          <w:right w:val="single" w:sz="4" w:space="4" w:color="auto"/>
        </w:pBdr>
        <w:jc w:val="left"/>
        <w:rPr>
          <w:rFonts w:ascii="Times New Roman" w:hAnsi="Times New Roman"/>
          <w:sz w:val="24"/>
          <w:szCs w:val="24"/>
        </w:rPr>
      </w:pPr>
      <w:r w:rsidRPr="00BC0E20">
        <w:rPr>
          <w:rFonts w:ascii="Times New Roman" w:hAnsi="Times New Roman"/>
          <w:sz w:val="24"/>
          <w:szCs w:val="24"/>
        </w:rPr>
        <w:t>gdzie:</w:t>
      </w:r>
    </w:p>
    <w:p w:rsidR="0097787B" w:rsidRPr="00BC0E20" w:rsidRDefault="0097787B" w:rsidP="00842B3C">
      <w:pPr>
        <w:pStyle w:val="Bezodstpw1"/>
        <w:numPr>
          <w:ilvl w:val="0"/>
          <w:numId w:val="3"/>
        </w:numPr>
        <w:pBdr>
          <w:top w:val="single" w:sz="4" w:space="1" w:color="auto"/>
          <w:left w:val="single" w:sz="4" w:space="4" w:color="auto"/>
          <w:bottom w:val="single" w:sz="4" w:space="1" w:color="auto"/>
          <w:right w:val="single" w:sz="4" w:space="4" w:color="auto"/>
        </w:pBdr>
        <w:jc w:val="left"/>
        <w:rPr>
          <w:rFonts w:ascii="Times New Roman" w:hAnsi="Times New Roman"/>
          <w:sz w:val="24"/>
          <w:szCs w:val="24"/>
        </w:rPr>
      </w:pPr>
      <w:r w:rsidRPr="00BC0E20">
        <w:rPr>
          <w:rFonts w:ascii="Times New Roman" w:hAnsi="Times New Roman"/>
          <w:sz w:val="24"/>
          <w:szCs w:val="24"/>
        </w:rPr>
        <w:t>ECO</w:t>
      </w:r>
      <w:r w:rsidRPr="00BC0E20">
        <w:rPr>
          <w:rFonts w:ascii="Times New Roman" w:hAnsi="Times New Roman"/>
          <w:sz w:val="24"/>
          <w:szCs w:val="24"/>
          <w:vertAlign w:val="subscript"/>
        </w:rPr>
        <w:t>2</w:t>
      </w:r>
      <w:r w:rsidRPr="00BC0E20">
        <w:rPr>
          <w:rFonts w:ascii="Times New Roman" w:hAnsi="Times New Roman"/>
          <w:sz w:val="24"/>
          <w:szCs w:val="24"/>
        </w:rPr>
        <w:t xml:space="preserve"> – oznacza wielkość emisji CO</w:t>
      </w:r>
      <w:r w:rsidRPr="00BC0E20">
        <w:rPr>
          <w:rFonts w:ascii="Times New Roman" w:hAnsi="Times New Roman"/>
          <w:sz w:val="24"/>
          <w:szCs w:val="24"/>
          <w:vertAlign w:val="subscript"/>
        </w:rPr>
        <w:t xml:space="preserve">2 </w:t>
      </w:r>
      <w:r w:rsidRPr="00BC0E20">
        <w:rPr>
          <w:rFonts w:ascii="Times New Roman" w:hAnsi="Times New Roman"/>
          <w:sz w:val="24"/>
          <w:szCs w:val="24"/>
        </w:rPr>
        <w:t>[Mg]</w:t>
      </w:r>
    </w:p>
    <w:p w:rsidR="0097787B" w:rsidRPr="00BC0E20" w:rsidRDefault="0097787B" w:rsidP="00842B3C">
      <w:pPr>
        <w:pStyle w:val="Bezodstpw1"/>
        <w:numPr>
          <w:ilvl w:val="0"/>
          <w:numId w:val="3"/>
        </w:numPr>
        <w:pBdr>
          <w:top w:val="single" w:sz="4" w:space="1" w:color="auto"/>
          <w:left w:val="single" w:sz="4" w:space="4" w:color="auto"/>
          <w:bottom w:val="single" w:sz="4" w:space="1" w:color="auto"/>
          <w:right w:val="single" w:sz="4" w:space="4" w:color="auto"/>
        </w:pBdr>
        <w:jc w:val="left"/>
        <w:rPr>
          <w:rFonts w:ascii="Times New Roman" w:hAnsi="Times New Roman"/>
          <w:sz w:val="24"/>
          <w:szCs w:val="24"/>
        </w:rPr>
      </w:pPr>
      <w:r w:rsidRPr="00BC0E20">
        <w:rPr>
          <w:rFonts w:ascii="Times New Roman" w:hAnsi="Times New Roman"/>
          <w:sz w:val="24"/>
          <w:szCs w:val="24"/>
        </w:rPr>
        <w:t>C – oznacza zużycie energii (elektrycznej, ciepła, paliwa) [MWh]</w:t>
      </w:r>
    </w:p>
    <w:p w:rsidR="0097787B" w:rsidRPr="00BC0E20" w:rsidRDefault="0097787B" w:rsidP="00842B3C">
      <w:pPr>
        <w:pStyle w:val="Bezodstpw1"/>
        <w:numPr>
          <w:ilvl w:val="0"/>
          <w:numId w:val="3"/>
        </w:numPr>
        <w:pBdr>
          <w:top w:val="single" w:sz="4" w:space="1" w:color="auto"/>
          <w:left w:val="single" w:sz="4" w:space="4" w:color="auto"/>
          <w:bottom w:val="single" w:sz="4" w:space="1" w:color="auto"/>
          <w:right w:val="single" w:sz="4" w:space="4" w:color="auto"/>
        </w:pBdr>
        <w:jc w:val="left"/>
        <w:rPr>
          <w:rFonts w:ascii="Times New Roman" w:hAnsi="Times New Roman"/>
          <w:sz w:val="24"/>
          <w:szCs w:val="24"/>
        </w:rPr>
      </w:pPr>
      <w:r w:rsidRPr="00BC0E20">
        <w:rPr>
          <w:rFonts w:ascii="Times New Roman" w:hAnsi="Times New Roman"/>
          <w:sz w:val="24"/>
          <w:szCs w:val="24"/>
        </w:rPr>
        <w:t>EF – oznacza wskaźnik emisji CO</w:t>
      </w:r>
      <w:r w:rsidRPr="00BC0E20">
        <w:rPr>
          <w:rFonts w:ascii="Times New Roman" w:hAnsi="Times New Roman"/>
          <w:sz w:val="24"/>
          <w:szCs w:val="24"/>
          <w:vertAlign w:val="subscript"/>
        </w:rPr>
        <w:t>2</w:t>
      </w:r>
      <w:r w:rsidRPr="00BC0E20">
        <w:rPr>
          <w:rFonts w:ascii="Times New Roman" w:hAnsi="Times New Roman"/>
          <w:sz w:val="24"/>
          <w:szCs w:val="24"/>
        </w:rPr>
        <w:t xml:space="preserve"> [MgCO</w:t>
      </w:r>
      <w:r w:rsidRPr="00BC0E20">
        <w:rPr>
          <w:rFonts w:ascii="Times New Roman" w:hAnsi="Times New Roman"/>
          <w:sz w:val="24"/>
          <w:szCs w:val="24"/>
          <w:vertAlign w:val="subscript"/>
        </w:rPr>
        <w:t>2</w:t>
      </w:r>
      <w:r w:rsidRPr="00BC0E20">
        <w:rPr>
          <w:rFonts w:ascii="Times New Roman" w:hAnsi="Times New Roman"/>
          <w:sz w:val="24"/>
          <w:szCs w:val="24"/>
        </w:rPr>
        <w:t>/MWh]</w:t>
      </w:r>
    </w:p>
    <w:p w:rsidR="0097787B" w:rsidRPr="00BC0E20" w:rsidRDefault="0097787B" w:rsidP="008211E4">
      <w:pPr>
        <w:pStyle w:val="Bezodstpw1"/>
        <w:ind w:left="0" w:firstLine="0"/>
        <w:rPr>
          <w:rFonts w:ascii="Times New Roman" w:hAnsi="Times New Roman"/>
          <w:sz w:val="24"/>
          <w:szCs w:val="24"/>
        </w:rPr>
      </w:pPr>
    </w:p>
    <w:p w:rsidR="009E4DF7" w:rsidRPr="00BC0E20" w:rsidRDefault="009E4DF7" w:rsidP="008A4AF2">
      <w:pPr>
        <w:pStyle w:val="Bezodstpw1"/>
        <w:ind w:firstLine="0"/>
        <w:rPr>
          <w:rFonts w:ascii="Times New Roman" w:hAnsi="Times New Roman"/>
          <w:sz w:val="24"/>
          <w:szCs w:val="24"/>
        </w:rPr>
      </w:pPr>
      <w:r w:rsidRPr="00BC0E20">
        <w:rPr>
          <w:rFonts w:ascii="Times New Roman" w:hAnsi="Times New Roman"/>
          <w:sz w:val="24"/>
          <w:szCs w:val="24"/>
        </w:rPr>
        <w:t>Tabela 4.1. Wartość opałowa i wskaźniki emisji wybranych paliw</w:t>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7"/>
        <w:gridCol w:w="594"/>
        <w:gridCol w:w="666"/>
        <w:gridCol w:w="594"/>
        <w:gridCol w:w="566"/>
        <w:gridCol w:w="723"/>
        <w:gridCol w:w="711"/>
        <w:gridCol w:w="694"/>
        <w:gridCol w:w="628"/>
        <w:gridCol w:w="760"/>
        <w:gridCol w:w="709"/>
        <w:gridCol w:w="1351"/>
      </w:tblGrid>
      <w:tr w:rsidR="00BC0E20" w:rsidRPr="00BC0E20" w:rsidTr="00B03B7A">
        <w:tc>
          <w:tcPr>
            <w:tcW w:w="1827" w:type="dxa"/>
            <w:vMerge w:val="restart"/>
            <w:shd w:val="clear" w:color="auto" w:fill="D9D9D9" w:themeFill="background1" w:themeFillShade="D9"/>
          </w:tcPr>
          <w:p w:rsidR="00B03B7A" w:rsidRPr="00BC0E20" w:rsidRDefault="00B03B7A" w:rsidP="009678E5">
            <w:pPr>
              <w:spacing w:after="0" w:line="240" w:lineRule="auto"/>
              <w:ind w:left="0" w:firstLine="0"/>
              <w:jc w:val="center"/>
              <w:rPr>
                <w:rFonts w:ascii="Times New Roman" w:hAnsi="Times New Roman"/>
                <w:b/>
                <w:sz w:val="18"/>
                <w:szCs w:val="18"/>
              </w:rPr>
            </w:pPr>
          </w:p>
          <w:p w:rsidR="00BE4AC6" w:rsidRPr="00BC0E20" w:rsidRDefault="00B03B7A" w:rsidP="00B03B7A">
            <w:pPr>
              <w:spacing w:after="0" w:line="240" w:lineRule="auto"/>
              <w:ind w:left="0" w:firstLine="0"/>
              <w:rPr>
                <w:rFonts w:ascii="Times New Roman" w:hAnsi="Times New Roman"/>
                <w:b/>
                <w:sz w:val="18"/>
                <w:szCs w:val="18"/>
              </w:rPr>
            </w:pPr>
            <w:r w:rsidRPr="00BC0E20">
              <w:rPr>
                <w:rFonts w:ascii="Times New Roman" w:hAnsi="Times New Roman"/>
                <w:b/>
                <w:sz w:val="18"/>
                <w:szCs w:val="18"/>
              </w:rPr>
              <w:t xml:space="preserve">         </w:t>
            </w:r>
            <w:r w:rsidR="00BE4AC6" w:rsidRPr="00BC0E20">
              <w:rPr>
                <w:rFonts w:ascii="Times New Roman" w:hAnsi="Times New Roman"/>
                <w:b/>
                <w:sz w:val="18"/>
                <w:szCs w:val="18"/>
              </w:rPr>
              <w:t>Paliwa</w:t>
            </w:r>
          </w:p>
        </w:tc>
        <w:tc>
          <w:tcPr>
            <w:tcW w:w="1260" w:type="dxa"/>
            <w:gridSpan w:val="2"/>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vertAlign w:val="subscript"/>
              </w:rPr>
            </w:pPr>
            <w:r w:rsidRPr="00BC0E20">
              <w:rPr>
                <w:rFonts w:ascii="Times New Roman" w:hAnsi="Times New Roman"/>
                <w:b/>
                <w:sz w:val="18"/>
                <w:szCs w:val="18"/>
              </w:rPr>
              <w:t>SO</w:t>
            </w:r>
            <w:r w:rsidRPr="00BC0E20">
              <w:rPr>
                <w:rFonts w:ascii="Times New Roman" w:hAnsi="Times New Roman"/>
                <w:b/>
                <w:sz w:val="18"/>
                <w:szCs w:val="18"/>
                <w:vertAlign w:val="subscript"/>
              </w:rPr>
              <w:t>2</w:t>
            </w:r>
          </w:p>
        </w:tc>
        <w:tc>
          <w:tcPr>
            <w:tcW w:w="1160" w:type="dxa"/>
            <w:gridSpan w:val="2"/>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vertAlign w:val="subscript"/>
              </w:rPr>
            </w:pPr>
            <w:r w:rsidRPr="00BC0E20">
              <w:rPr>
                <w:rFonts w:ascii="Times New Roman" w:hAnsi="Times New Roman"/>
                <w:b/>
                <w:sz w:val="18"/>
                <w:szCs w:val="18"/>
              </w:rPr>
              <w:t>NO</w:t>
            </w:r>
            <w:r w:rsidRPr="00BC0E20">
              <w:rPr>
                <w:rFonts w:ascii="Times New Roman" w:hAnsi="Times New Roman"/>
                <w:b/>
                <w:sz w:val="18"/>
                <w:szCs w:val="18"/>
                <w:vertAlign w:val="subscript"/>
              </w:rPr>
              <w:t>x</w:t>
            </w:r>
          </w:p>
        </w:tc>
        <w:tc>
          <w:tcPr>
            <w:tcW w:w="1434" w:type="dxa"/>
            <w:gridSpan w:val="2"/>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rPr>
            </w:pPr>
            <w:r w:rsidRPr="00BC0E20">
              <w:rPr>
                <w:rFonts w:ascii="Times New Roman" w:hAnsi="Times New Roman"/>
                <w:b/>
                <w:sz w:val="18"/>
                <w:szCs w:val="18"/>
              </w:rPr>
              <w:t>CO</w:t>
            </w:r>
          </w:p>
        </w:tc>
        <w:tc>
          <w:tcPr>
            <w:tcW w:w="1322" w:type="dxa"/>
            <w:gridSpan w:val="2"/>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vertAlign w:val="subscript"/>
              </w:rPr>
            </w:pPr>
            <w:r w:rsidRPr="00BC0E20">
              <w:rPr>
                <w:rFonts w:ascii="Times New Roman" w:hAnsi="Times New Roman"/>
                <w:b/>
                <w:sz w:val="18"/>
                <w:szCs w:val="18"/>
              </w:rPr>
              <w:t>CO</w:t>
            </w:r>
            <w:r w:rsidRPr="00BC0E20">
              <w:rPr>
                <w:rFonts w:ascii="Times New Roman" w:hAnsi="Times New Roman"/>
                <w:b/>
                <w:sz w:val="18"/>
                <w:szCs w:val="18"/>
                <w:vertAlign w:val="subscript"/>
              </w:rPr>
              <w:t>2</w:t>
            </w:r>
          </w:p>
        </w:tc>
        <w:tc>
          <w:tcPr>
            <w:tcW w:w="1469" w:type="dxa"/>
            <w:gridSpan w:val="2"/>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rPr>
            </w:pPr>
            <w:r w:rsidRPr="00BC0E20">
              <w:rPr>
                <w:rFonts w:ascii="Times New Roman" w:hAnsi="Times New Roman"/>
                <w:b/>
                <w:sz w:val="18"/>
                <w:szCs w:val="18"/>
              </w:rPr>
              <w:t>Pył</w:t>
            </w:r>
          </w:p>
        </w:tc>
        <w:tc>
          <w:tcPr>
            <w:tcW w:w="1351" w:type="dxa"/>
            <w:vMerge w:val="restart"/>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rPr>
            </w:pPr>
            <w:r w:rsidRPr="00BC0E20">
              <w:rPr>
                <w:rFonts w:ascii="Times New Roman" w:hAnsi="Times New Roman"/>
                <w:b/>
                <w:sz w:val="18"/>
                <w:szCs w:val="18"/>
              </w:rPr>
              <w:t>Wartość opałowa</w:t>
            </w:r>
          </w:p>
          <w:p w:rsidR="00BE4AC6" w:rsidRPr="00BC0E20" w:rsidRDefault="00B03B7A" w:rsidP="009678E5">
            <w:pPr>
              <w:spacing w:after="0" w:line="240" w:lineRule="auto"/>
              <w:ind w:left="0"/>
              <w:jc w:val="center"/>
              <w:rPr>
                <w:rFonts w:ascii="Times New Roman" w:hAnsi="Times New Roman"/>
                <w:sz w:val="18"/>
                <w:szCs w:val="18"/>
              </w:rPr>
            </w:pPr>
            <w:r w:rsidRPr="00BC0E20">
              <w:rPr>
                <w:rFonts w:ascii="Times New Roman" w:hAnsi="Times New Roman"/>
                <w:b/>
                <w:sz w:val="18"/>
                <w:szCs w:val="18"/>
              </w:rPr>
              <w:t xml:space="preserve">            </w:t>
            </w:r>
            <w:r w:rsidR="00BE4AC6" w:rsidRPr="00BC0E20">
              <w:rPr>
                <w:rFonts w:ascii="Times New Roman" w:hAnsi="Times New Roman"/>
                <w:b/>
                <w:sz w:val="18"/>
                <w:szCs w:val="18"/>
              </w:rPr>
              <w:t>[GJ/t]</w:t>
            </w:r>
          </w:p>
        </w:tc>
      </w:tr>
      <w:tr w:rsidR="00BC0E20" w:rsidRPr="00BC0E20" w:rsidTr="00B03B7A">
        <w:tc>
          <w:tcPr>
            <w:tcW w:w="1827" w:type="dxa"/>
            <w:vMerge/>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sz w:val="18"/>
                <w:szCs w:val="18"/>
              </w:rPr>
            </w:pPr>
          </w:p>
        </w:tc>
        <w:tc>
          <w:tcPr>
            <w:tcW w:w="6645" w:type="dxa"/>
            <w:gridSpan w:val="10"/>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rPr>
            </w:pPr>
            <w:r w:rsidRPr="00BC0E20">
              <w:rPr>
                <w:rFonts w:ascii="Times New Roman" w:hAnsi="Times New Roman"/>
                <w:b/>
                <w:sz w:val="18"/>
                <w:szCs w:val="18"/>
              </w:rPr>
              <w:t xml:space="preserve">Wskaźniki emisji  </w:t>
            </w:r>
          </w:p>
        </w:tc>
        <w:tc>
          <w:tcPr>
            <w:tcW w:w="1351" w:type="dxa"/>
            <w:vMerge/>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sz w:val="18"/>
                <w:szCs w:val="18"/>
              </w:rPr>
            </w:pPr>
          </w:p>
        </w:tc>
      </w:tr>
      <w:tr w:rsidR="00BC0E20" w:rsidRPr="00BC0E20" w:rsidTr="00B03B7A">
        <w:trPr>
          <w:trHeight w:val="343"/>
        </w:trPr>
        <w:tc>
          <w:tcPr>
            <w:tcW w:w="1827" w:type="dxa"/>
            <w:vMerge/>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sz w:val="18"/>
                <w:szCs w:val="18"/>
              </w:rPr>
            </w:pPr>
          </w:p>
        </w:tc>
        <w:tc>
          <w:tcPr>
            <w:tcW w:w="594" w:type="dxa"/>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rPr>
            </w:pPr>
            <w:r w:rsidRPr="00BC0E20">
              <w:rPr>
                <w:rFonts w:ascii="Times New Roman" w:hAnsi="Times New Roman"/>
                <w:b/>
                <w:sz w:val="18"/>
                <w:szCs w:val="18"/>
              </w:rPr>
              <w:t>g/GJ</w:t>
            </w:r>
          </w:p>
        </w:tc>
        <w:tc>
          <w:tcPr>
            <w:tcW w:w="666" w:type="dxa"/>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rPr>
            </w:pPr>
            <w:r w:rsidRPr="00BC0E20">
              <w:rPr>
                <w:rFonts w:ascii="Times New Roman" w:hAnsi="Times New Roman"/>
                <w:b/>
                <w:sz w:val="18"/>
                <w:szCs w:val="18"/>
              </w:rPr>
              <w:t>kg/t</w:t>
            </w:r>
          </w:p>
        </w:tc>
        <w:tc>
          <w:tcPr>
            <w:tcW w:w="594" w:type="dxa"/>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rPr>
            </w:pPr>
            <w:r w:rsidRPr="00BC0E20">
              <w:rPr>
                <w:rFonts w:ascii="Times New Roman" w:hAnsi="Times New Roman"/>
                <w:b/>
                <w:sz w:val="18"/>
                <w:szCs w:val="18"/>
              </w:rPr>
              <w:t>g/GJ</w:t>
            </w:r>
          </w:p>
        </w:tc>
        <w:tc>
          <w:tcPr>
            <w:tcW w:w="566" w:type="dxa"/>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rPr>
            </w:pPr>
            <w:r w:rsidRPr="00BC0E20">
              <w:rPr>
                <w:rFonts w:ascii="Times New Roman" w:hAnsi="Times New Roman"/>
                <w:b/>
                <w:sz w:val="18"/>
                <w:szCs w:val="18"/>
              </w:rPr>
              <w:t>kg/t</w:t>
            </w:r>
          </w:p>
        </w:tc>
        <w:tc>
          <w:tcPr>
            <w:tcW w:w="723" w:type="dxa"/>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rPr>
            </w:pPr>
            <w:r w:rsidRPr="00BC0E20">
              <w:rPr>
                <w:rFonts w:ascii="Times New Roman" w:hAnsi="Times New Roman"/>
                <w:b/>
                <w:sz w:val="18"/>
                <w:szCs w:val="18"/>
              </w:rPr>
              <w:t>g/GJ</w:t>
            </w:r>
          </w:p>
        </w:tc>
        <w:tc>
          <w:tcPr>
            <w:tcW w:w="711" w:type="dxa"/>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rPr>
            </w:pPr>
            <w:r w:rsidRPr="00BC0E20">
              <w:rPr>
                <w:rFonts w:ascii="Times New Roman" w:hAnsi="Times New Roman"/>
                <w:b/>
                <w:sz w:val="18"/>
                <w:szCs w:val="18"/>
              </w:rPr>
              <w:t>kg/t</w:t>
            </w:r>
          </w:p>
        </w:tc>
        <w:tc>
          <w:tcPr>
            <w:tcW w:w="694" w:type="dxa"/>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rPr>
            </w:pPr>
            <w:r w:rsidRPr="00BC0E20">
              <w:rPr>
                <w:rFonts w:ascii="Times New Roman" w:hAnsi="Times New Roman"/>
                <w:b/>
                <w:sz w:val="18"/>
                <w:szCs w:val="18"/>
              </w:rPr>
              <w:t>kg/GJ</w:t>
            </w:r>
          </w:p>
        </w:tc>
        <w:tc>
          <w:tcPr>
            <w:tcW w:w="628" w:type="dxa"/>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rPr>
            </w:pPr>
            <w:r w:rsidRPr="00BC0E20">
              <w:rPr>
                <w:rFonts w:ascii="Times New Roman" w:hAnsi="Times New Roman"/>
                <w:b/>
                <w:sz w:val="18"/>
                <w:szCs w:val="18"/>
              </w:rPr>
              <w:t>kg/t</w:t>
            </w:r>
          </w:p>
        </w:tc>
        <w:tc>
          <w:tcPr>
            <w:tcW w:w="760" w:type="dxa"/>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rPr>
            </w:pPr>
            <w:r w:rsidRPr="00BC0E20">
              <w:rPr>
                <w:rFonts w:ascii="Times New Roman" w:hAnsi="Times New Roman"/>
                <w:b/>
                <w:sz w:val="18"/>
                <w:szCs w:val="18"/>
              </w:rPr>
              <w:t>g/GJ</w:t>
            </w:r>
          </w:p>
        </w:tc>
        <w:tc>
          <w:tcPr>
            <w:tcW w:w="709" w:type="dxa"/>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b/>
                <w:sz w:val="18"/>
                <w:szCs w:val="18"/>
              </w:rPr>
            </w:pPr>
            <w:r w:rsidRPr="00BC0E20">
              <w:rPr>
                <w:rFonts w:ascii="Times New Roman" w:hAnsi="Times New Roman"/>
                <w:b/>
                <w:sz w:val="18"/>
                <w:szCs w:val="18"/>
              </w:rPr>
              <w:t>kg/t</w:t>
            </w:r>
          </w:p>
        </w:tc>
        <w:tc>
          <w:tcPr>
            <w:tcW w:w="1351" w:type="dxa"/>
            <w:vMerge/>
            <w:shd w:val="clear" w:color="auto" w:fill="D9D9D9" w:themeFill="background1" w:themeFillShade="D9"/>
          </w:tcPr>
          <w:p w:rsidR="00BE4AC6" w:rsidRPr="00BC0E20" w:rsidRDefault="00BE4AC6" w:rsidP="009678E5">
            <w:pPr>
              <w:spacing w:after="0" w:line="240" w:lineRule="auto"/>
              <w:ind w:left="0" w:firstLine="0"/>
              <w:jc w:val="center"/>
              <w:rPr>
                <w:rFonts w:ascii="Times New Roman" w:hAnsi="Times New Roman"/>
                <w:sz w:val="18"/>
                <w:szCs w:val="18"/>
              </w:rPr>
            </w:pPr>
          </w:p>
        </w:tc>
      </w:tr>
      <w:tr w:rsidR="00BC0E20" w:rsidRPr="00BC0E20" w:rsidTr="005B1604">
        <w:tc>
          <w:tcPr>
            <w:tcW w:w="1827" w:type="dxa"/>
            <w:shd w:val="clear" w:color="auto" w:fill="auto"/>
          </w:tcPr>
          <w:p w:rsidR="00BE4AC6" w:rsidRPr="00BC0E20" w:rsidRDefault="00BE4AC6" w:rsidP="009678E5">
            <w:pPr>
              <w:spacing w:after="0" w:line="240" w:lineRule="auto"/>
              <w:ind w:left="0" w:firstLine="0"/>
              <w:jc w:val="left"/>
              <w:rPr>
                <w:rFonts w:ascii="Times New Roman" w:hAnsi="Times New Roman"/>
                <w:sz w:val="18"/>
                <w:szCs w:val="18"/>
              </w:rPr>
            </w:pPr>
            <w:r w:rsidRPr="00BC0E20">
              <w:rPr>
                <w:rFonts w:ascii="Times New Roman" w:hAnsi="Times New Roman"/>
                <w:sz w:val="18"/>
                <w:szCs w:val="18"/>
              </w:rPr>
              <w:t>Drewno (biomasa)</w:t>
            </w:r>
          </w:p>
        </w:tc>
        <w:tc>
          <w:tcPr>
            <w:tcW w:w="5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11</w:t>
            </w:r>
          </w:p>
        </w:tc>
        <w:tc>
          <w:tcPr>
            <w:tcW w:w="666"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0,15</w:t>
            </w:r>
          </w:p>
        </w:tc>
        <w:tc>
          <w:tcPr>
            <w:tcW w:w="5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85</w:t>
            </w:r>
          </w:p>
        </w:tc>
        <w:tc>
          <w:tcPr>
            <w:tcW w:w="566"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1,19</w:t>
            </w:r>
          </w:p>
        </w:tc>
        <w:tc>
          <w:tcPr>
            <w:tcW w:w="723"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2 400</w:t>
            </w:r>
          </w:p>
        </w:tc>
        <w:tc>
          <w:tcPr>
            <w:tcW w:w="711"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33,6</w:t>
            </w:r>
          </w:p>
        </w:tc>
        <w:tc>
          <w:tcPr>
            <w:tcW w:w="6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 xml:space="preserve">106 </w:t>
            </w:r>
          </w:p>
        </w:tc>
        <w:tc>
          <w:tcPr>
            <w:tcW w:w="628"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1 484</w:t>
            </w:r>
          </w:p>
        </w:tc>
        <w:tc>
          <w:tcPr>
            <w:tcW w:w="760"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35</w:t>
            </w:r>
          </w:p>
        </w:tc>
        <w:tc>
          <w:tcPr>
            <w:tcW w:w="709"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0,49</w:t>
            </w:r>
          </w:p>
        </w:tc>
        <w:tc>
          <w:tcPr>
            <w:tcW w:w="1351" w:type="dxa"/>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 xml:space="preserve">14,0 </w:t>
            </w:r>
          </w:p>
        </w:tc>
      </w:tr>
      <w:tr w:rsidR="00BC0E20" w:rsidRPr="00BC0E20" w:rsidTr="005B1604">
        <w:tc>
          <w:tcPr>
            <w:tcW w:w="1827" w:type="dxa"/>
            <w:shd w:val="clear" w:color="auto" w:fill="auto"/>
          </w:tcPr>
          <w:p w:rsidR="00BE4AC6" w:rsidRPr="00BC0E20" w:rsidRDefault="00BE4AC6" w:rsidP="009678E5">
            <w:pPr>
              <w:spacing w:after="0" w:line="240" w:lineRule="auto"/>
              <w:ind w:left="0" w:firstLine="0"/>
              <w:jc w:val="left"/>
              <w:rPr>
                <w:rFonts w:ascii="Times New Roman" w:hAnsi="Times New Roman"/>
                <w:sz w:val="18"/>
                <w:szCs w:val="18"/>
              </w:rPr>
            </w:pPr>
            <w:r w:rsidRPr="00BC0E20">
              <w:rPr>
                <w:rFonts w:ascii="Times New Roman" w:hAnsi="Times New Roman"/>
                <w:sz w:val="18"/>
                <w:szCs w:val="18"/>
              </w:rPr>
              <w:t>Węgiel i pochodne</w:t>
            </w:r>
          </w:p>
        </w:tc>
        <w:tc>
          <w:tcPr>
            <w:tcW w:w="5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650</w:t>
            </w:r>
          </w:p>
        </w:tc>
        <w:tc>
          <w:tcPr>
            <w:tcW w:w="666"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14,95</w:t>
            </w:r>
          </w:p>
        </w:tc>
        <w:tc>
          <w:tcPr>
            <w:tcW w:w="5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155</w:t>
            </w:r>
          </w:p>
        </w:tc>
        <w:tc>
          <w:tcPr>
            <w:tcW w:w="566"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3,57</w:t>
            </w:r>
          </w:p>
        </w:tc>
        <w:tc>
          <w:tcPr>
            <w:tcW w:w="723"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4 700</w:t>
            </w:r>
          </w:p>
        </w:tc>
        <w:tc>
          <w:tcPr>
            <w:tcW w:w="711"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108,1</w:t>
            </w:r>
          </w:p>
        </w:tc>
        <w:tc>
          <w:tcPr>
            <w:tcW w:w="6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 xml:space="preserve">95 </w:t>
            </w:r>
          </w:p>
        </w:tc>
        <w:tc>
          <w:tcPr>
            <w:tcW w:w="628"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2 185</w:t>
            </w:r>
          </w:p>
        </w:tc>
        <w:tc>
          <w:tcPr>
            <w:tcW w:w="760"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160</w:t>
            </w:r>
          </w:p>
        </w:tc>
        <w:tc>
          <w:tcPr>
            <w:tcW w:w="709"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3,68</w:t>
            </w:r>
          </w:p>
        </w:tc>
        <w:tc>
          <w:tcPr>
            <w:tcW w:w="1351" w:type="dxa"/>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23,0</w:t>
            </w:r>
          </w:p>
        </w:tc>
      </w:tr>
      <w:tr w:rsidR="00BC0E20" w:rsidRPr="00BC0E20" w:rsidTr="005B1604">
        <w:tc>
          <w:tcPr>
            <w:tcW w:w="1827" w:type="dxa"/>
            <w:shd w:val="clear" w:color="auto" w:fill="auto"/>
          </w:tcPr>
          <w:p w:rsidR="00BE4AC6" w:rsidRPr="00BC0E20" w:rsidRDefault="00BE4AC6" w:rsidP="009678E5">
            <w:pPr>
              <w:spacing w:after="0" w:line="240" w:lineRule="auto"/>
              <w:ind w:left="0" w:firstLine="0"/>
              <w:jc w:val="left"/>
              <w:rPr>
                <w:rFonts w:ascii="Times New Roman" w:hAnsi="Times New Roman"/>
                <w:sz w:val="18"/>
                <w:szCs w:val="18"/>
              </w:rPr>
            </w:pPr>
            <w:r w:rsidRPr="00BC0E20">
              <w:rPr>
                <w:rFonts w:ascii="Times New Roman" w:hAnsi="Times New Roman"/>
                <w:sz w:val="18"/>
                <w:szCs w:val="18"/>
              </w:rPr>
              <w:t>Olej opałowy</w:t>
            </w:r>
          </w:p>
        </w:tc>
        <w:tc>
          <w:tcPr>
            <w:tcW w:w="5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75</w:t>
            </w:r>
          </w:p>
        </w:tc>
        <w:tc>
          <w:tcPr>
            <w:tcW w:w="666"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3,01</w:t>
            </w:r>
          </w:p>
        </w:tc>
        <w:tc>
          <w:tcPr>
            <w:tcW w:w="5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95</w:t>
            </w:r>
          </w:p>
        </w:tc>
        <w:tc>
          <w:tcPr>
            <w:tcW w:w="566"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3,82</w:t>
            </w:r>
          </w:p>
        </w:tc>
        <w:tc>
          <w:tcPr>
            <w:tcW w:w="723"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6</w:t>
            </w:r>
          </w:p>
        </w:tc>
        <w:tc>
          <w:tcPr>
            <w:tcW w:w="711"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0,2</w:t>
            </w:r>
          </w:p>
        </w:tc>
        <w:tc>
          <w:tcPr>
            <w:tcW w:w="6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 xml:space="preserve">76 </w:t>
            </w:r>
          </w:p>
        </w:tc>
        <w:tc>
          <w:tcPr>
            <w:tcW w:w="628"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3 055</w:t>
            </w:r>
          </w:p>
        </w:tc>
        <w:tc>
          <w:tcPr>
            <w:tcW w:w="760"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w:t>
            </w:r>
          </w:p>
        </w:tc>
        <w:tc>
          <w:tcPr>
            <w:tcW w:w="709"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0,12</w:t>
            </w:r>
          </w:p>
        </w:tc>
        <w:tc>
          <w:tcPr>
            <w:tcW w:w="1351" w:type="dxa"/>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40,2</w:t>
            </w:r>
          </w:p>
        </w:tc>
      </w:tr>
      <w:tr w:rsidR="00BC0E20" w:rsidRPr="00BC0E20" w:rsidTr="005B1604">
        <w:tc>
          <w:tcPr>
            <w:tcW w:w="1827" w:type="dxa"/>
            <w:shd w:val="clear" w:color="auto" w:fill="auto"/>
          </w:tcPr>
          <w:p w:rsidR="00BE4AC6" w:rsidRPr="00BC0E20" w:rsidRDefault="00BE4AC6" w:rsidP="009678E5">
            <w:pPr>
              <w:spacing w:after="0" w:line="240" w:lineRule="auto"/>
              <w:ind w:left="0" w:firstLine="0"/>
              <w:jc w:val="left"/>
              <w:rPr>
                <w:rFonts w:ascii="Times New Roman" w:hAnsi="Times New Roman"/>
                <w:sz w:val="18"/>
                <w:szCs w:val="18"/>
              </w:rPr>
            </w:pPr>
            <w:r w:rsidRPr="00BC0E20">
              <w:rPr>
                <w:rFonts w:ascii="Times New Roman" w:hAnsi="Times New Roman"/>
                <w:sz w:val="18"/>
                <w:szCs w:val="18"/>
              </w:rPr>
              <w:t>Gaz ciekły</w:t>
            </w:r>
          </w:p>
        </w:tc>
        <w:tc>
          <w:tcPr>
            <w:tcW w:w="5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w:t>
            </w:r>
          </w:p>
        </w:tc>
        <w:tc>
          <w:tcPr>
            <w:tcW w:w="666"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0,05</w:t>
            </w:r>
          </w:p>
        </w:tc>
        <w:tc>
          <w:tcPr>
            <w:tcW w:w="5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60</w:t>
            </w:r>
          </w:p>
        </w:tc>
        <w:tc>
          <w:tcPr>
            <w:tcW w:w="566"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2,83</w:t>
            </w:r>
          </w:p>
        </w:tc>
        <w:tc>
          <w:tcPr>
            <w:tcW w:w="723"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40</w:t>
            </w:r>
          </w:p>
        </w:tc>
        <w:tc>
          <w:tcPr>
            <w:tcW w:w="711"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1,9</w:t>
            </w:r>
          </w:p>
        </w:tc>
        <w:tc>
          <w:tcPr>
            <w:tcW w:w="6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 xml:space="preserve">64 </w:t>
            </w:r>
          </w:p>
        </w:tc>
        <w:tc>
          <w:tcPr>
            <w:tcW w:w="628"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3 021</w:t>
            </w:r>
          </w:p>
        </w:tc>
        <w:tc>
          <w:tcPr>
            <w:tcW w:w="760"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0,5</w:t>
            </w:r>
          </w:p>
        </w:tc>
        <w:tc>
          <w:tcPr>
            <w:tcW w:w="709"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0,02</w:t>
            </w:r>
          </w:p>
        </w:tc>
        <w:tc>
          <w:tcPr>
            <w:tcW w:w="1351" w:type="dxa"/>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47,2</w:t>
            </w:r>
          </w:p>
        </w:tc>
      </w:tr>
      <w:tr w:rsidR="00BC0E20" w:rsidRPr="00BC0E20" w:rsidTr="005B1604">
        <w:tc>
          <w:tcPr>
            <w:tcW w:w="1827" w:type="dxa"/>
            <w:shd w:val="clear" w:color="auto" w:fill="auto"/>
          </w:tcPr>
          <w:p w:rsidR="00C46178" w:rsidRPr="00BC0E20" w:rsidRDefault="00C46178" w:rsidP="009678E5">
            <w:pPr>
              <w:spacing w:after="0" w:line="240" w:lineRule="auto"/>
              <w:ind w:left="0" w:firstLine="0"/>
              <w:jc w:val="left"/>
              <w:rPr>
                <w:rFonts w:ascii="Times New Roman" w:hAnsi="Times New Roman"/>
                <w:sz w:val="18"/>
                <w:szCs w:val="18"/>
              </w:rPr>
            </w:pPr>
            <w:r w:rsidRPr="00BC0E20">
              <w:rPr>
                <w:rFonts w:ascii="Times New Roman" w:hAnsi="Times New Roman"/>
                <w:sz w:val="18"/>
                <w:szCs w:val="18"/>
              </w:rPr>
              <w:t>Gaz ziemny</w:t>
            </w:r>
          </w:p>
        </w:tc>
        <w:tc>
          <w:tcPr>
            <w:tcW w:w="594" w:type="dxa"/>
            <w:shd w:val="clear" w:color="auto" w:fill="auto"/>
          </w:tcPr>
          <w:p w:rsidR="00C46178" w:rsidRPr="00BC0E20" w:rsidRDefault="005B1604"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w:t>
            </w:r>
          </w:p>
        </w:tc>
        <w:tc>
          <w:tcPr>
            <w:tcW w:w="666" w:type="dxa"/>
            <w:shd w:val="clear" w:color="auto" w:fill="auto"/>
          </w:tcPr>
          <w:p w:rsidR="00C46178" w:rsidRPr="00BC0E20" w:rsidRDefault="00C46178" w:rsidP="009678E5">
            <w:pPr>
              <w:spacing w:after="0" w:line="240" w:lineRule="auto"/>
              <w:ind w:left="0" w:firstLine="0"/>
              <w:jc w:val="right"/>
              <w:rPr>
                <w:rFonts w:ascii="Times New Roman" w:hAnsi="Times New Roman"/>
                <w:sz w:val="18"/>
                <w:szCs w:val="18"/>
              </w:rPr>
            </w:pPr>
          </w:p>
        </w:tc>
        <w:tc>
          <w:tcPr>
            <w:tcW w:w="594" w:type="dxa"/>
            <w:shd w:val="clear" w:color="auto" w:fill="auto"/>
          </w:tcPr>
          <w:p w:rsidR="00C46178" w:rsidRPr="00BC0E20" w:rsidRDefault="005B1604"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53</w:t>
            </w:r>
          </w:p>
        </w:tc>
        <w:tc>
          <w:tcPr>
            <w:tcW w:w="566" w:type="dxa"/>
            <w:shd w:val="clear" w:color="auto" w:fill="auto"/>
          </w:tcPr>
          <w:p w:rsidR="00C46178" w:rsidRPr="00BC0E20" w:rsidRDefault="00C46178" w:rsidP="009678E5">
            <w:pPr>
              <w:spacing w:after="0" w:line="240" w:lineRule="auto"/>
              <w:ind w:left="0" w:firstLine="0"/>
              <w:jc w:val="right"/>
              <w:rPr>
                <w:rFonts w:ascii="Times New Roman" w:hAnsi="Times New Roman"/>
                <w:sz w:val="18"/>
                <w:szCs w:val="18"/>
              </w:rPr>
            </w:pPr>
          </w:p>
        </w:tc>
        <w:tc>
          <w:tcPr>
            <w:tcW w:w="723" w:type="dxa"/>
            <w:shd w:val="clear" w:color="auto" w:fill="auto"/>
          </w:tcPr>
          <w:p w:rsidR="00C46178" w:rsidRPr="00BC0E20" w:rsidRDefault="005B1604"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8</w:t>
            </w:r>
          </w:p>
        </w:tc>
        <w:tc>
          <w:tcPr>
            <w:tcW w:w="711" w:type="dxa"/>
            <w:shd w:val="clear" w:color="auto" w:fill="auto"/>
          </w:tcPr>
          <w:p w:rsidR="00C46178" w:rsidRPr="00BC0E20" w:rsidRDefault="00C46178" w:rsidP="009678E5">
            <w:pPr>
              <w:spacing w:after="0" w:line="240" w:lineRule="auto"/>
              <w:ind w:left="0" w:firstLine="0"/>
              <w:jc w:val="right"/>
              <w:rPr>
                <w:rFonts w:ascii="Times New Roman" w:hAnsi="Times New Roman"/>
                <w:sz w:val="18"/>
                <w:szCs w:val="18"/>
              </w:rPr>
            </w:pPr>
          </w:p>
        </w:tc>
        <w:tc>
          <w:tcPr>
            <w:tcW w:w="694" w:type="dxa"/>
            <w:shd w:val="clear" w:color="auto" w:fill="auto"/>
          </w:tcPr>
          <w:p w:rsidR="00C46178" w:rsidRPr="00BC0E20" w:rsidRDefault="005B1604"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55</w:t>
            </w:r>
          </w:p>
        </w:tc>
        <w:tc>
          <w:tcPr>
            <w:tcW w:w="628" w:type="dxa"/>
            <w:shd w:val="clear" w:color="auto" w:fill="auto"/>
          </w:tcPr>
          <w:p w:rsidR="00C46178" w:rsidRPr="00BC0E20" w:rsidRDefault="00C46178" w:rsidP="009678E5">
            <w:pPr>
              <w:spacing w:after="0" w:line="240" w:lineRule="auto"/>
              <w:ind w:left="0" w:firstLine="0"/>
              <w:jc w:val="right"/>
              <w:rPr>
                <w:rFonts w:ascii="Times New Roman" w:hAnsi="Times New Roman"/>
                <w:sz w:val="18"/>
                <w:szCs w:val="18"/>
              </w:rPr>
            </w:pPr>
          </w:p>
        </w:tc>
        <w:tc>
          <w:tcPr>
            <w:tcW w:w="760" w:type="dxa"/>
            <w:shd w:val="clear" w:color="auto" w:fill="auto"/>
          </w:tcPr>
          <w:p w:rsidR="00C46178" w:rsidRPr="00BC0E20" w:rsidRDefault="008A2A2D"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0,4</w:t>
            </w:r>
          </w:p>
        </w:tc>
        <w:tc>
          <w:tcPr>
            <w:tcW w:w="709" w:type="dxa"/>
            <w:shd w:val="clear" w:color="auto" w:fill="auto"/>
          </w:tcPr>
          <w:p w:rsidR="00C46178" w:rsidRPr="00BC0E20" w:rsidRDefault="00C46178" w:rsidP="009678E5">
            <w:pPr>
              <w:spacing w:after="0" w:line="240" w:lineRule="auto"/>
              <w:ind w:left="0" w:firstLine="0"/>
              <w:jc w:val="right"/>
              <w:rPr>
                <w:rFonts w:ascii="Times New Roman" w:hAnsi="Times New Roman"/>
                <w:sz w:val="18"/>
                <w:szCs w:val="18"/>
              </w:rPr>
            </w:pPr>
          </w:p>
        </w:tc>
        <w:tc>
          <w:tcPr>
            <w:tcW w:w="1351" w:type="dxa"/>
          </w:tcPr>
          <w:p w:rsidR="00C46178" w:rsidRPr="00BC0E20" w:rsidRDefault="005B1604" w:rsidP="009678E5">
            <w:pPr>
              <w:spacing w:after="0" w:line="240" w:lineRule="auto"/>
              <w:ind w:left="0" w:firstLine="0"/>
              <w:jc w:val="right"/>
              <w:rPr>
                <w:rFonts w:ascii="Times New Roman" w:hAnsi="Times New Roman"/>
                <w:sz w:val="18"/>
                <w:szCs w:val="18"/>
                <w:vertAlign w:val="superscript"/>
              </w:rPr>
            </w:pPr>
            <w:r w:rsidRPr="00BC0E20">
              <w:rPr>
                <w:rFonts w:ascii="Times New Roman" w:hAnsi="Times New Roman"/>
                <w:sz w:val="18"/>
                <w:szCs w:val="18"/>
              </w:rPr>
              <w:t xml:space="preserve"> 36 GJ/tys. m</w:t>
            </w:r>
            <w:r w:rsidRPr="00BC0E20">
              <w:rPr>
                <w:rFonts w:ascii="Times New Roman" w:hAnsi="Times New Roman"/>
                <w:sz w:val="18"/>
                <w:szCs w:val="18"/>
                <w:vertAlign w:val="superscript"/>
              </w:rPr>
              <w:t>3</w:t>
            </w:r>
          </w:p>
        </w:tc>
      </w:tr>
      <w:tr w:rsidR="00BC0E20" w:rsidRPr="00BC0E20" w:rsidTr="005B1604">
        <w:tc>
          <w:tcPr>
            <w:tcW w:w="1827" w:type="dxa"/>
            <w:shd w:val="clear" w:color="auto" w:fill="auto"/>
          </w:tcPr>
          <w:p w:rsidR="007F320F" w:rsidRPr="00BC0E20" w:rsidRDefault="007F320F" w:rsidP="009678E5">
            <w:pPr>
              <w:spacing w:after="0" w:line="240" w:lineRule="auto"/>
              <w:ind w:left="0" w:firstLine="0"/>
              <w:jc w:val="left"/>
              <w:rPr>
                <w:rFonts w:ascii="Times New Roman" w:hAnsi="Times New Roman"/>
                <w:sz w:val="18"/>
                <w:szCs w:val="18"/>
              </w:rPr>
            </w:pPr>
            <w:r w:rsidRPr="00BC0E20">
              <w:rPr>
                <w:rFonts w:ascii="Times New Roman" w:hAnsi="Times New Roman"/>
                <w:sz w:val="18"/>
                <w:szCs w:val="18"/>
              </w:rPr>
              <w:t>Energia elektryczna</w:t>
            </w:r>
          </w:p>
        </w:tc>
        <w:tc>
          <w:tcPr>
            <w:tcW w:w="594" w:type="dxa"/>
            <w:shd w:val="clear" w:color="auto" w:fill="auto"/>
          </w:tcPr>
          <w:p w:rsidR="007F320F" w:rsidRPr="00BC0E20" w:rsidRDefault="00004197"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868</w:t>
            </w:r>
          </w:p>
        </w:tc>
        <w:tc>
          <w:tcPr>
            <w:tcW w:w="666" w:type="dxa"/>
            <w:shd w:val="clear" w:color="auto" w:fill="auto"/>
          </w:tcPr>
          <w:p w:rsidR="007F320F" w:rsidRPr="00BC0E20" w:rsidRDefault="00004197"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w:t>
            </w:r>
          </w:p>
        </w:tc>
        <w:tc>
          <w:tcPr>
            <w:tcW w:w="594" w:type="dxa"/>
            <w:shd w:val="clear" w:color="auto" w:fill="auto"/>
          </w:tcPr>
          <w:p w:rsidR="007F320F" w:rsidRPr="00BC0E20" w:rsidRDefault="00004197"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386</w:t>
            </w:r>
          </w:p>
        </w:tc>
        <w:tc>
          <w:tcPr>
            <w:tcW w:w="566" w:type="dxa"/>
            <w:shd w:val="clear" w:color="auto" w:fill="auto"/>
          </w:tcPr>
          <w:p w:rsidR="007F320F" w:rsidRPr="00BC0E20" w:rsidRDefault="00004197"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w:t>
            </w:r>
          </w:p>
        </w:tc>
        <w:tc>
          <w:tcPr>
            <w:tcW w:w="723" w:type="dxa"/>
            <w:shd w:val="clear" w:color="auto" w:fill="auto"/>
          </w:tcPr>
          <w:p w:rsidR="007F320F" w:rsidRPr="00BC0E20" w:rsidRDefault="00004197"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w:t>
            </w:r>
          </w:p>
        </w:tc>
        <w:tc>
          <w:tcPr>
            <w:tcW w:w="711" w:type="dxa"/>
            <w:shd w:val="clear" w:color="auto" w:fill="auto"/>
          </w:tcPr>
          <w:p w:rsidR="007F320F" w:rsidRPr="00BC0E20" w:rsidRDefault="00004197"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w:t>
            </w:r>
          </w:p>
        </w:tc>
        <w:tc>
          <w:tcPr>
            <w:tcW w:w="694" w:type="dxa"/>
            <w:shd w:val="clear" w:color="auto" w:fill="auto"/>
          </w:tcPr>
          <w:p w:rsidR="007F320F" w:rsidRPr="00BC0E20" w:rsidRDefault="006C2EEC"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331</w:t>
            </w:r>
          </w:p>
        </w:tc>
        <w:tc>
          <w:tcPr>
            <w:tcW w:w="628" w:type="dxa"/>
            <w:shd w:val="clear" w:color="auto" w:fill="auto"/>
          </w:tcPr>
          <w:p w:rsidR="007F320F" w:rsidRPr="00BC0E20" w:rsidRDefault="00004197"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w:t>
            </w:r>
          </w:p>
        </w:tc>
        <w:tc>
          <w:tcPr>
            <w:tcW w:w="760" w:type="dxa"/>
            <w:shd w:val="clear" w:color="auto" w:fill="auto"/>
          </w:tcPr>
          <w:p w:rsidR="007F320F" w:rsidRPr="00BC0E20" w:rsidRDefault="00004197"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32</w:t>
            </w:r>
          </w:p>
        </w:tc>
        <w:tc>
          <w:tcPr>
            <w:tcW w:w="709" w:type="dxa"/>
            <w:shd w:val="clear" w:color="auto" w:fill="auto"/>
          </w:tcPr>
          <w:p w:rsidR="007F320F" w:rsidRPr="00BC0E20" w:rsidRDefault="00004197"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w:t>
            </w:r>
          </w:p>
        </w:tc>
        <w:tc>
          <w:tcPr>
            <w:tcW w:w="1351" w:type="dxa"/>
          </w:tcPr>
          <w:p w:rsidR="007F320F" w:rsidRPr="00BC0E20" w:rsidRDefault="00004197"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w:t>
            </w:r>
          </w:p>
        </w:tc>
      </w:tr>
      <w:tr w:rsidR="00BC0E20" w:rsidRPr="00BC0E20" w:rsidTr="005B1604">
        <w:tc>
          <w:tcPr>
            <w:tcW w:w="1827" w:type="dxa"/>
            <w:shd w:val="clear" w:color="auto" w:fill="auto"/>
          </w:tcPr>
          <w:p w:rsidR="00BE4AC6" w:rsidRPr="00BC0E20" w:rsidRDefault="00BE4AC6" w:rsidP="009678E5">
            <w:pPr>
              <w:spacing w:after="0" w:line="240" w:lineRule="auto"/>
              <w:ind w:left="0" w:firstLine="0"/>
              <w:jc w:val="left"/>
              <w:rPr>
                <w:rFonts w:ascii="Times New Roman" w:hAnsi="Times New Roman"/>
                <w:sz w:val="18"/>
                <w:szCs w:val="18"/>
              </w:rPr>
            </w:pPr>
            <w:r w:rsidRPr="00BC0E20">
              <w:rPr>
                <w:rFonts w:ascii="Times New Roman" w:hAnsi="Times New Roman"/>
                <w:sz w:val="18"/>
                <w:szCs w:val="18"/>
              </w:rPr>
              <w:t>Olej napędowy*</w:t>
            </w:r>
          </w:p>
        </w:tc>
        <w:tc>
          <w:tcPr>
            <w:tcW w:w="5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0,0</w:t>
            </w:r>
          </w:p>
        </w:tc>
        <w:tc>
          <w:tcPr>
            <w:tcW w:w="666"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0,0</w:t>
            </w:r>
          </w:p>
        </w:tc>
        <w:tc>
          <w:tcPr>
            <w:tcW w:w="5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55</w:t>
            </w:r>
          </w:p>
        </w:tc>
        <w:tc>
          <w:tcPr>
            <w:tcW w:w="566"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2,38</w:t>
            </w:r>
          </w:p>
        </w:tc>
        <w:tc>
          <w:tcPr>
            <w:tcW w:w="723"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65</w:t>
            </w:r>
          </w:p>
        </w:tc>
        <w:tc>
          <w:tcPr>
            <w:tcW w:w="711"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2,8</w:t>
            </w:r>
          </w:p>
        </w:tc>
        <w:tc>
          <w:tcPr>
            <w:tcW w:w="6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73</w:t>
            </w:r>
          </w:p>
        </w:tc>
        <w:tc>
          <w:tcPr>
            <w:tcW w:w="628"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3 161</w:t>
            </w:r>
          </w:p>
        </w:tc>
        <w:tc>
          <w:tcPr>
            <w:tcW w:w="760"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w:t>
            </w:r>
          </w:p>
        </w:tc>
        <w:tc>
          <w:tcPr>
            <w:tcW w:w="709"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0,17</w:t>
            </w:r>
          </w:p>
        </w:tc>
        <w:tc>
          <w:tcPr>
            <w:tcW w:w="1351" w:type="dxa"/>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43,3</w:t>
            </w:r>
          </w:p>
        </w:tc>
      </w:tr>
      <w:tr w:rsidR="00BC0E20" w:rsidRPr="00BC0E20" w:rsidTr="005B1604">
        <w:tc>
          <w:tcPr>
            <w:tcW w:w="1827" w:type="dxa"/>
            <w:shd w:val="clear" w:color="auto" w:fill="auto"/>
          </w:tcPr>
          <w:p w:rsidR="00BE4AC6" w:rsidRPr="00BC0E20" w:rsidRDefault="00BE4AC6" w:rsidP="009678E5">
            <w:pPr>
              <w:spacing w:after="0" w:line="240" w:lineRule="auto"/>
              <w:ind w:left="0" w:firstLine="0"/>
              <w:jc w:val="left"/>
              <w:rPr>
                <w:rFonts w:ascii="Times New Roman" w:hAnsi="Times New Roman"/>
                <w:sz w:val="18"/>
                <w:szCs w:val="18"/>
              </w:rPr>
            </w:pPr>
            <w:r w:rsidRPr="00BC0E20">
              <w:rPr>
                <w:rFonts w:ascii="Times New Roman" w:hAnsi="Times New Roman"/>
                <w:sz w:val="18"/>
                <w:szCs w:val="18"/>
              </w:rPr>
              <w:t>Benzyny*</w:t>
            </w:r>
          </w:p>
        </w:tc>
        <w:tc>
          <w:tcPr>
            <w:tcW w:w="5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0,0</w:t>
            </w:r>
          </w:p>
        </w:tc>
        <w:tc>
          <w:tcPr>
            <w:tcW w:w="666"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0,0</w:t>
            </w:r>
          </w:p>
        </w:tc>
        <w:tc>
          <w:tcPr>
            <w:tcW w:w="5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65</w:t>
            </w:r>
          </w:p>
        </w:tc>
        <w:tc>
          <w:tcPr>
            <w:tcW w:w="566"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2,91</w:t>
            </w:r>
          </w:p>
        </w:tc>
        <w:tc>
          <w:tcPr>
            <w:tcW w:w="723"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330</w:t>
            </w:r>
          </w:p>
        </w:tc>
        <w:tc>
          <w:tcPr>
            <w:tcW w:w="711"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14,8</w:t>
            </w:r>
          </w:p>
        </w:tc>
        <w:tc>
          <w:tcPr>
            <w:tcW w:w="694"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69</w:t>
            </w:r>
          </w:p>
        </w:tc>
        <w:tc>
          <w:tcPr>
            <w:tcW w:w="628"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3 091</w:t>
            </w:r>
          </w:p>
        </w:tc>
        <w:tc>
          <w:tcPr>
            <w:tcW w:w="760"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w:t>
            </w:r>
          </w:p>
        </w:tc>
        <w:tc>
          <w:tcPr>
            <w:tcW w:w="709" w:type="dxa"/>
            <w:shd w:val="clear" w:color="auto" w:fill="auto"/>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0,16</w:t>
            </w:r>
          </w:p>
        </w:tc>
        <w:tc>
          <w:tcPr>
            <w:tcW w:w="1351" w:type="dxa"/>
          </w:tcPr>
          <w:p w:rsidR="00BE4AC6" w:rsidRPr="00BC0E20" w:rsidRDefault="00BE4AC6" w:rsidP="009678E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44,8</w:t>
            </w:r>
          </w:p>
        </w:tc>
      </w:tr>
    </w:tbl>
    <w:p w:rsidR="00BE4AC6" w:rsidRPr="00BC0E20" w:rsidRDefault="00BE4AC6" w:rsidP="00BE4AC6">
      <w:pPr>
        <w:spacing w:after="0" w:line="240" w:lineRule="auto"/>
        <w:rPr>
          <w:rFonts w:ascii="Times New Roman" w:hAnsi="Times New Roman"/>
          <w:sz w:val="20"/>
          <w:szCs w:val="20"/>
        </w:rPr>
      </w:pPr>
      <w:r w:rsidRPr="00BC0E20">
        <w:rPr>
          <w:rFonts w:ascii="Times New Roman" w:hAnsi="Times New Roman"/>
          <w:i/>
          <w:sz w:val="20"/>
          <w:szCs w:val="20"/>
        </w:rPr>
        <w:t>Źródło: Wskazówki dla wojewódzkich inwentaryzacji emisji na potrzeby ocen bieżących i programów ochrony powietrza. Ministerstwo Środowiska, Główny Inspektorat Ochrony Środowiska, Warszawa 2003, tab. 10</w:t>
      </w:r>
      <w:r w:rsidRPr="00BC0E20">
        <w:rPr>
          <w:rFonts w:ascii="Times New Roman" w:hAnsi="Times New Roman"/>
          <w:sz w:val="20"/>
          <w:szCs w:val="20"/>
        </w:rPr>
        <w:t>.</w:t>
      </w:r>
    </w:p>
    <w:p w:rsidR="00BE4AC6" w:rsidRPr="00BC0E20" w:rsidRDefault="00BE4AC6" w:rsidP="00BE4AC6">
      <w:pPr>
        <w:spacing w:after="0" w:line="240" w:lineRule="auto"/>
        <w:ind w:left="0" w:firstLine="0"/>
        <w:rPr>
          <w:rFonts w:ascii="Times New Roman" w:hAnsi="Times New Roman"/>
          <w:sz w:val="20"/>
          <w:szCs w:val="20"/>
          <w:lang w:eastAsia="pl-PL"/>
        </w:rPr>
      </w:pPr>
      <w:r w:rsidRPr="00BC0E20">
        <w:rPr>
          <w:rFonts w:ascii="Times New Roman" w:hAnsi="Times New Roman"/>
          <w:sz w:val="20"/>
          <w:szCs w:val="20"/>
          <w:lang w:eastAsia="pl-PL"/>
        </w:rPr>
        <w:t>*Wartość opałowa i wskaźniki emisji CO</w:t>
      </w:r>
      <w:r w:rsidRPr="00BC0E20">
        <w:rPr>
          <w:rFonts w:ascii="Times New Roman" w:hAnsi="Times New Roman"/>
          <w:sz w:val="20"/>
          <w:szCs w:val="20"/>
          <w:vertAlign w:val="subscript"/>
          <w:lang w:eastAsia="pl-PL"/>
        </w:rPr>
        <w:t>2</w:t>
      </w:r>
      <w:r w:rsidRPr="00BC0E20">
        <w:rPr>
          <w:rFonts w:ascii="Times New Roman" w:hAnsi="Times New Roman"/>
          <w:sz w:val="20"/>
          <w:szCs w:val="20"/>
          <w:lang w:eastAsia="pl-PL"/>
        </w:rPr>
        <w:t xml:space="preserve"> -  KOBIZE: Wartości opałowe (WO) i wskaźniki emisji CO</w:t>
      </w:r>
      <w:r w:rsidRPr="00BC0E20">
        <w:rPr>
          <w:rFonts w:ascii="Times New Roman" w:hAnsi="Times New Roman"/>
          <w:sz w:val="20"/>
          <w:szCs w:val="20"/>
          <w:vertAlign w:val="subscript"/>
          <w:lang w:eastAsia="pl-PL"/>
        </w:rPr>
        <w:t xml:space="preserve">2 </w:t>
      </w:r>
      <w:r w:rsidRPr="00BC0E20">
        <w:rPr>
          <w:rFonts w:ascii="Times New Roman" w:hAnsi="Times New Roman"/>
          <w:sz w:val="20"/>
          <w:szCs w:val="20"/>
          <w:lang w:eastAsia="pl-PL"/>
        </w:rPr>
        <w:t>(WE) w roku 2012 do raportowania w ramach Wspólnotowego Systemu Handlu Uprawnieniami do Emisji  za rok 2015 (tabela 13). Pozostałe emisje – obliczenia własne na podstawie: norm emisji spalin Euro, 3, 4, 5, 6.</w:t>
      </w:r>
    </w:p>
    <w:p w:rsidR="00A446AF" w:rsidRPr="00BC0E20" w:rsidRDefault="00A446AF" w:rsidP="007F1ED3">
      <w:pPr>
        <w:pStyle w:val="Nagwek2"/>
        <w:spacing w:before="0" w:after="0" w:line="240" w:lineRule="auto"/>
        <w:rPr>
          <w:rFonts w:ascii="Times New Roman" w:hAnsi="Times New Roman"/>
          <w:color w:val="auto"/>
          <w:sz w:val="24"/>
          <w:szCs w:val="24"/>
        </w:rPr>
      </w:pPr>
    </w:p>
    <w:p w:rsidR="0097787B" w:rsidRPr="00BC0E20" w:rsidRDefault="009D4474" w:rsidP="004F2252">
      <w:pPr>
        <w:pStyle w:val="Nagwek2"/>
        <w:spacing w:before="0" w:after="0" w:line="240" w:lineRule="auto"/>
        <w:rPr>
          <w:rFonts w:ascii="Times New Roman" w:hAnsi="Times New Roman"/>
          <w:color w:val="auto"/>
          <w:sz w:val="24"/>
          <w:szCs w:val="24"/>
        </w:rPr>
      </w:pPr>
      <w:bookmarkStart w:id="17" w:name="_Toc445445869"/>
      <w:r w:rsidRPr="00BC0E20">
        <w:rPr>
          <w:rFonts w:ascii="Times New Roman" w:hAnsi="Times New Roman"/>
          <w:color w:val="auto"/>
          <w:sz w:val="24"/>
          <w:szCs w:val="24"/>
        </w:rPr>
        <w:t>4.2</w:t>
      </w:r>
      <w:r w:rsidR="003110A9" w:rsidRPr="00BC0E20">
        <w:rPr>
          <w:rFonts w:ascii="Times New Roman" w:hAnsi="Times New Roman"/>
          <w:color w:val="auto"/>
          <w:sz w:val="24"/>
          <w:szCs w:val="24"/>
        </w:rPr>
        <w:t>.</w:t>
      </w:r>
      <w:r w:rsidRPr="00BC0E20">
        <w:rPr>
          <w:rFonts w:ascii="Times New Roman" w:hAnsi="Times New Roman"/>
          <w:color w:val="auto"/>
          <w:sz w:val="24"/>
          <w:szCs w:val="24"/>
        </w:rPr>
        <w:t xml:space="preserve"> </w:t>
      </w:r>
      <w:r w:rsidR="0097787B" w:rsidRPr="00BC0E20">
        <w:rPr>
          <w:rFonts w:ascii="Times New Roman" w:hAnsi="Times New Roman"/>
          <w:color w:val="auto"/>
          <w:sz w:val="24"/>
          <w:szCs w:val="24"/>
        </w:rPr>
        <w:t xml:space="preserve">Źródła emisji na terenie Gminy </w:t>
      </w:r>
      <w:r w:rsidR="00E36B0D" w:rsidRPr="00BC0E20">
        <w:rPr>
          <w:rFonts w:ascii="Times New Roman" w:hAnsi="Times New Roman"/>
          <w:color w:val="auto"/>
          <w:sz w:val="24"/>
          <w:szCs w:val="24"/>
        </w:rPr>
        <w:t>Gorzyce</w:t>
      </w:r>
      <w:bookmarkEnd w:id="17"/>
    </w:p>
    <w:p w:rsidR="0097787B" w:rsidRPr="00BC0E20" w:rsidRDefault="0097787B" w:rsidP="004F2252">
      <w:pPr>
        <w:pStyle w:val="Bezodstpw1"/>
        <w:ind w:left="0" w:firstLine="0"/>
        <w:rPr>
          <w:rFonts w:ascii="Times New Roman" w:hAnsi="Times New Roman"/>
          <w:b/>
          <w:sz w:val="24"/>
          <w:szCs w:val="24"/>
        </w:rPr>
      </w:pPr>
    </w:p>
    <w:p w:rsidR="0097787B" w:rsidRPr="00BC0E20" w:rsidRDefault="00A446AF" w:rsidP="004F2252">
      <w:pPr>
        <w:pStyle w:val="Bezodstpw1"/>
        <w:ind w:left="0" w:firstLine="709"/>
        <w:rPr>
          <w:rFonts w:ascii="Times New Roman" w:hAnsi="Times New Roman"/>
          <w:sz w:val="24"/>
          <w:szCs w:val="24"/>
        </w:rPr>
      </w:pPr>
      <w:r w:rsidRPr="00BC0E20">
        <w:rPr>
          <w:rFonts w:ascii="Times New Roman" w:hAnsi="Times New Roman"/>
          <w:sz w:val="24"/>
          <w:szCs w:val="24"/>
        </w:rPr>
        <w:t>Na stan jakości powietrza G</w:t>
      </w:r>
      <w:r w:rsidR="0097787B" w:rsidRPr="00BC0E20">
        <w:rPr>
          <w:rFonts w:ascii="Times New Roman" w:hAnsi="Times New Roman"/>
          <w:sz w:val="24"/>
          <w:szCs w:val="24"/>
        </w:rPr>
        <w:t xml:space="preserve">miny </w:t>
      </w:r>
      <w:r w:rsidR="00E36B0D" w:rsidRPr="00BC0E20">
        <w:rPr>
          <w:rFonts w:ascii="Times New Roman" w:hAnsi="Times New Roman"/>
          <w:sz w:val="24"/>
          <w:szCs w:val="24"/>
        </w:rPr>
        <w:t>Gorzyce</w:t>
      </w:r>
      <w:r w:rsidR="00B57E6E" w:rsidRPr="00BC0E20">
        <w:rPr>
          <w:rFonts w:ascii="Times New Roman" w:hAnsi="Times New Roman"/>
          <w:sz w:val="24"/>
          <w:szCs w:val="24"/>
        </w:rPr>
        <w:t xml:space="preserve"> </w:t>
      </w:r>
      <w:r w:rsidR="0097787B" w:rsidRPr="00BC0E20">
        <w:rPr>
          <w:rFonts w:ascii="Times New Roman" w:hAnsi="Times New Roman"/>
          <w:sz w:val="24"/>
          <w:szCs w:val="24"/>
        </w:rPr>
        <w:t>wpływ ma:</w:t>
      </w:r>
    </w:p>
    <w:p w:rsidR="0097787B" w:rsidRPr="00BC0E20" w:rsidRDefault="0097787B" w:rsidP="002A1ABC">
      <w:pPr>
        <w:pStyle w:val="Bezodstpw1"/>
        <w:numPr>
          <w:ilvl w:val="0"/>
          <w:numId w:val="14"/>
        </w:numPr>
        <w:rPr>
          <w:rFonts w:ascii="Times New Roman" w:hAnsi="Times New Roman"/>
          <w:sz w:val="24"/>
          <w:szCs w:val="24"/>
        </w:rPr>
      </w:pPr>
      <w:r w:rsidRPr="00BC0E20">
        <w:rPr>
          <w:rFonts w:ascii="Times New Roman" w:hAnsi="Times New Roman"/>
          <w:sz w:val="24"/>
          <w:szCs w:val="24"/>
        </w:rPr>
        <w:t>emisja ze źródeł stacjonarnych (</w:t>
      </w:r>
      <w:r w:rsidR="009C702B" w:rsidRPr="00BC0E20">
        <w:rPr>
          <w:rFonts w:ascii="Times New Roman" w:hAnsi="Times New Roman"/>
          <w:sz w:val="24"/>
          <w:szCs w:val="24"/>
        </w:rPr>
        <w:t>zakłady produkcyjno-usługowe i sfera komunalno-bytowa</w:t>
      </w:r>
      <w:r w:rsidRPr="00BC0E20">
        <w:rPr>
          <w:rFonts w:ascii="Times New Roman" w:hAnsi="Times New Roman"/>
          <w:sz w:val="24"/>
          <w:szCs w:val="24"/>
        </w:rPr>
        <w:t xml:space="preserve">), </w:t>
      </w:r>
    </w:p>
    <w:p w:rsidR="0097787B" w:rsidRPr="00BC0E20" w:rsidRDefault="0097787B" w:rsidP="002A1ABC">
      <w:pPr>
        <w:pStyle w:val="Bezodstpw1"/>
        <w:numPr>
          <w:ilvl w:val="0"/>
          <w:numId w:val="14"/>
        </w:numPr>
        <w:tabs>
          <w:tab w:val="left" w:pos="426"/>
        </w:tabs>
        <w:rPr>
          <w:rFonts w:ascii="Times New Roman" w:hAnsi="Times New Roman"/>
          <w:sz w:val="24"/>
          <w:szCs w:val="24"/>
        </w:rPr>
      </w:pPr>
      <w:r w:rsidRPr="00BC0E20">
        <w:rPr>
          <w:rFonts w:ascii="Times New Roman" w:hAnsi="Times New Roman"/>
          <w:sz w:val="24"/>
          <w:szCs w:val="24"/>
        </w:rPr>
        <w:t xml:space="preserve">transport samochodowy, tzw. emisja komunikacyjna (liniowa), </w:t>
      </w:r>
    </w:p>
    <w:p w:rsidR="0097787B" w:rsidRPr="00BC0E20" w:rsidRDefault="0097787B" w:rsidP="002A1ABC">
      <w:pPr>
        <w:pStyle w:val="Bezodstpw1"/>
        <w:numPr>
          <w:ilvl w:val="0"/>
          <w:numId w:val="14"/>
        </w:numPr>
        <w:rPr>
          <w:rFonts w:ascii="Times New Roman" w:hAnsi="Times New Roman"/>
          <w:sz w:val="24"/>
          <w:szCs w:val="24"/>
        </w:rPr>
      </w:pPr>
      <w:r w:rsidRPr="00BC0E20">
        <w:rPr>
          <w:rFonts w:ascii="Times New Roman" w:hAnsi="Times New Roman"/>
          <w:sz w:val="24"/>
          <w:szCs w:val="24"/>
        </w:rPr>
        <w:t>wielkość emisji napływowej (zanieczyszczenia podlegające procesowi rozprzestrzeniania się wraz z masami powietrza w szczególności z sąsiednich gmin i powiatów</w:t>
      </w:r>
      <w:r w:rsidR="00E36B0D" w:rsidRPr="00BC0E20">
        <w:rPr>
          <w:rFonts w:ascii="Times New Roman" w:hAnsi="Times New Roman"/>
          <w:sz w:val="24"/>
          <w:szCs w:val="24"/>
        </w:rPr>
        <w:t>, głównie Stalowej Woli i Tarnobrzega</w:t>
      </w:r>
      <w:r w:rsidRPr="00BC0E20">
        <w:rPr>
          <w:rFonts w:ascii="Times New Roman" w:hAnsi="Times New Roman"/>
          <w:sz w:val="24"/>
          <w:szCs w:val="24"/>
        </w:rPr>
        <w:t>).</w:t>
      </w:r>
    </w:p>
    <w:p w:rsidR="0097787B" w:rsidRPr="00BC0E20" w:rsidRDefault="00B77554" w:rsidP="009E3A79">
      <w:pPr>
        <w:pStyle w:val="Bezodstpw1"/>
        <w:ind w:left="0" w:firstLine="709"/>
        <w:rPr>
          <w:rFonts w:ascii="Times New Roman" w:hAnsi="Times New Roman"/>
          <w:sz w:val="24"/>
          <w:szCs w:val="24"/>
        </w:rPr>
      </w:pPr>
      <w:r w:rsidRPr="00BC0E20">
        <w:rPr>
          <w:rFonts w:ascii="Times New Roman" w:hAnsi="Times New Roman"/>
          <w:sz w:val="24"/>
          <w:szCs w:val="24"/>
        </w:rPr>
        <w:t xml:space="preserve">Na terenie Gminy </w:t>
      </w:r>
      <w:r w:rsidR="009C702B" w:rsidRPr="00BC0E20">
        <w:rPr>
          <w:rFonts w:ascii="Times New Roman" w:hAnsi="Times New Roman"/>
          <w:sz w:val="24"/>
          <w:szCs w:val="24"/>
        </w:rPr>
        <w:t>do największych emitentów należą zakłady Federal Mogul S.A. oraz A</w:t>
      </w:r>
      <w:r w:rsidR="00794754" w:rsidRPr="00BC0E20">
        <w:rPr>
          <w:rFonts w:ascii="Times New Roman" w:hAnsi="Times New Roman"/>
          <w:sz w:val="24"/>
          <w:szCs w:val="24"/>
        </w:rPr>
        <w:t>lumetal Gorzyce</w:t>
      </w:r>
      <w:r w:rsidR="009C702B" w:rsidRPr="00BC0E20">
        <w:rPr>
          <w:rFonts w:ascii="Times New Roman" w:hAnsi="Times New Roman"/>
          <w:sz w:val="24"/>
          <w:szCs w:val="24"/>
        </w:rPr>
        <w:t xml:space="preserve"> Sp. z o.o. </w:t>
      </w:r>
      <w:r w:rsidR="004F2252" w:rsidRPr="00BC0E20">
        <w:rPr>
          <w:rFonts w:ascii="Times New Roman" w:hAnsi="Times New Roman"/>
          <w:sz w:val="24"/>
          <w:szCs w:val="24"/>
          <w:lang w:eastAsia="pl-PL"/>
        </w:rPr>
        <w:t xml:space="preserve">Zakłady </w:t>
      </w:r>
      <w:r w:rsidR="009E3A79" w:rsidRPr="00BC0E20">
        <w:rPr>
          <w:rFonts w:ascii="Times New Roman" w:hAnsi="Times New Roman"/>
          <w:sz w:val="24"/>
          <w:szCs w:val="24"/>
          <w:lang w:eastAsia="pl-PL"/>
        </w:rPr>
        <w:t xml:space="preserve">te po modernizacji </w:t>
      </w:r>
      <w:r w:rsidR="004F2252" w:rsidRPr="00BC0E20">
        <w:rPr>
          <w:rFonts w:ascii="Times New Roman" w:hAnsi="Times New Roman"/>
          <w:sz w:val="24"/>
          <w:szCs w:val="24"/>
          <w:lang w:eastAsia="pl-PL"/>
        </w:rPr>
        <w:t xml:space="preserve">stosują nowoczesne technologie w produkcji oraz urządzenia ograniczające emisję zanieczyszczeń. </w:t>
      </w:r>
      <w:r w:rsidR="004F2252" w:rsidRPr="00BC0E20">
        <w:rPr>
          <w:rFonts w:ascii="Times New Roman" w:hAnsi="Times New Roman"/>
          <w:sz w:val="24"/>
          <w:szCs w:val="24"/>
        </w:rPr>
        <w:t xml:space="preserve">Na obszarze miejscowości wchodzących w skład </w:t>
      </w:r>
      <w:r w:rsidR="006C7385" w:rsidRPr="00BC0E20">
        <w:rPr>
          <w:rFonts w:ascii="Times New Roman" w:hAnsi="Times New Roman"/>
          <w:sz w:val="24"/>
          <w:szCs w:val="24"/>
        </w:rPr>
        <w:t>G</w:t>
      </w:r>
      <w:r w:rsidR="004F2252" w:rsidRPr="00BC0E20">
        <w:rPr>
          <w:rFonts w:ascii="Times New Roman" w:hAnsi="Times New Roman"/>
          <w:sz w:val="24"/>
          <w:szCs w:val="24"/>
        </w:rPr>
        <w:t>miny, poza Osiedlem Gorzyce, brak</w:t>
      </w:r>
      <w:r w:rsidR="00DD07D5">
        <w:rPr>
          <w:rFonts w:ascii="Times New Roman" w:hAnsi="Times New Roman"/>
          <w:sz w:val="24"/>
          <w:szCs w:val="24"/>
        </w:rPr>
        <w:t xml:space="preserve"> jest zbiorowego zaopatrzenia w </w:t>
      </w:r>
      <w:r w:rsidR="004F2252" w:rsidRPr="00BC0E20">
        <w:rPr>
          <w:rFonts w:ascii="Times New Roman" w:hAnsi="Times New Roman"/>
          <w:sz w:val="24"/>
          <w:szCs w:val="24"/>
        </w:rPr>
        <w:t>ciepło. Potrzeby cieplne mieszkańców pokrywane są z szeregu indywidualnych źródeł ciepła o mocy poniżej 0,1 MW. Paliwem wykorzystywanym w wymienionych kotłowniach są przede wszystkim paliwa stałe węgiel, koks, miał węglowy i biomasa.</w:t>
      </w:r>
      <w:r w:rsidR="009E3A79" w:rsidRPr="00BC0E20">
        <w:rPr>
          <w:rFonts w:ascii="Times New Roman" w:hAnsi="Times New Roman"/>
          <w:sz w:val="24"/>
          <w:szCs w:val="24"/>
        </w:rPr>
        <w:t xml:space="preserve"> G</w:t>
      </w:r>
      <w:r w:rsidR="0097787B" w:rsidRPr="00BC0E20">
        <w:rPr>
          <w:rFonts w:ascii="Times New Roman" w:hAnsi="Times New Roman"/>
          <w:sz w:val="24"/>
          <w:szCs w:val="24"/>
        </w:rPr>
        <w:t>ospodarstwa domowe nie posiadają urządzeń ochrony powietrza, wielkość emis</w:t>
      </w:r>
      <w:r w:rsidR="00DD07D5">
        <w:rPr>
          <w:rFonts w:ascii="Times New Roman" w:hAnsi="Times New Roman"/>
          <w:sz w:val="24"/>
          <w:szCs w:val="24"/>
        </w:rPr>
        <w:t>ji z tych źródeł jest trudna do </w:t>
      </w:r>
      <w:r w:rsidR="0097787B" w:rsidRPr="00BC0E20">
        <w:rPr>
          <w:rFonts w:ascii="Times New Roman" w:hAnsi="Times New Roman"/>
          <w:sz w:val="24"/>
          <w:szCs w:val="24"/>
        </w:rPr>
        <w:t>oszacowania. Wprowadzanie do powietrza zanieczyszczeń z kotłowni budynków mieszkalnych przez osoby fizyczne nie podlega żadnym ograniczeniom prawnym, organizacyjnym i ekonomicznym.</w:t>
      </w:r>
      <w:r w:rsidR="006C2E67" w:rsidRPr="00BC0E20">
        <w:rPr>
          <w:rFonts w:ascii="Times New Roman" w:hAnsi="Times New Roman"/>
          <w:sz w:val="24"/>
          <w:szCs w:val="24"/>
        </w:rPr>
        <w:t xml:space="preserve"> </w:t>
      </w:r>
      <w:r w:rsidR="0097787B" w:rsidRPr="00BC0E20">
        <w:rPr>
          <w:rFonts w:ascii="Times New Roman" w:hAnsi="Times New Roman"/>
          <w:sz w:val="24"/>
          <w:szCs w:val="24"/>
        </w:rPr>
        <w:t>Problem ograniczenia niskiej emisji potęguje powszechność wykorzystywania paliw stałych, szczególnie węgla kamiennego o wysokiej zawartości popiołu i siarki wraz ze spalaniem śmieci w domowych instalacjach grzewczych. Spalanie śmieci powoduje uwalnianie do atmosfery niebezpiecznych dla zdrowia substancji (takich jak benzo(α)piren, dioksyny, czy furany), jest to proceder szczególnie szkodliwy dla lokalnej społeczności. Wzrost średniego stężenia zanieczyszczeń pyłowych i gazowych powstałych w wyniku emisji powierzchniowej notuje się cyklicznie w okresie zimowym, jest to zjawisko powiązane z sezonem grzewczym (przeciętne stężenie zanieczyszczeń będzie wówczas kilka razy wyższe niż w okresie letnim). Wraz z pyłem emitowane są również metale ciężkie, pierwiastki promieniotwórcze i wielopierścieniowe węglowodory aromatyczne, a wśród nich benzo(a)piren, uznawany za jedną z bardziej znaczących substancji kancerogennych. W pyle zawieszonym ze względu na zdol</w:t>
      </w:r>
      <w:r w:rsidR="00DD07D5">
        <w:rPr>
          <w:rFonts w:ascii="Times New Roman" w:hAnsi="Times New Roman"/>
          <w:sz w:val="24"/>
          <w:szCs w:val="24"/>
        </w:rPr>
        <w:t>ność wnikania do </w:t>
      </w:r>
      <w:r w:rsidR="0097787B" w:rsidRPr="00BC0E20">
        <w:rPr>
          <w:rFonts w:ascii="Times New Roman" w:hAnsi="Times New Roman"/>
          <w:sz w:val="24"/>
          <w:szCs w:val="24"/>
        </w:rPr>
        <w:t>układu oddechowego, wyróżnia się frakcje o ziarnach: powyżej 10 mikrometrów i pył drobny poniżej 10 mikrometrów (PM10). Ta druga frakcja jest szczególnie niebezpieczna dla człowieka, gdyż jej cząstki są już zbyt małe, by mogły zostać zatrzymane w naturalnym procesie filtracji oddechowej.</w:t>
      </w:r>
      <w:r w:rsidR="006C2E67" w:rsidRPr="00BC0E20">
        <w:rPr>
          <w:rFonts w:ascii="Times New Roman" w:hAnsi="Times New Roman"/>
          <w:sz w:val="24"/>
          <w:szCs w:val="24"/>
        </w:rPr>
        <w:t xml:space="preserve"> </w:t>
      </w:r>
      <w:r w:rsidR="0097787B" w:rsidRPr="00BC0E20">
        <w:rPr>
          <w:rFonts w:ascii="Times New Roman" w:hAnsi="Times New Roman"/>
          <w:sz w:val="24"/>
          <w:szCs w:val="24"/>
        </w:rPr>
        <w:t>Wyniki badań monitoringow</w:t>
      </w:r>
      <w:r w:rsidR="00DD07D5">
        <w:rPr>
          <w:rFonts w:ascii="Times New Roman" w:hAnsi="Times New Roman"/>
          <w:sz w:val="24"/>
          <w:szCs w:val="24"/>
        </w:rPr>
        <w:t>ych wskazują, że emisja niska z </w:t>
      </w:r>
      <w:r w:rsidR="0097787B" w:rsidRPr="00BC0E20">
        <w:rPr>
          <w:rFonts w:ascii="Times New Roman" w:hAnsi="Times New Roman"/>
          <w:sz w:val="24"/>
          <w:szCs w:val="24"/>
        </w:rPr>
        <w:t>ogrzewania indywidualnego w ośrodkach miejskich ora</w:t>
      </w:r>
      <w:r w:rsidR="00DD07D5">
        <w:rPr>
          <w:rFonts w:ascii="Times New Roman" w:hAnsi="Times New Roman"/>
          <w:sz w:val="24"/>
          <w:szCs w:val="24"/>
        </w:rPr>
        <w:t>z wiejskich ma ogromny udział w </w:t>
      </w:r>
      <w:r w:rsidR="0097787B" w:rsidRPr="00BC0E20">
        <w:rPr>
          <w:rFonts w:ascii="Times New Roman" w:hAnsi="Times New Roman"/>
          <w:sz w:val="24"/>
          <w:szCs w:val="24"/>
        </w:rPr>
        <w:t xml:space="preserve">ogólnej emisji zanieczyszczeń do powietrza. Jej wpływ uwidacznia się w obszarach charakteryzujących się zwartą, gęstą zabudową. Spaliny emitowane przez kominy niższe niż </w:t>
      </w:r>
      <w:smartTag w:uri="urn:schemas-microsoft-com:office:smarttags" w:element="metricconverter">
        <w:smartTagPr>
          <w:attr w:name="ProductID" w:val="40 m"/>
        </w:smartTagPr>
        <w:r w:rsidR="0097787B" w:rsidRPr="00BC0E20">
          <w:rPr>
            <w:rFonts w:ascii="Times New Roman" w:hAnsi="Times New Roman"/>
            <w:sz w:val="24"/>
            <w:szCs w:val="24"/>
          </w:rPr>
          <w:t>40</w:t>
        </w:r>
        <w:r w:rsidR="006C2E67" w:rsidRPr="00BC0E20">
          <w:rPr>
            <w:rFonts w:ascii="Times New Roman" w:hAnsi="Times New Roman"/>
            <w:sz w:val="24"/>
            <w:szCs w:val="24"/>
          </w:rPr>
          <w:t xml:space="preserve"> </w:t>
        </w:r>
        <w:r w:rsidR="0097787B" w:rsidRPr="00BC0E20">
          <w:rPr>
            <w:rFonts w:ascii="Times New Roman" w:hAnsi="Times New Roman"/>
            <w:sz w:val="24"/>
            <w:szCs w:val="24"/>
          </w:rPr>
          <w:t>m</w:t>
        </w:r>
      </w:smartTag>
      <w:r w:rsidR="0097787B" w:rsidRPr="00BC0E20">
        <w:rPr>
          <w:rFonts w:ascii="Times New Roman" w:hAnsi="Times New Roman"/>
          <w:sz w:val="24"/>
          <w:szCs w:val="24"/>
        </w:rPr>
        <w:t xml:space="preserve">, w tym najczęściej przez kominy o wysokości około </w:t>
      </w:r>
      <w:smartTag w:uri="urn:schemas-microsoft-com:office:smarttags" w:element="metricconverter">
        <w:smartTagPr>
          <w:attr w:name="ProductID" w:val="10 m"/>
        </w:smartTagPr>
        <w:r w:rsidR="0097787B" w:rsidRPr="00BC0E20">
          <w:rPr>
            <w:rFonts w:ascii="Times New Roman" w:hAnsi="Times New Roman"/>
            <w:sz w:val="24"/>
            <w:szCs w:val="24"/>
          </w:rPr>
          <w:t>10 m</w:t>
        </w:r>
      </w:smartTag>
      <w:r w:rsidR="0097787B" w:rsidRPr="00BC0E20">
        <w:rPr>
          <w:rFonts w:ascii="Times New Roman" w:hAnsi="Times New Roman"/>
          <w:sz w:val="24"/>
          <w:szCs w:val="24"/>
        </w:rPr>
        <w:t xml:space="preserve"> (budynki mieszkalne), rozprzestrzeniają się w przyziemnych warstwach atmosfery. Niska wysoko</w:t>
      </w:r>
      <w:r w:rsidR="00DD07D5">
        <w:rPr>
          <w:rFonts w:ascii="Times New Roman" w:hAnsi="Times New Roman"/>
          <w:sz w:val="24"/>
          <w:szCs w:val="24"/>
        </w:rPr>
        <w:t>ść emitorów w </w:t>
      </w:r>
      <w:r w:rsidR="0097787B" w:rsidRPr="00BC0E20">
        <w:rPr>
          <w:rFonts w:ascii="Times New Roman" w:hAnsi="Times New Roman"/>
          <w:sz w:val="24"/>
          <w:szCs w:val="24"/>
        </w:rPr>
        <w:t>powiązaniu z częstą w okresie zimowym inwersją temperatury, sprzyja k</w:t>
      </w:r>
      <w:r w:rsidR="00B57E6E" w:rsidRPr="00BC0E20">
        <w:rPr>
          <w:rFonts w:ascii="Times New Roman" w:hAnsi="Times New Roman"/>
          <w:sz w:val="24"/>
          <w:szCs w:val="24"/>
        </w:rPr>
        <w:t xml:space="preserve">umulacji zanieczyszczeń. </w:t>
      </w:r>
      <w:r w:rsidR="0097787B" w:rsidRPr="00BC0E20">
        <w:rPr>
          <w:rFonts w:ascii="Times New Roman" w:hAnsi="Times New Roman"/>
          <w:sz w:val="24"/>
          <w:szCs w:val="24"/>
        </w:rPr>
        <w:t>W wyniku spalania paliw w siln</w:t>
      </w:r>
      <w:r w:rsidR="00DD07D5">
        <w:rPr>
          <w:rFonts w:ascii="Times New Roman" w:hAnsi="Times New Roman"/>
          <w:sz w:val="24"/>
          <w:szCs w:val="24"/>
        </w:rPr>
        <w:t>ikach pojazdów mechanicznych do </w:t>
      </w:r>
      <w:r w:rsidR="0097787B" w:rsidRPr="00BC0E20">
        <w:rPr>
          <w:rFonts w:ascii="Times New Roman" w:hAnsi="Times New Roman"/>
          <w:sz w:val="24"/>
          <w:szCs w:val="24"/>
        </w:rPr>
        <w:t>środowiska dostają się zanieczyszczenia gazowe, głównie: tlenek węgla, tlenki azotu, dwutlenek węgla i węglowodory, w tym benzen oraz zanie</w:t>
      </w:r>
      <w:r w:rsidR="00DD07D5">
        <w:rPr>
          <w:rFonts w:ascii="Times New Roman" w:hAnsi="Times New Roman"/>
          <w:sz w:val="24"/>
          <w:szCs w:val="24"/>
        </w:rPr>
        <w:t>czyszczenia pyłowe pochodzące z </w:t>
      </w:r>
      <w:r w:rsidR="0097787B" w:rsidRPr="00BC0E20">
        <w:rPr>
          <w:rFonts w:ascii="Times New Roman" w:hAnsi="Times New Roman"/>
          <w:sz w:val="24"/>
          <w:szCs w:val="24"/>
        </w:rPr>
        <w:t>procesów ścierania się opon, hamulców i nawierzchni drogowej zawierające związki ołowiu, kadmu, niklu. Niska emisja to zanieczyszczenie powietrza atmosferycznego szkodliwe dla zdrowia i środowiska.</w:t>
      </w:r>
    </w:p>
    <w:p w:rsidR="007F1ED3" w:rsidRPr="00BC0E20" w:rsidRDefault="007F1ED3" w:rsidP="009678E5">
      <w:pPr>
        <w:pStyle w:val="Bezodstpw1"/>
        <w:ind w:left="0" w:firstLine="709"/>
        <w:rPr>
          <w:rFonts w:ascii="Times New Roman" w:hAnsi="Times New Roman"/>
          <w:sz w:val="24"/>
          <w:szCs w:val="24"/>
        </w:rPr>
      </w:pPr>
    </w:p>
    <w:p w:rsidR="0097787B" w:rsidRPr="00BC0E20" w:rsidRDefault="009D4474" w:rsidP="009678E5">
      <w:pPr>
        <w:pStyle w:val="Nagwek2"/>
        <w:spacing w:before="0" w:after="0" w:line="240" w:lineRule="auto"/>
        <w:rPr>
          <w:rFonts w:ascii="Times New Roman" w:hAnsi="Times New Roman"/>
          <w:color w:val="auto"/>
          <w:sz w:val="24"/>
          <w:szCs w:val="24"/>
        </w:rPr>
      </w:pPr>
      <w:bookmarkStart w:id="18" w:name="_Toc445445870"/>
      <w:r w:rsidRPr="00BC0E20">
        <w:rPr>
          <w:rFonts w:ascii="Times New Roman" w:hAnsi="Times New Roman"/>
          <w:color w:val="auto"/>
          <w:sz w:val="24"/>
          <w:szCs w:val="24"/>
        </w:rPr>
        <w:lastRenderedPageBreak/>
        <w:t>4.3</w:t>
      </w:r>
      <w:r w:rsidR="003110A9" w:rsidRPr="00BC0E20">
        <w:rPr>
          <w:rFonts w:ascii="Times New Roman" w:hAnsi="Times New Roman"/>
          <w:color w:val="auto"/>
          <w:sz w:val="24"/>
          <w:szCs w:val="24"/>
        </w:rPr>
        <w:t>.</w:t>
      </w:r>
      <w:r w:rsidRPr="00BC0E20">
        <w:rPr>
          <w:rFonts w:ascii="Times New Roman" w:hAnsi="Times New Roman"/>
          <w:color w:val="auto"/>
          <w:sz w:val="24"/>
          <w:szCs w:val="24"/>
        </w:rPr>
        <w:t xml:space="preserve"> </w:t>
      </w:r>
      <w:r w:rsidR="006526D5" w:rsidRPr="00BC0E20">
        <w:rPr>
          <w:rFonts w:ascii="Times New Roman" w:hAnsi="Times New Roman"/>
          <w:color w:val="auto"/>
          <w:sz w:val="24"/>
          <w:szCs w:val="24"/>
        </w:rPr>
        <w:t>Emisja powierzchniowa  w G</w:t>
      </w:r>
      <w:r w:rsidR="0097787B" w:rsidRPr="00BC0E20">
        <w:rPr>
          <w:rFonts w:ascii="Times New Roman" w:hAnsi="Times New Roman"/>
          <w:color w:val="auto"/>
          <w:sz w:val="24"/>
          <w:szCs w:val="24"/>
        </w:rPr>
        <w:t xml:space="preserve">minie </w:t>
      </w:r>
      <w:r w:rsidR="009E3A79" w:rsidRPr="00BC0E20">
        <w:rPr>
          <w:rFonts w:ascii="Times New Roman" w:hAnsi="Times New Roman"/>
          <w:color w:val="auto"/>
          <w:sz w:val="24"/>
          <w:szCs w:val="24"/>
        </w:rPr>
        <w:t>Gorzyce</w:t>
      </w:r>
      <w:bookmarkEnd w:id="18"/>
    </w:p>
    <w:p w:rsidR="006C2E67" w:rsidRPr="00BC0E20" w:rsidRDefault="006C2E67" w:rsidP="009678E5">
      <w:pPr>
        <w:pStyle w:val="Bezodstpw1"/>
        <w:ind w:left="0" w:firstLine="0"/>
        <w:rPr>
          <w:rFonts w:ascii="Times New Roman" w:hAnsi="Times New Roman"/>
          <w:b/>
          <w:sz w:val="24"/>
          <w:szCs w:val="24"/>
        </w:rPr>
      </w:pPr>
    </w:p>
    <w:p w:rsidR="0097787B" w:rsidRPr="00BC0E20" w:rsidRDefault="0097787B" w:rsidP="009678E5">
      <w:pPr>
        <w:pStyle w:val="Bezodstpw1"/>
        <w:ind w:left="0" w:firstLine="566"/>
        <w:rPr>
          <w:rFonts w:ascii="Times New Roman" w:hAnsi="Times New Roman"/>
          <w:sz w:val="24"/>
          <w:szCs w:val="24"/>
        </w:rPr>
      </w:pPr>
      <w:r w:rsidRPr="00BC0E20">
        <w:rPr>
          <w:rFonts w:ascii="Times New Roman" w:hAnsi="Times New Roman"/>
          <w:sz w:val="24"/>
          <w:szCs w:val="24"/>
        </w:rPr>
        <w:t>Em</w:t>
      </w:r>
      <w:r w:rsidR="009E3A79" w:rsidRPr="00BC0E20">
        <w:rPr>
          <w:rFonts w:ascii="Times New Roman" w:hAnsi="Times New Roman"/>
          <w:sz w:val="24"/>
          <w:szCs w:val="24"/>
        </w:rPr>
        <w:t>isja powierzchniowa pochodzi ze</w:t>
      </w:r>
      <w:r w:rsidR="00B57E6E" w:rsidRPr="00BC0E20">
        <w:rPr>
          <w:rFonts w:ascii="Times New Roman" w:hAnsi="Times New Roman"/>
          <w:sz w:val="24"/>
          <w:szCs w:val="24"/>
        </w:rPr>
        <w:t xml:space="preserve"> źródeł</w:t>
      </w:r>
      <w:r w:rsidR="009E3A79" w:rsidRPr="00BC0E20">
        <w:rPr>
          <w:rFonts w:ascii="Times New Roman" w:hAnsi="Times New Roman"/>
          <w:sz w:val="24"/>
          <w:szCs w:val="24"/>
        </w:rPr>
        <w:t xml:space="preserve"> wykorzystywanych w celach produkcyjno usługowych </w:t>
      </w:r>
      <w:r w:rsidR="00B57E6E" w:rsidRPr="00BC0E20">
        <w:rPr>
          <w:rFonts w:ascii="Times New Roman" w:hAnsi="Times New Roman"/>
          <w:sz w:val="24"/>
          <w:szCs w:val="24"/>
        </w:rPr>
        <w:t xml:space="preserve"> </w:t>
      </w:r>
      <w:r w:rsidR="009E3A79" w:rsidRPr="00BC0E20">
        <w:rPr>
          <w:rFonts w:ascii="Times New Roman" w:hAnsi="Times New Roman"/>
          <w:sz w:val="24"/>
          <w:szCs w:val="24"/>
        </w:rPr>
        <w:t>i komunalnych</w:t>
      </w:r>
      <w:r w:rsidR="00B57E6E" w:rsidRPr="00BC0E20">
        <w:rPr>
          <w:rFonts w:ascii="Times New Roman" w:hAnsi="Times New Roman"/>
          <w:sz w:val="24"/>
          <w:szCs w:val="24"/>
        </w:rPr>
        <w:t>. W G</w:t>
      </w:r>
      <w:r w:rsidRPr="00BC0E20">
        <w:rPr>
          <w:rFonts w:ascii="Times New Roman" w:hAnsi="Times New Roman"/>
          <w:sz w:val="24"/>
          <w:szCs w:val="24"/>
        </w:rPr>
        <w:t xml:space="preserve">minie </w:t>
      </w:r>
      <w:r w:rsidR="009E3A79" w:rsidRPr="00BC0E20">
        <w:rPr>
          <w:rFonts w:ascii="Times New Roman" w:hAnsi="Times New Roman"/>
          <w:sz w:val="24"/>
          <w:szCs w:val="24"/>
        </w:rPr>
        <w:t>Gorzyce</w:t>
      </w:r>
      <w:r w:rsidR="00113A79" w:rsidRPr="00BC0E20">
        <w:rPr>
          <w:rFonts w:ascii="Times New Roman" w:hAnsi="Times New Roman"/>
          <w:sz w:val="24"/>
          <w:szCs w:val="24"/>
        </w:rPr>
        <w:t xml:space="preserve"> </w:t>
      </w:r>
      <w:r w:rsidRPr="00BC0E20">
        <w:rPr>
          <w:rFonts w:ascii="Times New Roman" w:hAnsi="Times New Roman"/>
          <w:sz w:val="24"/>
          <w:szCs w:val="24"/>
        </w:rPr>
        <w:t>zabudowę mieszkaniową można podzielić na trzy podstawowe rodzaje: indywidualną jednorodzinną, wielorodzinną oraz rolniczą. Szczegółowe badania i statystyka z zakresu inwentaryzacji wszystkich obiektów budowlanych, ich stanu technicznego oraz energochłonności budynków i rodzaju źródła ogrzewania do d</w:t>
      </w:r>
      <w:r w:rsidR="006C7385" w:rsidRPr="00BC0E20">
        <w:rPr>
          <w:rFonts w:ascii="Times New Roman" w:hAnsi="Times New Roman"/>
          <w:sz w:val="24"/>
          <w:szCs w:val="24"/>
        </w:rPr>
        <w:t>nia dzisiejszego nie zostały w G</w:t>
      </w:r>
      <w:r w:rsidRPr="00BC0E20">
        <w:rPr>
          <w:rFonts w:ascii="Times New Roman" w:hAnsi="Times New Roman"/>
          <w:sz w:val="24"/>
          <w:szCs w:val="24"/>
        </w:rPr>
        <w:t xml:space="preserve">minie przeprowadzone. Ponadto w ostatnich latach rozwija się proces termomodernizacji budynków, co ma wpływ na stałą poprawę jakości budynków pod względem energetycznym oraz technicznym. </w:t>
      </w:r>
      <w:r w:rsidR="00407E3E" w:rsidRPr="00BC0E20">
        <w:rPr>
          <w:rFonts w:ascii="Times New Roman" w:hAnsi="Times New Roman"/>
          <w:b/>
          <w:sz w:val="24"/>
          <w:szCs w:val="24"/>
        </w:rPr>
        <w:t>W celu realizacji programu</w:t>
      </w:r>
      <w:r w:rsidR="006C7385" w:rsidRPr="00BC0E20">
        <w:rPr>
          <w:rFonts w:ascii="Times New Roman" w:hAnsi="Times New Roman"/>
          <w:b/>
          <w:sz w:val="24"/>
          <w:szCs w:val="24"/>
        </w:rPr>
        <w:t xml:space="preserve"> ograniczenia niskiej emisji w G</w:t>
      </w:r>
      <w:r w:rsidR="00407E3E" w:rsidRPr="00BC0E20">
        <w:rPr>
          <w:rFonts w:ascii="Times New Roman" w:hAnsi="Times New Roman"/>
          <w:b/>
          <w:sz w:val="24"/>
          <w:szCs w:val="24"/>
        </w:rPr>
        <w:t>minie przeprowadzona została w roku 2015 ankietyzacja wśród właścicieli budynków indywidualnych i firm, zebrane informacja dotyczyły stanu na 31 grudnia 2014 r.</w:t>
      </w:r>
      <w:r w:rsidR="00407E3E" w:rsidRPr="00BC0E20">
        <w:rPr>
          <w:rFonts w:ascii="Times New Roman" w:hAnsi="Times New Roman"/>
          <w:sz w:val="24"/>
          <w:szCs w:val="24"/>
        </w:rPr>
        <w:t xml:space="preserve"> </w:t>
      </w:r>
      <w:r w:rsidR="00407E3E" w:rsidRPr="00BC0E20">
        <w:rPr>
          <w:rFonts w:ascii="Times New Roman" w:hAnsi="Times New Roman"/>
          <w:bCs/>
          <w:sz w:val="24"/>
          <w:szCs w:val="24"/>
        </w:rPr>
        <w:t>Przyjęcie</w:t>
      </w:r>
      <w:r w:rsidR="00DD07D5">
        <w:rPr>
          <w:rFonts w:ascii="Times New Roman" w:hAnsi="Times New Roman"/>
          <w:bCs/>
          <w:sz w:val="24"/>
          <w:szCs w:val="24"/>
        </w:rPr>
        <w:t xml:space="preserve"> 2014 roku za bazowy wynikało z </w:t>
      </w:r>
      <w:r w:rsidR="00407E3E" w:rsidRPr="00BC0E20">
        <w:rPr>
          <w:rFonts w:ascii="Times New Roman" w:hAnsi="Times New Roman"/>
          <w:bCs/>
          <w:sz w:val="24"/>
          <w:szCs w:val="24"/>
        </w:rPr>
        <w:t>możliwości pozyskania wiarygodnych informacji, szczególnie od</w:t>
      </w:r>
      <w:r w:rsidR="00DD07D5">
        <w:rPr>
          <w:rFonts w:ascii="Times New Roman" w:hAnsi="Times New Roman"/>
          <w:bCs/>
          <w:sz w:val="24"/>
          <w:szCs w:val="24"/>
        </w:rPr>
        <w:t xml:space="preserve"> mieszkańców i </w:t>
      </w:r>
      <w:r w:rsidR="005E1369" w:rsidRPr="00BC0E20">
        <w:rPr>
          <w:rFonts w:ascii="Times New Roman" w:hAnsi="Times New Roman"/>
          <w:bCs/>
          <w:sz w:val="24"/>
          <w:szCs w:val="24"/>
        </w:rPr>
        <w:t>przedsiębiorców.</w:t>
      </w:r>
      <w:r w:rsidRPr="00BC0E20">
        <w:rPr>
          <w:rFonts w:ascii="Times New Roman" w:hAnsi="Times New Roman"/>
          <w:sz w:val="24"/>
          <w:szCs w:val="24"/>
        </w:rPr>
        <w:t xml:space="preserve"> Ponadto wykorzystano dane z wcześniejszych ankiet i materiałów u</w:t>
      </w:r>
      <w:r w:rsidR="00585E72" w:rsidRPr="00BC0E20">
        <w:rPr>
          <w:rFonts w:ascii="Times New Roman" w:hAnsi="Times New Roman"/>
          <w:sz w:val="24"/>
          <w:szCs w:val="24"/>
        </w:rPr>
        <w:t>dostępnionych przez Urząd Gminy</w:t>
      </w:r>
      <w:r w:rsidRPr="00BC0E20">
        <w:rPr>
          <w:rFonts w:ascii="Times New Roman" w:hAnsi="Times New Roman"/>
          <w:sz w:val="24"/>
          <w:szCs w:val="24"/>
        </w:rPr>
        <w:t>. Grupę tych obiektów przyjęto jako reprezentatywną dla wszystkich budynków indywidualnyc</w:t>
      </w:r>
      <w:r w:rsidR="00B57E6E" w:rsidRPr="00BC0E20">
        <w:rPr>
          <w:rFonts w:ascii="Times New Roman" w:hAnsi="Times New Roman"/>
          <w:sz w:val="24"/>
          <w:szCs w:val="24"/>
        </w:rPr>
        <w:t>h znajdujących się na obszarze G</w:t>
      </w:r>
      <w:r w:rsidRPr="00BC0E20">
        <w:rPr>
          <w:rFonts w:ascii="Times New Roman" w:hAnsi="Times New Roman"/>
          <w:sz w:val="24"/>
          <w:szCs w:val="24"/>
        </w:rPr>
        <w:t xml:space="preserve">miny </w:t>
      </w:r>
      <w:r w:rsidR="005E1369" w:rsidRPr="00BC0E20">
        <w:rPr>
          <w:rFonts w:ascii="Times New Roman" w:hAnsi="Times New Roman"/>
          <w:sz w:val="24"/>
          <w:szCs w:val="24"/>
        </w:rPr>
        <w:t>Gorzyce</w:t>
      </w:r>
      <w:r w:rsidR="00DD07D5">
        <w:rPr>
          <w:rFonts w:ascii="Times New Roman" w:hAnsi="Times New Roman"/>
          <w:sz w:val="24"/>
          <w:szCs w:val="24"/>
        </w:rPr>
        <w:t>. W </w:t>
      </w:r>
      <w:r w:rsidRPr="00BC0E20">
        <w:rPr>
          <w:rFonts w:ascii="Times New Roman" w:hAnsi="Times New Roman"/>
          <w:sz w:val="24"/>
          <w:szCs w:val="24"/>
        </w:rPr>
        <w:t>przybliżonym stopniu można przypisać budynkom o określonym wieku wskaźnik</w:t>
      </w:r>
      <w:r w:rsidR="00496D25" w:rsidRPr="00BC0E20">
        <w:rPr>
          <w:rFonts w:ascii="Times New Roman" w:hAnsi="Times New Roman"/>
          <w:sz w:val="24"/>
          <w:szCs w:val="24"/>
        </w:rPr>
        <w:t>i zapotrzebowania energii (tab.</w:t>
      </w:r>
      <w:r w:rsidR="00966A1C" w:rsidRPr="00BC0E20">
        <w:rPr>
          <w:rFonts w:ascii="Times New Roman" w:hAnsi="Times New Roman"/>
          <w:sz w:val="24"/>
          <w:szCs w:val="24"/>
        </w:rPr>
        <w:t xml:space="preserve"> </w:t>
      </w:r>
      <w:r w:rsidR="00496D25" w:rsidRPr="00BC0E20">
        <w:rPr>
          <w:rFonts w:ascii="Times New Roman" w:hAnsi="Times New Roman"/>
          <w:sz w:val="24"/>
          <w:szCs w:val="24"/>
        </w:rPr>
        <w:t>4</w:t>
      </w:r>
      <w:r w:rsidR="00892697" w:rsidRPr="00BC0E20">
        <w:rPr>
          <w:rFonts w:ascii="Times New Roman" w:hAnsi="Times New Roman"/>
          <w:sz w:val="24"/>
          <w:szCs w:val="24"/>
        </w:rPr>
        <w:t>.2</w:t>
      </w:r>
      <w:r w:rsidRPr="00BC0E20">
        <w:rPr>
          <w:rFonts w:ascii="Times New Roman" w:hAnsi="Times New Roman"/>
          <w:sz w:val="24"/>
          <w:szCs w:val="24"/>
        </w:rPr>
        <w:t>.), a co za tym idzie - przy określonym źródle ciepła – przybliżone zużycia nośników energii oraz emisję zanieczyszczeń do atmosfery. Wielkość emisji pochodząca z energetycznego spalania paliw uzależniona jest od dwóch podstawowych czynników: sprawności energetycznej urządzeń (kotły, instalacja, grzejniki, termozawory, itp.) oraz rodzaju stosowanego paliwa. Podstawowym surowcem energetycznym wykorzystywanym w sektorz</w:t>
      </w:r>
      <w:r w:rsidR="00A8019F" w:rsidRPr="00BC0E20">
        <w:rPr>
          <w:rFonts w:ascii="Times New Roman" w:hAnsi="Times New Roman"/>
          <w:sz w:val="24"/>
          <w:szCs w:val="24"/>
        </w:rPr>
        <w:t xml:space="preserve">e komunalno - bytowym w Gminie </w:t>
      </w:r>
      <w:r w:rsidR="005E1369" w:rsidRPr="00BC0E20">
        <w:rPr>
          <w:rFonts w:ascii="Times New Roman" w:hAnsi="Times New Roman"/>
          <w:sz w:val="24"/>
          <w:szCs w:val="24"/>
        </w:rPr>
        <w:t>Gorzyce, pomimo rozwiniętej sieci gazowniczej</w:t>
      </w:r>
      <w:r w:rsidRPr="00BC0E20">
        <w:rPr>
          <w:rFonts w:ascii="Times New Roman" w:hAnsi="Times New Roman"/>
          <w:sz w:val="24"/>
          <w:szCs w:val="24"/>
        </w:rPr>
        <w:t xml:space="preserve"> jest węgiel (ciepłownictw</w:t>
      </w:r>
      <w:r w:rsidR="00DD07D5">
        <w:rPr>
          <w:rFonts w:ascii="Times New Roman" w:hAnsi="Times New Roman"/>
          <w:sz w:val="24"/>
          <w:szCs w:val="24"/>
        </w:rPr>
        <w:t>o bazuje na węglu kamiennym), w </w:t>
      </w:r>
      <w:r w:rsidRPr="00BC0E20">
        <w:rPr>
          <w:rFonts w:ascii="Times New Roman" w:hAnsi="Times New Roman"/>
          <w:sz w:val="24"/>
          <w:szCs w:val="24"/>
        </w:rPr>
        <w:t xml:space="preserve">dalszej kolejności drewno i w niewielkim stopniu </w:t>
      </w:r>
      <w:r w:rsidR="005E1369" w:rsidRPr="00BC0E20">
        <w:rPr>
          <w:rFonts w:ascii="Times New Roman" w:hAnsi="Times New Roman"/>
          <w:sz w:val="24"/>
          <w:szCs w:val="24"/>
        </w:rPr>
        <w:t>gaz</w:t>
      </w:r>
      <w:r w:rsidRPr="00BC0E20">
        <w:rPr>
          <w:rFonts w:ascii="Times New Roman" w:hAnsi="Times New Roman"/>
          <w:sz w:val="24"/>
          <w:szCs w:val="24"/>
        </w:rPr>
        <w:t xml:space="preserve"> i biomasa.</w:t>
      </w:r>
    </w:p>
    <w:p w:rsidR="005F41A6" w:rsidRPr="00BC0E20" w:rsidRDefault="005F41A6" w:rsidP="00113A79">
      <w:pPr>
        <w:pStyle w:val="Bezodstpw1"/>
        <w:ind w:left="0" w:firstLine="0"/>
        <w:rPr>
          <w:rFonts w:ascii="Times New Roman" w:hAnsi="Times New Roman"/>
          <w:sz w:val="24"/>
          <w:szCs w:val="24"/>
        </w:rPr>
      </w:pPr>
    </w:p>
    <w:p w:rsidR="0097787B" w:rsidRPr="00BC0E20" w:rsidRDefault="00496D25" w:rsidP="009D4474">
      <w:pPr>
        <w:pStyle w:val="Bezodstpw1"/>
        <w:ind w:left="0" w:firstLine="0"/>
        <w:rPr>
          <w:rFonts w:ascii="Times New Roman" w:hAnsi="Times New Roman"/>
          <w:sz w:val="24"/>
          <w:szCs w:val="24"/>
        </w:rPr>
      </w:pPr>
      <w:r w:rsidRPr="00BC0E20">
        <w:rPr>
          <w:rFonts w:ascii="Times New Roman" w:hAnsi="Times New Roman"/>
          <w:sz w:val="24"/>
          <w:szCs w:val="24"/>
        </w:rPr>
        <w:t>Tabela 4</w:t>
      </w:r>
      <w:r w:rsidR="00DC2A03" w:rsidRPr="00BC0E20">
        <w:rPr>
          <w:rFonts w:ascii="Times New Roman" w:hAnsi="Times New Roman"/>
          <w:sz w:val="24"/>
          <w:szCs w:val="24"/>
        </w:rPr>
        <w:t>.2</w:t>
      </w:r>
      <w:r w:rsidR="0097787B" w:rsidRPr="00BC0E20">
        <w:rPr>
          <w:rFonts w:ascii="Times New Roman" w:hAnsi="Times New Roman"/>
          <w:sz w:val="24"/>
          <w:szCs w:val="24"/>
        </w:rPr>
        <w:t>. Orientacyjne wskaźniki zapotrzebowania na ciepło w zależności od wieku budynku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9"/>
        <w:gridCol w:w="5682"/>
      </w:tblGrid>
      <w:tr w:rsidR="00BC0E20" w:rsidRPr="00BC0E20" w:rsidTr="00BA0B08">
        <w:tc>
          <w:tcPr>
            <w:tcW w:w="3249" w:type="dxa"/>
            <w:shd w:val="clear" w:color="auto" w:fill="D9D9D9" w:themeFill="background1" w:themeFillShade="D9"/>
          </w:tcPr>
          <w:p w:rsidR="0097787B" w:rsidRPr="00BC0E20" w:rsidRDefault="0097787B">
            <w:pPr>
              <w:pStyle w:val="Bezodstpw1"/>
              <w:rPr>
                <w:rFonts w:ascii="Times New Roman" w:eastAsia="Times New Roman" w:hAnsi="Times New Roman"/>
                <w:szCs w:val="22"/>
              </w:rPr>
            </w:pPr>
            <w:r w:rsidRPr="00BC0E20">
              <w:rPr>
                <w:rFonts w:ascii="Times New Roman" w:eastAsia="Times New Roman" w:hAnsi="Times New Roman"/>
                <w:szCs w:val="22"/>
              </w:rPr>
              <w:t>Budynki budowane w latach</w:t>
            </w:r>
          </w:p>
          <w:p w:rsidR="0097787B" w:rsidRPr="00BC0E20" w:rsidRDefault="0097787B" w:rsidP="000E0A40">
            <w:pPr>
              <w:pStyle w:val="Bezodstpw1"/>
              <w:ind w:left="-108" w:firstLine="0"/>
              <w:rPr>
                <w:rFonts w:ascii="Times New Roman" w:eastAsia="Times New Roman" w:hAnsi="Times New Roman"/>
                <w:szCs w:val="22"/>
              </w:rPr>
            </w:pPr>
          </w:p>
        </w:tc>
        <w:tc>
          <w:tcPr>
            <w:tcW w:w="5682" w:type="dxa"/>
            <w:shd w:val="clear" w:color="auto" w:fill="D9D9D9" w:themeFill="background1" w:themeFillShade="D9"/>
          </w:tcPr>
          <w:p w:rsidR="0097787B" w:rsidRPr="00BC0E20" w:rsidRDefault="0097787B" w:rsidP="000E0A40">
            <w:pPr>
              <w:pStyle w:val="Bezodstpw1"/>
              <w:ind w:left="0" w:firstLine="0"/>
              <w:rPr>
                <w:rFonts w:ascii="Times New Roman" w:eastAsia="Times New Roman" w:hAnsi="Times New Roman"/>
                <w:szCs w:val="22"/>
              </w:rPr>
            </w:pPr>
            <w:r w:rsidRPr="00BC0E20">
              <w:rPr>
                <w:rFonts w:ascii="Times New Roman" w:eastAsia="Times New Roman" w:hAnsi="Times New Roman"/>
                <w:szCs w:val="22"/>
              </w:rPr>
              <w:t>Przybliżony wskaźnik zużycia energii do  cel</w:t>
            </w:r>
            <w:r w:rsidR="006C2E67" w:rsidRPr="00BC0E20">
              <w:rPr>
                <w:rFonts w:ascii="Times New Roman" w:eastAsia="Times New Roman" w:hAnsi="Times New Roman"/>
                <w:szCs w:val="22"/>
              </w:rPr>
              <w:t>ów grzewczych w budynku (kWh/m</w:t>
            </w:r>
            <w:r w:rsidR="006C2E67" w:rsidRPr="00BC0E20">
              <w:rPr>
                <w:rFonts w:ascii="Times New Roman" w:eastAsia="Times New Roman" w:hAnsi="Times New Roman"/>
                <w:szCs w:val="22"/>
                <w:vertAlign w:val="superscript"/>
              </w:rPr>
              <w:t>2</w:t>
            </w:r>
            <w:r w:rsidR="00692665" w:rsidRPr="00BC0E20">
              <w:rPr>
                <w:rFonts w:ascii="Times New Roman" w:eastAsia="Times New Roman" w:hAnsi="Times New Roman"/>
                <w:szCs w:val="22"/>
              </w:rPr>
              <w:t>a</w:t>
            </w:r>
            <w:r w:rsidRPr="00BC0E20">
              <w:rPr>
                <w:rFonts w:ascii="Times New Roman" w:eastAsia="Times New Roman" w:hAnsi="Times New Roman"/>
                <w:szCs w:val="22"/>
              </w:rPr>
              <w:t xml:space="preserve">) </w:t>
            </w:r>
          </w:p>
        </w:tc>
      </w:tr>
      <w:tr w:rsidR="00BC0E20" w:rsidRPr="00BC0E20" w:rsidTr="000E0A40">
        <w:tc>
          <w:tcPr>
            <w:tcW w:w="3249" w:type="dxa"/>
          </w:tcPr>
          <w:p w:rsidR="0097787B" w:rsidRPr="00BC0E20" w:rsidRDefault="0097787B" w:rsidP="000E0A40">
            <w:pPr>
              <w:pStyle w:val="Bezodstpw1"/>
              <w:ind w:left="0" w:firstLine="0"/>
              <w:rPr>
                <w:rFonts w:ascii="Times New Roman" w:eastAsia="Times New Roman" w:hAnsi="Times New Roman"/>
                <w:szCs w:val="22"/>
              </w:rPr>
            </w:pPr>
            <w:r w:rsidRPr="00BC0E20">
              <w:rPr>
                <w:rFonts w:ascii="Times New Roman" w:eastAsia="Times New Roman" w:hAnsi="Times New Roman"/>
                <w:szCs w:val="22"/>
              </w:rPr>
              <w:t>do 1966</w:t>
            </w:r>
          </w:p>
        </w:tc>
        <w:tc>
          <w:tcPr>
            <w:tcW w:w="5682" w:type="dxa"/>
          </w:tcPr>
          <w:p w:rsidR="0097787B" w:rsidRPr="00BC0E20" w:rsidRDefault="0097787B" w:rsidP="00E402C1">
            <w:pPr>
              <w:pStyle w:val="Bezodstpw1"/>
              <w:ind w:left="0" w:firstLine="0"/>
              <w:jc w:val="center"/>
              <w:rPr>
                <w:rFonts w:ascii="Times New Roman" w:eastAsia="Times New Roman" w:hAnsi="Times New Roman"/>
                <w:szCs w:val="22"/>
              </w:rPr>
            </w:pPr>
            <w:r w:rsidRPr="00BC0E20">
              <w:rPr>
                <w:rFonts w:ascii="Times New Roman" w:eastAsia="Times New Roman" w:hAnsi="Times New Roman"/>
                <w:szCs w:val="22"/>
              </w:rPr>
              <w:t>240 – 350</w:t>
            </w:r>
          </w:p>
        </w:tc>
      </w:tr>
      <w:tr w:rsidR="00BC0E20" w:rsidRPr="00BC0E20" w:rsidTr="000E0A40">
        <w:tc>
          <w:tcPr>
            <w:tcW w:w="3249" w:type="dxa"/>
          </w:tcPr>
          <w:p w:rsidR="0097787B" w:rsidRPr="00BC0E20" w:rsidRDefault="0097787B" w:rsidP="000E0A40">
            <w:pPr>
              <w:pStyle w:val="Bezodstpw1"/>
              <w:ind w:left="0" w:firstLine="0"/>
              <w:rPr>
                <w:rFonts w:ascii="Times New Roman" w:eastAsia="Times New Roman" w:hAnsi="Times New Roman"/>
                <w:szCs w:val="22"/>
              </w:rPr>
            </w:pPr>
            <w:r w:rsidRPr="00BC0E20">
              <w:rPr>
                <w:rFonts w:ascii="Times New Roman" w:eastAsia="Times New Roman" w:hAnsi="Times New Roman"/>
                <w:szCs w:val="22"/>
              </w:rPr>
              <w:t>1967 – 1985</w:t>
            </w:r>
          </w:p>
        </w:tc>
        <w:tc>
          <w:tcPr>
            <w:tcW w:w="5682" w:type="dxa"/>
          </w:tcPr>
          <w:p w:rsidR="0097787B" w:rsidRPr="00BC0E20" w:rsidRDefault="0097787B" w:rsidP="00E402C1">
            <w:pPr>
              <w:pStyle w:val="Bezodstpw1"/>
              <w:ind w:left="0" w:firstLine="0"/>
              <w:jc w:val="center"/>
              <w:rPr>
                <w:rFonts w:ascii="Times New Roman" w:eastAsia="Times New Roman" w:hAnsi="Times New Roman"/>
                <w:szCs w:val="22"/>
              </w:rPr>
            </w:pPr>
            <w:r w:rsidRPr="00BC0E20">
              <w:rPr>
                <w:rFonts w:ascii="Times New Roman" w:eastAsia="Times New Roman" w:hAnsi="Times New Roman"/>
                <w:szCs w:val="22"/>
              </w:rPr>
              <w:t>240 – 280</w:t>
            </w:r>
          </w:p>
        </w:tc>
      </w:tr>
      <w:tr w:rsidR="00BC0E20" w:rsidRPr="00BC0E20" w:rsidTr="000E0A40">
        <w:tc>
          <w:tcPr>
            <w:tcW w:w="3249" w:type="dxa"/>
          </w:tcPr>
          <w:p w:rsidR="0097787B" w:rsidRPr="00BC0E20" w:rsidRDefault="0097787B" w:rsidP="000E0A40">
            <w:pPr>
              <w:pStyle w:val="Bezodstpw1"/>
              <w:ind w:left="0" w:firstLine="0"/>
              <w:rPr>
                <w:rFonts w:ascii="Times New Roman" w:eastAsia="Times New Roman" w:hAnsi="Times New Roman"/>
                <w:szCs w:val="22"/>
              </w:rPr>
            </w:pPr>
            <w:r w:rsidRPr="00BC0E20">
              <w:rPr>
                <w:rFonts w:ascii="Times New Roman" w:eastAsia="Times New Roman" w:hAnsi="Times New Roman"/>
                <w:szCs w:val="22"/>
              </w:rPr>
              <w:t>1985 – 1992</w:t>
            </w:r>
          </w:p>
        </w:tc>
        <w:tc>
          <w:tcPr>
            <w:tcW w:w="5682" w:type="dxa"/>
          </w:tcPr>
          <w:p w:rsidR="0097787B" w:rsidRPr="00BC0E20" w:rsidRDefault="0097787B" w:rsidP="00E402C1">
            <w:pPr>
              <w:pStyle w:val="Bezodstpw1"/>
              <w:jc w:val="center"/>
              <w:rPr>
                <w:rFonts w:ascii="Times New Roman" w:eastAsia="Times New Roman" w:hAnsi="Times New Roman"/>
                <w:szCs w:val="22"/>
              </w:rPr>
            </w:pPr>
            <w:r w:rsidRPr="00BC0E20">
              <w:rPr>
                <w:rFonts w:ascii="Times New Roman" w:eastAsia="Times New Roman" w:hAnsi="Times New Roman"/>
                <w:szCs w:val="22"/>
              </w:rPr>
              <w:t>160 - 200</w:t>
            </w:r>
          </w:p>
        </w:tc>
      </w:tr>
      <w:tr w:rsidR="00BC0E20" w:rsidRPr="00BC0E20" w:rsidTr="000E0A40">
        <w:tc>
          <w:tcPr>
            <w:tcW w:w="3249" w:type="dxa"/>
          </w:tcPr>
          <w:p w:rsidR="0097787B" w:rsidRPr="00BC0E20" w:rsidRDefault="0097787B" w:rsidP="000E0A40">
            <w:pPr>
              <w:pStyle w:val="Bezodstpw1"/>
              <w:ind w:left="0" w:firstLine="0"/>
              <w:rPr>
                <w:rFonts w:ascii="Times New Roman" w:eastAsia="Times New Roman" w:hAnsi="Times New Roman"/>
                <w:szCs w:val="22"/>
              </w:rPr>
            </w:pPr>
            <w:r w:rsidRPr="00BC0E20">
              <w:rPr>
                <w:rFonts w:ascii="Times New Roman" w:eastAsia="Times New Roman" w:hAnsi="Times New Roman"/>
                <w:szCs w:val="22"/>
              </w:rPr>
              <w:t>1993 – 1997</w:t>
            </w:r>
          </w:p>
        </w:tc>
        <w:tc>
          <w:tcPr>
            <w:tcW w:w="5682" w:type="dxa"/>
          </w:tcPr>
          <w:p w:rsidR="0097787B" w:rsidRPr="00BC0E20" w:rsidRDefault="0097787B" w:rsidP="00E402C1">
            <w:pPr>
              <w:pStyle w:val="Bezodstpw1"/>
              <w:ind w:left="0" w:firstLine="0"/>
              <w:jc w:val="center"/>
              <w:rPr>
                <w:rFonts w:ascii="Times New Roman" w:eastAsia="Times New Roman" w:hAnsi="Times New Roman"/>
                <w:szCs w:val="22"/>
              </w:rPr>
            </w:pPr>
            <w:r w:rsidRPr="00BC0E20">
              <w:rPr>
                <w:rFonts w:ascii="Times New Roman" w:eastAsia="Times New Roman" w:hAnsi="Times New Roman"/>
                <w:szCs w:val="22"/>
              </w:rPr>
              <w:t>120 - 160</w:t>
            </w:r>
          </w:p>
        </w:tc>
      </w:tr>
      <w:tr w:rsidR="00BC0E20" w:rsidRPr="00BC0E20" w:rsidTr="000E0A40">
        <w:tc>
          <w:tcPr>
            <w:tcW w:w="3249" w:type="dxa"/>
          </w:tcPr>
          <w:p w:rsidR="0097787B" w:rsidRPr="00BC0E20" w:rsidRDefault="0097787B" w:rsidP="000E0A40">
            <w:pPr>
              <w:pStyle w:val="Bezodstpw1"/>
              <w:ind w:left="0" w:firstLine="0"/>
              <w:rPr>
                <w:rFonts w:ascii="Times New Roman" w:eastAsia="Times New Roman" w:hAnsi="Times New Roman"/>
                <w:szCs w:val="22"/>
              </w:rPr>
            </w:pPr>
            <w:r w:rsidRPr="00BC0E20">
              <w:rPr>
                <w:rFonts w:ascii="Times New Roman" w:eastAsia="Times New Roman" w:hAnsi="Times New Roman"/>
                <w:szCs w:val="22"/>
              </w:rPr>
              <w:t>od 1998</w:t>
            </w:r>
          </w:p>
        </w:tc>
        <w:tc>
          <w:tcPr>
            <w:tcW w:w="5682" w:type="dxa"/>
          </w:tcPr>
          <w:p w:rsidR="0097787B" w:rsidRPr="00BC0E20" w:rsidRDefault="0097787B" w:rsidP="00E402C1">
            <w:pPr>
              <w:pStyle w:val="Bezodstpw1"/>
              <w:ind w:left="0" w:firstLine="0"/>
              <w:jc w:val="center"/>
              <w:rPr>
                <w:rFonts w:ascii="Times New Roman" w:eastAsia="Times New Roman" w:hAnsi="Times New Roman"/>
                <w:szCs w:val="22"/>
              </w:rPr>
            </w:pPr>
            <w:r w:rsidRPr="00BC0E20">
              <w:rPr>
                <w:rFonts w:ascii="Times New Roman" w:eastAsia="Times New Roman" w:hAnsi="Times New Roman"/>
                <w:szCs w:val="22"/>
              </w:rPr>
              <w:t>90 - 120</w:t>
            </w:r>
          </w:p>
        </w:tc>
      </w:tr>
    </w:tbl>
    <w:p w:rsidR="0097787B" w:rsidRPr="00BC0E20" w:rsidRDefault="0097787B" w:rsidP="003D3F0F">
      <w:pPr>
        <w:pStyle w:val="Bezodstpw1"/>
        <w:ind w:left="-108" w:firstLine="0"/>
        <w:rPr>
          <w:rFonts w:ascii="Times New Roman" w:hAnsi="Times New Roman"/>
          <w:i/>
          <w:sz w:val="20"/>
        </w:rPr>
      </w:pPr>
      <w:r w:rsidRPr="00BC0E20">
        <w:rPr>
          <w:rFonts w:ascii="Times New Roman" w:hAnsi="Times New Roman"/>
          <w:i/>
          <w:sz w:val="20"/>
        </w:rPr>
        <w:t>Źródło: Opracowanie KAPE, 2004</w:t>
      </w:r>
      <w:r w:rsidR="00BE4AC6" w:rsidRPr="00BC0E20">
        <w:rPr>
          <w:rFonts w:ascii="Times New Roman" w:hAnsi="Times New Roman"/>
          <w:i/>
          <w:sz w:val="20"/>
        </w:rPr>
        <w:t>.</w:t>
      </w:r>
    </w:p>
    <w:p w:rsidR="00BA0B08" w:rsidRPr="00BC0E20" w:rsidRDefault="00BA0B08" w:rsidP="008F2EF1">
      <w:pPr>
        <w:spacing w:after="0" w:line="240" w:lineRule="auto"/>
        <w:ind w:left="0" w:firstLine="0"/>
        <w:rPr>
          <w:rFonts w:ascii="Times New Roman" w:hAnsi="Times New Roman"/>
          <w:sz w:val="24"/>
          <w:szCs w:val="24"/>
        </w:rPr>
      </w:pPr>
    </w:p>
    <w:p w:rsidR="0097787B" w:rsidRPr="00BC0E20" w:rsidRDefault="0097787B" w:rsidP="00113A79">
      <w:pPr>
        <w:spacing w:after="0" w:line="240" w:lineRule="auto"/>
        <w:ind w:left="0" w:firstLine="709"/>
        <w:rPr>
          <w:rFonts w:ascii="Times New Roman" w:hAnsi="Times New Roman"/>
          <w:sz w:val="24"/>
          <w:szCs w:val="24"/>
        </w:rPr>
      </w:pPr>
      <w:r w:rsidRPr="00BC0E20">
        <w:rPr>
          <w:rFonts w:ascii="Times New Roman" w:hAnsi="Times New Roman"/>
          <w:sz w:val="24"/>
          <w:szCs w:val="24"/>
        </w:rPr>
        <w:t xml:space="preserve">Według danych </w:t>
      </w:r>
      <w:r w:rsidR="00766321" w:rsidRPr="00BC0E20">
        <w:rPr>
          <w:rFonts w:ascii="Times New Roman" w:hAnsi="Times New Roman"/>
          <w:sz w:val="24"/>
          <w:szCs w:val="24"/>
        </w:rPr>
        <w:t xml:space="preserve">Urzędu Statystycznego w </w:t>
      </w:r>
      <w:r w:rsidR="005E1369" w:rsidRPr="00BC0E20">
        <w:rPr>
          <w:rFonts w:ascii="Times New Roman" w:hAnsi="Times New Roman"/>
          <w:sz w:val="24"/>
          <w:szCs w:val="24"/>
        </w:rPr>
        <w:t>Rzeszowie</w:t>
      </w:r>
      <w:r w:rsidR="00766321" w:rsidRPr="00BC0E20">
        <w:rPr>
          <w:rStyle w:val="Odwoanieprzypisudolnego"/>
          <w:rFonts w:ascii="Times New Roman" w:hAnsi="Times New Roman"/>
          <w:sz w:val="24"/>
          <w:szCs w:val="24"/>
        </w:rPr>
        <w:footnoteReference w:id="19"/>
      </w:r>
      <w:r w:rsidRPr="00BC0E20">
        <w:rPr>
          <w:rFonts w:ascii="Times New Roman" w:hAnsi="Times New Roman"/>
          <w:sz w:val="24"/>
          <w:szCs w:val="24"/>
        </w:rPr>
        <w:t xml:space="preserve">, </w:t>
      </w:r>
      <w:r w:rsidR="00367D49" w:rsidRPr="00BC0E20">
        <w:rPr>
          <w:rFonts w:ascii="Times New Roman" w:hAnsi="Times New Roman"/>
          <w:sz w:val="24"/>
          <w:szCs w:val="24"/>
        </w:rPr>
        <w:t>z</w:t>
      </w:r>
      <w:r w:rsidR="00766321" w:rsidRPr="00BC0E20">
        <w:rPr>
          <w:rFonts w:ascii="Times New Roman" w:hAnsi="Times New Roman"/>
          <w:sz w:val="24"/>
          <w:szCs w:val="24"/>
        </w:rPr>
        <w:t xml:space="preserve"> 2013</w:t>
      </w:r>
      <w:r w:rsidRPr="00BC0E20">
        <w:rPr>
          <w:rFonts w:ascii="Times New Roman" w:hAnsi="Times New Roman"/>
          <w:sz w:val="24"/>
          <w:szCs w:val="24"/>
        </w:rPr>
        <w:t xml:space="preserve"> r. </w:t>
      </w:r>
      <w:r w:rsidR="00367D49" w:rsidRPr="00BC0E20">
        <w:rPr>
          <w:rFonts w:ascii="Times New Roman" w:hAnsi="Times New Roman"/>
          <w:sz w:val="24"/>
          <w:szCs w:val="24"/>
        </w:rPr>
        <w:t>w Gminie</w:t>
      </w:r>
      <w:r w:rsidR="006C2E67" w:rsidRPr="00BC0E20">
        <w:rPr>
          <w:rFonts w:ascii="Times New Roman" w:hAnsi="Times New Roman"/>
          <w:sz w:val="24"/>
          <w:szCs w:val="24"/>
        </w:rPr>
        <w:t xml:space="preserve"> </w:t>
      </w:r>
      <w:r w:rsidR="005E1369" w:rsidRPr="00BC0E20">
        <w:rPr>
          <w:rFonts w:ascii="Times New Roman" w:hAnsi="Times New Roman"/>
          <w:sz w:val="24"/>
          <w:szCs w:val="24"/>
        </w:rPr>
        <w:t>Gorzyce</w:t>
      </w:r>
      <w:r w:rsidR="00FC3D0B" w:rsidRPr="00BC0E20">
        <w:rPr>
          <w:rFonts w:ascii="Times New Roman" w:hAnsi="Times New Roman"/>
          <w:sz w:val="24"/>
          <w:szCs w:val="24"/>
        </w:rPr>
        <w:t xml:space="preserve"> </w:t>
      </w:r>
      <w:r w:rsidR="00367D49" w:rsidRPr="00BC0E20">
        <w:rPr>
          <w:rFonts w:ascii="Times New Roman" w:hAnsi="Times New Roman"/>
          <w:sz w:val="24"/>
          <w:szCs w:val="24"/>
        </w:rPr>
        <w:t xml:space="preserve">zinwentaryzowano </w:t>
      </w:r>
      <w:r w:rsidR="005E1369" w:rsidRPr="00BC0E20">
        <w:rPr>
          <w:rFonts w:ascii="Times New Roman" w:hAnsi="Times New Roman"/>
          <w:sz w:val="24"/>
          <w:szCs w:val="24"/>
        </w:rPr>
        <w:t>3 765</w:t>
      </w:r>
      <w:r w:rsidR="00367D49" w:rsidRPr="00BC0E20">
        <w:rPr>
          <w:rFonts w:ascii="Times New Roman" w:hAnsi="Times New Roman"/>
          <w:sz w:val="24"/>
          <w:szCs w:val="24"/>
        </w:rPr>
        <w:t xml:space="preserve"> mieszkań, o śr</w:t>
      </w:r>
      <w:r w:rsidR="00407E3E" w:rsidRPr="00BC0E20">
        <w:rPr>
          <w:rFonts w:ascii="Times New Roman" w:hAnsi="Times New Roman"/>
          <w:sz w:val="24"/>
          <w:szCs w:val="24"/>
        </w:rPr>
        <w:t>edniej powierzchni wynoszące</w:t>
      </w:r>
      <w:r w:rsidR="005E1369" w:rsidRPr="00BC0E20">
        <w:rPr>
          <w:rFonts w:ascii="Times New Roman" w:hAnsi="Times New Roman"/>
          <w:sz w:val="24"/>
          <w:szCs w:val="24"/>
        </w:rPr>
        <w:t>j 82,9</w:t>
      </w:r>
      <w:r w:rsidR="009D4474" w:rsidRPr="00BC0E20">
        <w:rPr>
          <w:rFonts w:ascii="Times New Roman" w:hAnsi="Times New Roman"/>
          <w:sz w:val="24"/>
          <w:szCs w:val="24"/>
        </w:rPr>
        <w:t xml:space="preserve"> </w:t>
      </w:r>
      <w:r w:rsidR="00367D49" w:rsidRPr="00BC0E20">
        <w:rPr>
          <w:rFonts w:ascii="Times New Roman" w:hAnsi="Times New Roman"/>
          <w:sz w:val="24"/>
          <w:szCs w:val="24"/>
        </w:rPr>
        <w:t>m</w:t>
      </w:r>
      <w:r w:rsidR="00367D49" w:rsidRPr="00BC0E20">
        <w:rPr>
          <w:rFonts w:ascii="Times New Roman" w:hAnsi="Times New Roman"/>
          <w:sz w:val="24"/>
          <w:szCs w:val="24"/>
          <w:vertAlign w:val="superscript"/>
        </w:rPr>
        <w:t>2</w:t>
      </w:r>
      <w:r w:rsidRPr="00BC0E20">
        <w:rPr>
          <w:rFonts w:ascii="Times New Roman" w:hAnsi="Times New Roman"/>
          <w:sz w:val="24"/>
          <w:szCs w:val="24"/>
        </w:rPr>
        <w:t xml:space="preserve">. </w:t>
      </w:r>
      <w:r w:rsidR="00367D49" w:rsidRPr="00BC0E20">
        <w:rPr>
          <w:rFonts w:ascii="Times New Roman" w:hAnsi="Times New Roman"/>
          <w:sz w:val="24"/>
          <w:szCs w:val="24"/>
        </w:rPr>
        <w:t xml:space="preserve">Na potrzeby niniejszego </w:t>
      </w:r>
      <w:r w:rsidR="00187F7E" w:rsidRPr="00BC0E20">
        <w:rPr>
          <w:rFonts w:ascii="Times New Roman" w:hAnsi="Times New Roman"/>
          <w:sz w:val="24"/>
          <w:szCs w:val="24"/>
        </w:rPr>
        <w:t>Planu</w:t>
      </w:r>
      <w:r w:rsidR="00367D49" w:rsidRPr="00BC0E20">
        <w:rPr>
          <w:rFonts w:ascii="Times New Roman" w:hAnsi="Times New Roman"/>
          <w:sz w:val="24"/>
          <w:szCs w:val="24"/>
        </w:rPr>
        <w:t xml:space="preserve"> </w:t>
      </w:r>
      <w:r w:rsidR="00651531" w:rsidRPr="00BC0E20">
        <w:rPr>
          <w:rFonts w:ascii="Times New Roman" w:hAnsi="Times New Roman"/>
          <w:sz w:val="24"/>
          <w:szCs w:val="24"/>
        </w:rPr>
        <w:t xml:space="preserve">w </w:t>
      </w:r>
      <w:r w:rsidR="00367D49" w:rsidRPr="00BC0E20">
        <w:rPr>
          <w:rFonts w:ascii="Times New Roman" w:hAnsi="Times New Roman"/>
          <w:sz w:val="24"/>
          <w:szCs w:val="24"/>
        </w:rPr>
        <w:t>2015 roku przeprowadzono badania ankietowe skierowane do wszystkich go</w:t>
      </w:r>
      <w:r w:rsidR="003B6B42" w:rsidRPr="00BC0E20">
        <w:rPr>
          <w:rFonts w:ascii="Times New Roman" w:hAnsi="Times New Roman"/>
          <w:sz w:val="24"/>
          <w:szCs w:val="24"/>
        </w:rPr>
        <w:t xml:space="preserve">spodarstw domowych, uzyskano </w:t>
      </w:r>
      <w:r w:rsidR="00EF5055" w:rsidRPr="00BC0E20">
        <w:rPr>
          <w:rFonts w:ascii="Times New Roman" w:hAnsi="Times New Roman"/>
          <w:sz w:val="24"/>
          <w:szCs w:val="24"/>
        </w:rPr>
        <w:t>8</w:t>
      </w:r>
      <w:r w:rsidR="00784977" w:rsidRPr="00BC0E20">
        <w:rPr>
          <w:rFonts w:ascii="Times New Roman" w:hAnsi="Times New Roman"/>
          <w:sz w:val="24"/>
          <w:szCs w:val="24"/>
        </w:rPr>
        <w:t>4</w:t>
      </w:r>
      <w:r w:rsidR="006C2E67" w:rsidRPr="00BC0E20">
        <w:rPr>
          <w:rFonts w:ascii="Times New Roman" w:hAnsi="Times New Roman"/>
          <w:sz w:val="24"/>
          <w:szCs w:val="24"/>
        </w:rPr>
        <w:t xml:space="preserve"> </w:t>
      </w:r>
      <w:r w:rsidR="003B6B42" w:rsidRPr="00BC0E20">
        <w:rPr>
          <w:rFonts w:ascii="Times New Roman" w:hAnsi="Times New Roman"/>
          <w:sz w:val="24"/>
          <w:szCs w:val="24"/>
        </w:rPr>
        <w:t>wypełnionych poprawnie</w:t>
      </w:r>
      <w:r w:rsidR="00EE5076" w:rsidRPr="00BC0E20">
        <w:rPr>
          <w:rFonts w:ascii="Times New Roman" w:hAnsi="Times New Roman"/>
          <w:sz w:val="24"/>
          <w:szCs w:val="24"/>
        </w:rPr>
        <w:t xml:space="preserve"> </w:t>
      </w:r>
      <w:r w:rsidR="00562AD3" w:rsidRPr="00BC0E20">
        <w:rPr>
          <w:rFonts w:ascii="Times New Roman" w:hAnsi="Times New Roman"/>
          <w:sz w:val="24"/>
          <w:szCs w:val="24"/>
        </w:rPr>
        <w:t>k</w:t>
      </w:r>
      <w:r w:rsidR="00DD07D5">
        <w:rPr>
          <w:rFonts w:ascii="Times New Roman" w:hAnsi="Times New Roman"/>
          <w:sz w:val="24"/>
          <w:szCs w:val="24"/>
        </w:rPr>
        <w:t>westionariuszy, co </w:t>
      </w:r>
      <w:r w:rsidR="00EF5055" w:rsidRPr="00BC0E20">
        <w:rPr>
          <w:rFonts w:ascii="Times New Roman" w:hAnsi="Times New Roman"/>
          <w:sz w:val="24"/>
          <w:szCs w:val="24"/>
        </w:rPr>
        <w:t>odpowiada 2,2</w:t>
      </w:r>
      <w:r w:rsidRPr="00BC0E20">
        <w:rPr>
          <w:rFonts w:ascii="Times New Roman" w:hAnsi="Times New Roman"/>
          <w:sz w:val="24"/>
          <w:szCs w:val="24"/>
        </w:rPr>
        <w:t>% wsz</w:t>
      </w:r>
      <w:r w:rsidR="00B57E6E" w:rsidRPr="00BC0E20">
        <w:rPr>
          <w:rFonts w:ascii="Times New Roman" w:hAnsi="Times New Roman"/>
          <w:sz w:val="24"/>
          <w:szCs w:val="24"/>
        </w:rPr>
        <w:t>ystkich gospodarstw domowych w G</w:t>
      </w:r>
      <w:r w:rsidRPr="00BC0E20">
        <w:rPr>
          <w:rFonts w:ascii="Times New Roman" w:hAnsi="Times New Roman"/>
          <w:sz w:val="24"/>
          <w:szCs w:val="24"/>
        </w:rPr>
        <w:t xml:space="preserve">minie </w:t>
      </w:r>
      <w:r w:rsidR="005E1369" w:rsidRPr="00BC0E20">
        <w:rPr>
          <w:rFonts w:ascii="Times New Roman" w:hAnsi="Times New Roman"/>
          <w:sz w:val="24"/>
          <w:szCs w:val="24"/>
        </w:rPr>
        <w:t>Gorzyce</w:t>
      </w:r>
      <w:r w:rsidRPr="00BC0E20">
        <w:rPr>
          <w:rFonts w:ascii="Times New Roman" w:hAnsi="Times New Roman"/>
          <w:sz w:val="24"/>
          <w:szCs w:val="24"/>
        </w:rPr>
        <w:t>. W ankiecie tej wyszczególnione były następujące pozycje przydatne do niniejszego opracowania:</w:t>
      </w:r>
    </w:p>
    <w:p w:rsidR="0097787B" w:rsidRPr="00BC0E20" w:rsidRDefault="0097787B" w:rsidP="002A1ABC">
      <w:pPr>
        <w:pStyle w:val="Akapitzlist1"/>
        <w:numPr>
          <w:ilvl w:val="0"/>
          <w:numId w:val="15"/>
        </w:numPr>
        <w:spacing w:after="0" w:line="240" w:lineRule="auto"/>
        <w:rPr>
          <w:rFonts w:ascii="Times New Roman" w:hAnsi="Times New Roman"/>
          <w:sz w:val="24"/>
          <w:szCs w:val="24"/>
        </w:rPr>
      </w:pPr>
      <w:r w:rsidRPr="00BC0E20">
        <w:rPr>
          <w:rFonts w:ascii="Times New Roman" w:hAnsi="Times New Roman"/>
          <w:sz w:val="24"/>
          <w:szCs w:val="24"/>
        </w:rPr>
        <w:t xml:space="preserve">rok budowy budynku, </w:t>
      </w:r>
    </w:p>
    <w:p w:rsidR="0097787B" w:rsidRPr="00BC0E20" w:rsidRDefault="0097787B" w:rsidP="002A1ABC">
      <w:pPr>
        <w:pStyle w:val="Akapitzlist1"/>
        <w:numPr>
          <w:ilvl w:val="0"/>
          <w:numId w:val="15"/>
        </w:numPr>
        <w:spacing w:after="0" w:line="240" w:lineRule="auto"/>
        <w:rPr>
          <w:rFonts w:ascii="Times New Roman" w:hAnsi="Times New Roman"/>
          <w:sz w:val="24"/>
          <w:szCs w:val="24"/>
        </w:rPr>
      </w:pPr>
      <w:r w:rsidRPr="00BC0E20">
        <w:rPr>
          <w:rFonts w:ascii="Times New Roman" w:hAnsi="Times New Roman"/>
          <w:sz w:val="24"/>
          <w:szCs w:val="24"/>
        </w:rPr>
        <w:t>sposób ogrzewania i pozyskiwania c.w.u.,</w:t>
      </w:r>
    </w:p>
    <w:p w:rsidR="0097787B" w:rsidRPr="00BC0E20" w:rsidRDefault="0097787B" w:rsidP="002A1ABC">
      <w:pPr>
        <w:pStyle w:val="Akapitzlist1"/>
        <w:numPr>
          <w:ilvl w:val="0"/>
          <w:numId w:val="15"/>
        </w:numPr>
        <w:spacing w:after="0" w:line="240" w:lineRule="auto"/>
        <w:rPr>
          <w:rFonts w:ascii="Times New Roman" w:hAnsi="Times New Roman"/>
          <w:sz w:val="24"/>
          <w:szCs w:val="24"/>
        </w:rPr>
      </w:pPr>
      <w:r w:rsidRPr="00BC0E20">
        <w:rPr>
          <w:rFonts w:ascii="Times New Roman" w:hAnsi="Times New Roman"/>
          <w:sz w:val="24"/>
          <w:szCs w:val="24"/>
        </w:rPr>
        <w:t>rok zakupu kotła,</w:t>
      </w:r>
    </w:p>
    <w:p w:rsidR="0097787B" w:rsidRPr="00BC0E20" w:rsidRDefault="0097787B" w:rsidP="002A1ABC">
      <w:pPr>
        <w:pStyle w:val="Akapitzlist1"/>
        <w:numPr>
          <w:ilvl w:val="0"/>
          <w:numId w:val="15"/>
        </w:numPr>
        <w:spacing w:after="0" w:line="240" w:lineRule="auto"/>
        <w:rPr>
          <w:rFonts w:ascii="Times New Roman" w:hAnsi="Times New Roman"/>
          <w:sz w:val="24"/>
          <w:szCs w:val="24"/>
        </w:rPr>
      </w:pPr>
      <w:r w:rsidRPr="00BC0E20">
        <w:rPr>
          <w:rFonts w:ascii="Times New Roman" w:hAnsi="Times New Roman"/>
          <w:sz w:val="24"/>
          <w:szCs w:val="24"/>
        </w:rPr>
        <w:t>sprawność kotła.</w:t>
      </w:r>
    </w:p>
    <w:p w:rsidR="0097787B" w:rsidRPr="00BC0E20" w:rsidRDefault="0097787B" w:rsidP="009678E5">
      <w:pPr>
        <w:pStyle w:val="Bezodstpw1"/>
        <w:ind w:left="0" w:firstLine="709"/>
        <w:rPr>
          <w:rFonts w:ascii="Times New Roman" w:hAnsi="Times New Roman"/>
          <w:sz w:val="24"/>
          <w:szCs w:val="24"/>
        </w:rPr>
      </w:pPr>
      <w:r w:rsidRPr="00BC0E20">
        <w:rPr>
          <w:rFonts w:ascii="Times New Roman" w:hAnsi="Times New Roman"/>
          <w:sz w:val="24"/>
          <w:szCs w:val="24"/>
        </w:rPr>
        <w:lastRenderedPageBreak/>
        <w:t>Na podstawie badanej grupy określono %</w:t>
      </w:r>
      <w:r w:rsidR="00DD07D5">
        <w:rPr>
          <w:rFonts w:ascii="Times New Roman" w:hAnsi="Times New Roman"/>
          <w:sz w:val="24"/>
          <w:szCs w:val="24"/>
        </w:rPr>
        <w:t xml:space="preserve"> udział budynków wybudowanych w </w:t>
      </w:r>
      <w:r w:rsidRPr="00BC0E20">
        <w:rPr>
          <w:rFonts w:ascii="Times New Roman" w:hAnsi="Times New Roman"/>
          <w:sz w:val="24"/>
          <w:szCs w:val="24"/>
        </w:rPr>
        <w:t>kolejnych latac</w:t>
      </w:r>
      <w:r w:rsidR="00AA7E64" w:rsidRPr="00BC0E20">
        <w:rPr>
          <w:rFonts w:ascii="Times New Roman" w:hAnsi="Times New Roman"/>
          <w:sz w:val="24"/>
          <w:szCs w:val="24"/>
        </w:rPr>
        <w:t xml:space="preserve">h, a następnie ilość budynków dla </w:t>
      </w:r>
      <w:r w:rsidRPr="00BC0E20">
        <w:rPr>
          <w:rFonts w:ascii="Times New Roman" w:hAnsi="Times New Roman"/>
          <w:sz w:val="24"/>
          <w:szCs w:val="24"/>
        </w:rPr>
        <w:t>całej zbiorowości</w:t>
      </w:r>
      <w:r w:rsidR="00AA7E64" w:rsidRPr="00BC0E20">
        <w:rPr>
          <w:rFonts w:ascii="Times New Roman" w:hAnsi="Times New Roman"/>
          <w:sz w:val="24"/>
          <w:szCs w:val="24"/>
        </w:rPr>
        <w:t>.</w:t>
      </w:r>
      <w:r w:rsidR="006C2E67" w:rsidRPr="00BC0E20">
        <w:rPr>
          <w:rFonts w:ascii="Times New Roman" w:hAnsi="Times New Roman"/>
          <w:sz w:val="24"/>
          <w:szCs w:val="24"/>
        </w:rPr>
        <w:t xml:space="preserve"> </w:t>
      </w:r>
      <w:r w:rsidRPr="00BC0E20">
        <w:rPr>
          <w:rFonts w:ascii="Times New Roman" w:hAnsi="Times New Roman"/>
          <w:sz w:val="24"/>
          <w:szCs w:val="24"/>
        </w:rPr>
        <w:t>Struktura wiekowa budynków mieszkalnyc</w:t>
      </w:r>
      <w:r w:rsidR="006C7385" w:rsidRPr="00BC0E20">
        <w:rPr>
          <w:rFonts w:ascii="Times New Roman" w:hAnsi="Times New Roman"/>
          <w:sz w:val="24"/>
          <w:szCs w:val="24"/>
        </w:rPr>
        <w:t>h znajdujących się na obszarze G</w:t>
      </w:r>
      <w:r w:rsidRPr="00BC0E20">
        <w:rPr>
          <w:rFonts w:ascii="Times New Roman" w:hAnsi="Times New Roman"/>
          <w:sz w:val="24"/>
          <w:szCs w:val="24"/>
        </w:rPr>
        <w:t>miny została przedstawiona w</w:t>
      </w:r>
      <w:r w:rsidR="00496D25" w:rsidRPr="00BC0E20">
        <w:rPr>
          <w:rFonts w:ascii="Times New Roman" w:hAnsi="Times New Roman"/>
          <w:sz w:val="24"/>
          <w:szCs w:val="24"/>
        </w:rPr>
        <w:t xml:space="preserve"> tabeli</w:t>
      </w:r>
      <w:r w:rsidR="00EF5055" w:rsidRPr="00BC0E20">
        <w:rPr>
          <w:rFonts w:ascii="Times New Roman" w:hAnsi="Times New Roman"/>
          <w:sz w:val="24"/>
          <w:szCs w:val="24"/>
        </w:rPr>
        <w:t xml:space="preserve"> 4.3</w:t>
      </w:r>
      <w:r w:rsidR="00496D25" w:rsidRPr="00BC0E20">
        <w:rPr>
          <w:rFonts w:ascii="Times New Roman" w:hAnsi="Times New Roman"/>
          <w:sz w:val="24"/>
          <w:szCs w:val="24"/>
        </w:rPr>
        <w:t xml:space="preserve"> i na rysunku</w:t>
      </w:r>
      <w:r w:rsidR="00EF5055" w:rsidRPr="00BC0E20">
        <w:rPr>
          <w:rFonts w:ascii="Times New Roman" w:hAnsi="Times New Roman"/>
          <w:sz w:val="24"/>
          <w:szCs w:val="24"/>
        </w:rPr>
        <w:t xml:space="preserve"> 4.1</w:t>
      </w:r>
      <w:r w:rsidR="00496D25" w:rsidRPr="00BC0E20">
        <w:rPr>
          <w:rFonts w:ascii="Times New Roman" w:hAnsi="Times New Roman"/>
          <w:sz w:val="24"/>
          <w:szCs w:val="24"/>
        </w:rPr>
        <w:t xml:space="preserve">. </w:t>
      </w:r>
    </w:p>
    <w:p w:rsidR="00794754" w:rsidRPr="00BC0E20" w:rsidRDefault="00794754" w:rsidP="00B03B7A">
      <w:pPr>
        <w:pStyle w:val="Bezodstpw1"/>
        <w:ind w:left="0" w:firstLine="0"/>
        <w:rPr>
          <w:rFonts w:ascii="Times New Roman" w:hAnsi="Times New Roman"/>
          <w:sz w:val="24"/>
          <w:szCs w:val="24"/>
        </w:rPr>
      </w:pPr>
    </w:p>
    <w:p w:rsidR="0097787B" w:rsidRPr="00BC0E20" w:rsidRDefault="0097787B" w:rsidP="008A1A46">
      <w:pPr>
        <w:spacing w:after="0" w:line="240" w:lineRule="auto"/>
        <w:ind w:left="0" w:firstLine="0"/>
        <w:rPr>
          <w:rFonts w:ascii="Times New Roman" w:hAnsi="Times New Roman"/>
          <w:sz w:val="24"/>
          <w:szCs w:val="24"/>
        </w:rPr>
      </w:pPr>
      <w:r w:rsidRPr="00BC0E20">
        <w:rPr>
          <w:rFonts w:ascii="Times New Roman" w:hAnsi="Times New Roman"/>
          <w:sz w:val="24"/>
          <w:szCs w:val="24"/>
        </w:rPr>
        <w:t xml:space="preserve">Tabela </w:t>
      </w:r>
      <w:r w:rsidR="00496D25" w:rsidRPr="00BC0E20">
        <w:rPr>
          <w:rFonts w:ascii="Times New Roman" w:hAnsi="Times New Roman"/>
          <w:sz w:val="24"/>
          <w:szCs w:val="24"/>
        </w:rPr>
        <w:t>4</w:t>
      </w:r>
      <w:r w:rsidR="00892697" w:rsidRPr="00BC0E20">
        <w:rPr>
          <w:rFonts w:ascii="Times New Roman" w:hAnsi="Times New Roman"/>
          <w:sz w:val="24"/>
          <w:szCs w:val="24"/>
        </w:rPr>
        <w:t>.3</w:t>
      </w:r>
      <w:r w:rsidRPr="00BC0E20">
        <w:rPr>
          <w:rFonts w:ascii="Times New Roman" w:hAnsi="Times New Roman"/>
          <w:sz w:val="24"/>
          <w:szCs w:val="24"/>
        </w:rPr>
        <w:t>. Liczba budynków oraz ich powierzchnia użytkowa wg  wyposażenia w instalacje oraz okresu budowy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3"/>
        <w:gridCol w:w="1134"/>
        <w:gridCol w:w="1122"/>
        <w:gridCol w:w="1011"/>
        <w:gridCol w:w="1523"/>
        <w:gridCol w:w="1523"/>
      </w:tblGrid>
      <w:tr w:rsidR="00BC0E20" w:rsidRPr="00BC0E20" w:rsidTr="00B03B7A">
        <w:trPr>
          <w:trHeight w:val="794"/>
          <w:jc w:val="center"/>
        </w:trPr>
        <w:tc>
          <w:tcPr>
            <w:tcW w:w="2063" w:type="dxa"/>
            <w:shd w:val="clear" w:color="auto" w:fill="D9D9D9" w:themeFill="background1" w:themeFillShade="D9"/>
          </w:tcPr>
          <w:p w:rsidR="0097787B" w:rsidRPr="00BC0E20" w:rsidRDefault="0097787B" w:rsidP="00B936EA">
            <w:pPr>
              <w:pStyle w:val="Bezodstpw1"/>
              <w:ind w:left="0" w:firstLine="0"/>
              <w:jc w:val="center"/>
              <w:rPr>
                <w:rFonts w:ascii="Times New Roman" w:eastAsia="Times New Roman" w:hAnsi="Times New Roman"/>
                <w:szCs w:val="22"/>
              </w:rPr>
            </w:pPr>
            <w:r w:rsidRPr="00BC0E20">
              <w:rPr>
                <w:rFonts w:ascii="Times New Roman" w:eastAsia="Times New Roman" w:hAnsi="Times New Roman"/>
                <w:szCs w:val="22"/>
              </w:rPr>
              <w:t>Budynki budowane</w:t>
            </w:r>
          </w:p>
          <w:p w:rsidR="0097787B" w:rsidRPr="00BC0E20" w:rsidRDefault="0097787B" w:rsidP="00B936EA">
            <w:pPr>
              <w:pStyle w:val="Bezodstpw1"/>
              <w:ind w:left="0" w:firstLine="0"/>
              <w:jc w:val="center"/>
              <w:rPr>
                <w:rFonts w:ascii="Times New Roman" w:eastAsia="Times New Roman" w:hAnsi="Times New Roman"/>
                <w:szCs w:val="22"/>
              </w:rPr>
            </w:pPr>
            <w:r w:rsidRPr="00BC0E20">
              <w:rPr>
                <w:rFonts w:ascii="Times New Roman" w:eastAsia="Times New Roman" w:hAnsi="Times New Roman"/>
                <w:szCs w:val="22"/>
              </w:rPr>
              <w:t>w latach</w:t>
            </w:r>
          </w:p>
          <w:p w:rsidR="0097787B" w:rsidRPr="00BC0E20" w:rsidRDefault="0097787B" w:rsidP="00B936EA">
            <w:pPr>
              <w:pStyle w:val="Bezodstpw1"/>
              <w:ind w:left="0" w:firstLine="0"/>
              <w:jc w:val="center"/>
              <w:rPr>
                <w:rFonts w:ascii="Times New Roman" w:eastAsia="Times New Roman" w:hAnsi="Times New Roman"/>
                <w:szCs w:val="22"/>
              </w:rPr>
            </w:pPr>
          </w:p>
          <w:p w:rsidR="0097787B" w:rsidRPr="00BC0E20" w:rsidRDefault="0097787B" w:rsidP="00B936EA">
            <w:pPr>
              <w:pStyle w:val="Bezodstpw1"/>
              <w:ind w:left="0" w:firstLine="0"/>
              <w:jc w:val="center"/>
              <w:rPr>
                <w:rFonts w:ascii="Times New Roman" w:eastAsia="Times New Roman" w:hAnsi="Times New Roman"/>
                <w:szCs w:val="22"/>
              </w:rPr>
            </w:pPr>
          </w:p>
        </w:tc>
        <w:tc>
          <w:tcPr>
            <w:tcW w:w="1134" w:type="dxa"/>
            <w:shd w:val="clear" w:color="auto" w:fill="D9D9D9" w:themeFill="background1" w:themeFillShade="D9"/>
          </w:tcPr>
          <w:p w:rsidR="0097787B" w:rsidRPr="00BC0E20" w:rsidRDefault="0097787B" w:rsidP="00692665">
            <w:pPr>
              <w:pStyle w:val="Bezodstpw1"/>
              <w:ind w:left="0" w:firstLine="0"/>
              <w:jc w:val="center"/>
              <w:rPr>
                <w:rFonts w:ascii="Times New Roman" w:eastAsia="Times New Roman" w:hAnsi="Times New Roman"/>
                <w:sz w:val="24"/>
                <w:szCs w:val="24"/>
              </w:rPr>
            </w:pPr>
            <w:r w:rsidRPr="00BC0E20">
              <w:rPr>
                <w:rFonts w:ascii="Times New Roman" w:eastAsia="Times New Roman" w:hAnsi="Times New Roman"/>
                <w:sz w:val="24"/>
                <w:szCs w:val="24"/>
              </w:rPr>
              <w:t>Rozkład w próbie</w:t>
            </w:r>
          </w:p>
        </w:tc>
        <w:tc>
          <w:tcPr>
            <w:tcW w:w="1122" w:type="dxa"/>
            <w:shd w:val="clear" w:color="auto" w:fill="D9D9D9" w:themeFill="background1" w:themeFillShade="D9"/>
          </w:tcPr>
          <w:p w:rsidR="0097787B" w:rsidRPr="00BC0E20" w:rsidRDefault="0097787B" w:rsidP="00692665">
            <w:pPr>
              <w:pStyle w:val="Bezodstpw1"/>
              <w:ind w:left="0" w:hanging="250"/>
              <w:jc w:val="center"/>
              <w:rPr>
                <w:rFonts w:ascii="Times New Roman" w:eastAsia="Times New Roman" w:hAnsi="Times New Roman"/>
                <w:sz w:val="24"/>
                <w:szCs w:val="24"/>
              </w:rPr>
            </w:pPr>
            <w:r w:rsidRPr="00BC0E20">
              <w:rPr>
                <w:rFonts w:ascii="Times New Roman" w:eastAsia="Times New Roman" w:hAnsi="Times New Roman"/>
                <w:sz w:val="24"/>
                <w:szCs w:val="24"/>
              </w:rPr>
              <w:t>%</w:t>
            </w:r>
          </w:p>
          <w:p w:rsidR="0097787B" w:rsidRPr="00BC0E20" w:rsidRDefault="0097787B" w:rsidP="00692665">
            <w:pPr>
              <w:pStyle w:val="Bezodstpw1"/>
              <w:ind w:left="0" w:hanging="250"/>
              <w:jc w:val="center"/>
              <w:rPr>
                <w:rFonts w:ascii="Times New Roman" w:eastAsia="Times New Roman" w:hAnsi="Times New Roman"/>
                <w:sz w:val="24"/>
                <w:szCs w:val="24"/>
              </w:rPr>
            </w:pPr>
            <w:r w:rsidRPr="00BC0E20">
              <w:rPr>
                <w:rFonts w:ascii="Times New Roman" w:eastAsia="Times New Roman" w:hAnsi="Times New Roman"/>
                <w:sz w:val="24"/>
                <w:szCs w:val="24"/>
              </w:rPr>
              <w:t>udział</w:t>
            </w:r>
          </w:p>
          <w:p w:rsidR="0097787B" w:rsidRPr="00BC0E20" w:rsidRDefault="0097787B" w:rsidP="00692665">
            <w:pPr>
              <w:pStyle w:val="Bezodstpw1"/>
              <w:ind w:left="0" w:firstLine="0"/>
              <w:jc w:val="center"/>
              <w:rPr>
                <w:rFonts w:ascii="Times New Roman" w:eastAsia="Times New Roman" w:hAnsi="Times New Roman"/>
                <w:sz w:val="24"/>
                <w:szCs w:val="24"/>
              </w:rPr>
            </w:pPr>
          </w:p>
        </w:tc>
        <w:tc>
          <w:tcPr>
            <w:tcW w:w="1011" w:type="dxa"/>
            <w:shd w:val="clear" w:color="auto" w:fill="D9D9D9" w:themeFill="background1" w:themeFillShade="D9"/>
          </w:tcPr>
          <w:p w:rsidR="0097787B" w:rsidRPr="00BC0E20" w:rsidRDefault="00E949B4" w:rsidP="00E949B4">
            <w:pPr>
              <w:pStyle w:val="Bezodstpw1"/>
              <w:ind w:left="0" w:firstLine="0"/>
              <w:jc w:val="center"/>
              <w:rPr>
                <w:rFonts w:ascii="Times New Roman" w:eastAsia="Times New Roman" w:hAnsi="Times New Roman"/>
                <w:sz w:val="24"/>
                <w:szCs w:val="24"/>
              </w:rPr>
            </w:pPr>
            <w:r w:rsidRPr="00BC0E20">
              <w:rPr>
                <w:rFonts w:ascii="Times New Roman" w:eastAsia="Times New Roman" w:hAnsi="Times New Roman"/>
                <w:sz w:val="24"/>
                <w:szCs w:val="24"/>
              </w:rPr>
              <w:t>Liczba</w:t>
            </w:r>
          </w:p>
          <w:p w:rsidR="0097787B" w:rsidRPr="00BC0E20" w:rsidRDefault="00E949B4" w:rsidP="00E949B4">
            <w:pPr>
              <w:pStyle w:val="Bezodstpw1"/>
              <w:ind w:left="0" w:firstLine="0"/>
              <w:jc w:val="center"/>
              <w:rPr>
                <w:rFonts w:ascii="Times New Roman" w:eastAsia="Times New Roman" w:hAnsi="Times New Roman"/>
                <w:sz w:val="24"/>
                <w:szCs w:val="24"/>
              </w:rPr>
            </w:pPr>
            <w:r w:rsidRPr="00BC0E20">
              <w:rPr>
                <w:rFonts w:ascii="Times New Roman" w:eastAsia="Times New Roman" w:hAnsi="Times New Roman"/>
                <w:sz w:val="24"/>
                <w:szCs w:val="24"/>
              </w:rPr>
              <w:t xml:space="preserve">w </w:t>
            </w:r>
            <w:r w:rsidR="0085683D" w:rsidRPr="00BC0E20">
              <w:rPr>
                <w:rFonts w:ascii="Times New Roman" w:eastAsia="Times New Roman" w:hAnsi="Times New Roman"/>
                <w:sz w:val="24"/>
                <w:szCs w:val="24"/>
              </w:rPr>
              <w:t>G</w:t>
            </w:r>
            <w:r w:rsidR="0097787B" w:rsidRPr="00BC0E20">
              <w:rPr>
                <w:rFonts w:ascii="Times New Roman" w:eastAsia="Times New Roman" w:hAnsi="Times New Roman"/>
                <w:sz w:val="24"/>
                <w:szCs w:val="24"/>
              </w:rPr>
              <w:t>minie</w:t>
            </w:r>
          </w:p>
        </w:tc>
        <w:tc>
          <w:tcPr>
            <w:tcW w:w="1523" w:type="dxa"/>
            <w:shd w:val="clear" w:color="auto" w:fill="D9D9D9" w:themeFill="background1" w:themeFillShade="D9"/>
          </w:tcPr>
          <w:p w:rsidR="0097787B" w:rsidRPr="00BC0E20" w:rsidRDefault="0097787B" w:rsidP="00E949B4">
            <w:pPr>
              <w:pStyle w:val="Bezodstpw1"/>
              <w:ind w:left="0" w:firstLine="0"/>
              <w:jc w:val="center"/>
              <w:rPr>
                <w:rFonts w:ascii="Times New Roman" w:eastAsia="Times New Roman" w:hAnsi="Times New Roman"/>
                <w:sz w:val="24"/>
                <w:szCs w:val="24"/>
              </w:rPr>
            </w:pPr>
            <w:r w:rsidRPr="00BC0E20">
              <w:rPr>
                <w:rFonts w:ascii="Times New Roman" w:eastAsia="Times New Roman" w:hAnsi="Times New Roman"/>
                <w:sz w:val="24"/>
                <w:szCs w:val="24"/>
              </w:rPr>
              <w:t>Powierzchnia jednostkowa,</w:t>
            </w:r>
          </w:p>
          <w:p w:rsidR="0097787B" w:rsidRPr="00BC0E20" w:rsidRDefault="0097787B" w:rsidP="00E949B4">
            <w:pPr>
              <w:pStyle w:val="Bezodstpw1"/>
              <w:ind w:left="0" w:firstLine="0"/>
              <w:jc w:val="center"/>
              <w:rPr>
                <w:rFonts w:ascii="Times New Roman" w:eastAsia="Times New Roman" w:hAnsi="Times New Roman"/>
                <w:sz w:val="24"/>
                <w:szCs w:val="24"/>
              </w:rPr>
            </w:pPr>
            <w:r w:rsidRPr="00BC0E20">
              <w:rPr>
                <w:rFonts w:ascii="Times New Roman" w:eastAsia="Times New Roman" w:hAnsi="Times New Roman"/>
                <w:sz w:val="24"/>
                <w:szCs w:val="24"/>
              </w:rPr>
              <w:t>[m</w:t>
            </w:r>
            <w:r w:rsidRPr="00BC0E20">
              <w:rPr>
                <w:rFonts w:ascii="Times New Roman" w:eastAsia="Times New Roman" w:hAnsi="Times New Roman"/>
                <w:sz w:val="24"/>
                <w:szCs w:val="24"/>
                <w:vertAlign w:val="superscript"/>
              </w:rPr>
              <w:t>2</w:t>
            </w:r>
            <w:r w:rsidRPr="00BC0E20">
              <w:rPr>
                <w:rFonts w:ascii="Times New Roman" w:eastAsia="Times New Roman" w:hAnsi="Times New Roman"/>
                <w:sz w:val="24"/>
                <w:szCs w:val="24"/>
              </w:rPr>
              <w:t>]</w:t>
            </w:r>
          </w:p>
        </w:tc>
        <w:tc>
          <w:tcPr>
            <w:tcW w:w="1523" w:type="dxa"/>
            <w:shd w:val="clear" w:color="auto" w:fill="D9D9D9" w:themeFill="background1" w:themeFillShade="D9"/>
          </w:tcPr>
          <w:p w:rsidR="0097787B" w:rsidRPr="00BC0E20" w:rsidRDefault="0097787B" w:rsidP="00E949B4">
            <w:pPr>
              <w:pStyle w:val="Bezodstpw1"/>
              <w:ind w:left="0" w:firstLine="0"/>
              <w:jc w:val="center"/>
              <w:rPr>
                <w:rFonts w:ascii="Times New Roman" w:eastAsia="Times New Roman" w:hAnsi="Times New Roman"/>
                <w:sz w:val="24"/>
                <w:szCs w:val="24"/>
              </w:rPr>
            </w:pPr>
            <w:r w:rsidRPr="00BC0E20">
              <w:rPr>
                <w:rFonts w:ascii="Times New Roman" w:eastAsia="Times New Roman" w:hAnsi="Times New Roman"/>
                <w:sz w:val="24"/>
                <w:szCs w:val="24"/>
              </w:rPr>
              <w:t>Powierzchnia</w:t>
            </w:r>
          </w:p>
          <w:p w:rsidR="0097787B" w:rsidRPr="00BC0E20" w:rsidRDefault="0097787B" w:rsidP="00E949B4">
            <w:pPr>
              <w:pStyle w:val="Bezodstpw1"/>
              <w:ind w:left="0" w:firstLine="0"/>
              <w:jc w:val="center"/>
              <w:rPr>
                <w:rFonts w:ascii="Times New Roman" w:eastAsia="Times New Roman" w:hAnsi="Times New Roman"/>
                <w:sz w:val="24"/>
                <w:szCs w:val="24"/>
              </w:rPr>
            </w:pPr>
            <w:r w:rsidRPr="00BC0E20">
              <w:rPr>
                <w:rFonts w:ascii="Times New Roman" w:eastAsia="Times New Roman" w:hAnsi="Times New Roman"/>
                <w:sz w:val="24"/>
                <w:szCs w:val="24"/>
              </w:rPr>
              <w:t>ogółem,</w:t>
            </w:r>
          </w:p>
          <w:p w:rsidR="0097787B" w:rsidRPr="00BC0E20" w:rsidRDefault="0097787B" w:rsidP="00E949B4">
            <w:pPr>
              <w:pStyle w:val="Bezodstpw1"/>
              <w:ind w:left="0" w:firstLine="0"/>
              <w:jc w:val="center"/>
              <w:rPr>
                <w:rFonts w:ascii="Times New Roman" w:eastAsia="Times New Roman" w:hAnsi="Times New Roman"/>
                <w:sz w:val="24"/>
                <w:szCs w:val="24"/>
              </w:rPr>
            </w:pPr>
            <w:r w:rsidRPr="00BC0E20">
              <w:rPr>
                <w:rFonts w:ascii="Times New Roman" w:eastAsia="Times New Roman" w:hAnsi="Times New Roman"/>
                <w:sz w:val="24"/>
                <w:szCs w:val="24"/>
              </w:rPr>
              <w:t>[m</w:t>
            </w:r>
            <w:r w:rsidRPr="00BC0E20">
              <w:rPr>
                <w:rFonts w:ascii="Times New Roman" w:eastAsia="Times New Roman" w:hAnsi="Times New Roman"/>
                <w:sz w:val="24"/>
                <w:szCs w:val="24"/>
                <w:vertAlign w:val="superscript"/>
              </w:rPr>
              <w:t>2</w:t>
            </w:r>
            <w:r w:rsidRPr="00BC0E20">
              <w:rPr>
                <w:rFonts w:ascii="Times New Roman" w:eastAsia="Times New Roman" w:hAnsi="Times New Roman"/>
                <w:sz w:val="24"/>
                <w:szCs w:val="24"/>
              </w:rPr>
              <w:t>]</w:t>
            </w:r>
          </w:p>
        </w:tc>
      </w:tr>
      <w:tr w:rsidR="00BC0E20" w:rsidRPr="00BC0E20" w:rsidTr="00692665">
        <w:trPr>
          <w:jc w:val="center"/>
        </w:trPr>
        <w:tc>
          <w:tcPr>
            <w:tcW w:w="2063" w:type="dxa"/>
          </w:tcPr>
          <w:p w:rsidR="00784977" w:rsidRPr="00BC0E20" w:rsidRDefault="00784977" w:rsidP="00B936EA">
            <w:pPr>
              <w:pStyle w:val="Bezodstpw1"/>
              <w:ind w:left="0" w:firstLine="0"/>
              <w:rPr>
                <w:rFonts w:ascii="Times New Roman" w:eastAsia="Times New Roman" w:hAnsi="Times New Roman"/>
                <w:szCs w:val="22"/>
              </w:rPr>
            </w:pPr>
            <w:r w:rsidRPr="00BC0E20">
              <w:rPr>
                <w:rFonts w:ascii="Times New Roman" w:eastAsia="Times New Roman" w:hAnsi="Times New Roman"/>
                <w:szCs w:val="22"/>
              </w:rPr>
              <w:t>do 1966</w:t>
            </w:r>
          </w:p>
        </w:tc>
        <w:tc>
          <w:tcPr>
            <w:tcW w:w="1134" w:type="dxa"/>
          </w:tcPr>
          <w:p w:rsidR="00784977" w:rsidRPr="00BC0E20" w:rsidRDefault="00784977"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11</w:t>
            </w:r>
          </w:p>
        </w:tc>
        <w:tc>
          <w:tcPr>
            <w:tcW w:w="1122" w:type="dxa"/>
          </w:tcPr>
          <w:p w:rsidR="00784977" w:rsidRPr="00BC0E20" w:rsidRDefault="00784977"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13,1</w:t>
            </w:r>
          </w:p>
        </w:tc>
        <w:tc>
          <w:tcPr>
            <w:tcW w:w="1011" w:type="dxa"/>
          </w:tcPr>
          <w:p w:rsidR="00784977" w:rsidRPr="00BC0E20" w:rsidRDefault="00784977" w:rsidP="00DC2A03">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494</w:t>
            </w:r>
          </w:p>
        </w:tc>
        <w:tc>
          <w:tcPr>
            <w:tcW w:w="1523" w:type="dxa"/>
          </w:tcPr>
          <w:p w:rsidR="00784977" w:rsidRPr="00BC0E20" w:rsidRDefault="00116C89"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67,8</w:t>
            </w:r>
          </w:p>
        </w:tc>
        <w:tc>
          <w:tcPr>
            <w:tcW w:w="1523" w:type="dxa"/>
          </w:tcPr>
          <w:p w:rsidR="00784977" w:rsidRPr="00BC0E20" w:rsidRDefault="00116C89"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33 503</w:t>
            </w:r>
          </w:p>
        </w:tc>
      </w:tr>
      <w:tr w:rsidR="00BC0E20" w:rsidRPr="00BC0E20" w:rsidTr="00692665">
        <w:trPr>
          <w:trHeight w:val="283"/>
          <w:jc w:val="center"/>
        </w:trPr>
        <w:tc>
          <w:tcPr>
            <w:tcW w:w="2063" w:type="dxa"/>
          </w:tcPr>
          <w:p w:rsidR="00784977" w:rsidRPr="00BC0E20" w:rsidRDefault="00784977" w:rsidP="00B936EA">
            <w:pPr>
              <w:pStyle w:val="Bezodstpw1"/>
              <w:ind w:left="0" w:firstLine="0"/>
              <w:rPr>
                <w:rFonts w:ascii="Times New Roman" w:eastAsia="Times New Roman" w:hAnsi="Times New Roman"/>
                <w:szCs w:val="22"/>
              </w:rPr>
            </w:pPr>
            <w:r w:rsidRPr="00BC0E20">
              <w:rPr>
                <w:rFonts w:ascii="Times New Roman" w:eastAsia="Times New Roman" w:hAnsi="Times New Roman"/>
                <w:szCs w:val="22"/>
              </w:rPr>
              <w:t>1967 – 1985</w:t>
            </w:r>
          </w:p>
        </w:tc>
        <w:tc>
          <w:tcPr>
            <w:tcW w:w="1134" w:type="dxa"/>
          </w:tcPr>
          <w:p w:rsidR="00784977" w:rsidRPr="00BC0E20" w:rsidRDefault="00784977" w:rsidP="00E949B4">
            <w:pPr>
              <w:autoSpaceDE w:val="0"/>
              <w:autoSpaceDN w:val="0"/>
              <w:adjustRightInd w:val="0"/>
              <w:spacing w:after="0" w:line="240" w:lineRule="auto"/>
              <w:ind w:left="0" w:firstLine="0"/>
              <w:jc w:val="right"/>
              <w:rPr>
                <w:rFonts w:ascii="Times New Roman" w:hAnsi="Times New Roman"/>
                <w:sz w:val="24"/>
                <w:szCs w:val="24"/>
              </w:rPr>
            </w:pPr>
            <w:r w:rsidRPr="00BC0E20">
              <w:rPr>
                <w:rFonts w:ascii="Times New Roman" w:hAnsi="Times New Roman"/>
                <w:sz w:val="24"/>
                <w:szCs w:val="24"/>
              </w:rPr>
              <w:t>28</w:t>
            </w:r>
          </w:p>
        </w:tc>
        <w:tc>
          <w:tcPr>
            <w:tcW w:w="1122" w:type="dxa"/>
          </w:tcPr>
          <w:p w:rsidR="00784977" w:rsidRPr="00BC0E20" w:rsidRDefault="00784977"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33,3</w:t>
            </w:r>
          </w:p>
        </w:tc>
        <w:tc>
          <w:tcPr>
            <w:tcW w:w="1011" w:type="dxa"/>
          </w:tcPr>
          <w:p w:rsidR="00784977" w:rsidRPr="00BC0E20" w:rsidRDefault="00784977" w:rsidP="00DC2A03">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1 255</w:t>
            </w:r>
          </w:p>
        </w:tc>
        <w:tc>
          <w:tcPr>
            <w:tcW w:w="1523" w:type="dxa"/>
          </w:tcPr>
          <w:p w:rsidR="00784977" w:rsidRPr="00BC0E20" w:rsidRDefault="007036AF"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85,9</w:t>
            </w:r>
          </w:p>
        </w:tc>
        <w:tc>
          <w:tcPr>
            <w:tcW w:w="1523" w:type="dxa"/>
          </w:tcPr>
          <w:p w:rsidR="00784977" w:rsidRPr="00BC0E20" w:rsidRDefault="00116C89"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107 811</w:t>
            </w:r>
          </w:p>
        </w:tc>
      </w:tr>
      <w:tr w:rsidR="00BC0E20" w:rsidRPr="00BC0E20" w:rsidTr="00692665">
        <w:trPr>
          <w:trHeight w:val="238"/>
          <w:jc w:val="center"/>
        </w:trPr>
        <w:tc>
          <w:tcPr>
            <w:tcW w:w="2063" w:type="dxa"/>
          </w:tcPr>
          <w:p w:rsidR="00784977" w:rsidRPr="00BC0E20" w:rsidRDefault="00784977" w:rsidP="00B936EA">
            <w:pPr>
              <w:pStyle w:val="Bezodstpw1"/>
              <w:ind w:left="0" w:firstLine="0"/>
              <w:rPr>
                <w:rFonts w:ascii="Times New Roman" w:eastAsia="Times New Roman" w:hAnsi="Times New Roman"/>
                <w:szCs w:val="22"/>
              </w:rPr>
            </w:pPr>
            <w:r w:rsidRPr="00BC0E20">
              <w:rPr>
                <w:rFonts w:ascii="Times New Roman" w:eastAsia="Times New Roman" w:hAnsi="Times New Roman"/>
                <w:szCs w:val="22"/>
              </w:rPr>
              <w:t>1986 – 1992</w:t>
            </w:r>
          </w:p>
        </w:tc>
        <w:tc>
          <w:tcPr>
            <w:tcW w:w="1134" w:type="dxa"/>
          </w:tcPr>
          <w:p w:rsidR="00784977" w:rsidRPr="00BC0E20" w:rsidRDefault="00784977"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9</w:t>
            </w:r>
          </w:p>
        </w:tc>
        <w:tc>
          <w:tcPr>
            <w:tcW w:w="1122" w:type="dxa"/>
          </w:tcPr>
          <w:p w:rsidR="00784977" w:rsidRPr="00BC0E20" w:rsidRDefault="00784977"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10,7</w:t>
            </w:r>
          </w:p>
        </w:tc>
        <w:tc>
          <w:tcPr>
            <w:tcW w:w="1011" w:type="dxa"/>
          </w:tcPr>
          <w:p w:rsidR="00784977" w:rsidRPr="00BC0E20" w:rsidRDefault="00784977" w:rsidP="00DC2A03">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403</w:t>
            </w:r>
          </w:p>
        </w:tc>
        <w:tc>
          <w:tcPr>
            <w:tcW w:w="1523" w:type="dxa"/>
          </w:tcPr>
          <w:p w:rsidR="00784977" w:rsidRPr="00BC0E20" w:rsidRDefault="007036AF"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78,2</w:t>
            </w:r>
          </w:p>
        </w:tc>
        <w:tc>
          <w:tcPr>
            <w:tcW w:w="1523" w:type="dxa"/>
          </w:tcPr>
          <w:p w:rsidR="00784977" w:rsidRPr="00BC0E20" w:rsidRDefault="00E07F43" w:rsidP="00E949B4">
            <w:pPr>
              <w:pStyle w:val="Bezodstpw1"/>
              <w:ind w:left="0"/>
              <w:jc w:val="right"/>
              <w:rPr>
                <w:rFonts w:ascii="Times New Roman" w:eastAsia="Times New Roman" w:hAnsi="Times New Roman"/>
                <w:sz w:val="24"/>
                <w:szCs w:val="24"/>
              </w:rPr>
            </w:pPr>
            <w:r w:rsidRPr="00BC0E20">
              <w:rPr>
                <w:rFonts w:ascii="Times New Roman" w:eastAsia="Times New Roman" w:hAnsi="Times New Roman"/>
                <w:sz w:val="24"/>
                <w:szCs w:val="24"/>
              </w:rPr>
              <w:t>31 496</w:t>
            </w:r>
          </w:p>
        </w:tc>
      </w:tr>
      <w:tr w:rsidR="00BC0E20" w:rsidRPr="00BC0E20" w:rsidTr="00692665">
        <w:trPr>
          <w:trHeight w:val="304"/>
          <w:jc w:val="center"/>
        </w:trPr>
        <w:tc>
          <w:tcPr>
            <w:tcW w:w="2063" w:type="dxa"/>
          </w:tcPr>
          <w:p w:rsidR="00784977" w:rsidRPr="00BC0E20" w:rsidRDefault="00784977" w:rsidP="00B936EA">
            <w:pPr>
              <w:pStyle w:val="Bezodstpw1"/>
              <w:ind w:left="0" w:firstLine="0"/>
              <w:rPr>
                <w:rFonts w:ascii="Times New Roman" w:eastAsia="Times New Roman" w:hAnsi="Times New Roman"/>
                <w:sz w:val="24"/>
                <w:szCs w:val="24"/>
              </w:rPr>
            </w:pPr>
            <w:r w:rsidRPr="00BC0E20">
              <w:rPr>
                <w:rFonts w:ascii="Times New Roman" w:eastAsia="Times New Roman" w:hAnsi="Times New Roman"/>
                <w:sz w:val="24"/>
                <w:szCs w:val="24"/>
              </w:rPr>
              <w:t>1993 – 1997</w:t>
            </w:r>
          </w:p>
        </w:tc>
        <w:tc>
          <w:tcPr>
            <w:tcW w:w="1134" w:type="dxa"/>
          </w:tcPr>
          <w:p w:rsidR="00784977" w:rsidRPr="00BC0E20" w:rsidRDefault="00784977"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10</w:t>
            </w:r>
          </w:p>
        </w:tc>
        <w:tc>
          <w:tcPr>
            <w:tcW w:w="1122" w:type="dxa"/>
          </w:tcPr>
          <w:p w:rsidR="00784977" w:rsidRPr="00BC0E20" w:rsidRDefault="00784977"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11,9</w:t>
            </w:r>
          </w:p>
        </w:tc>
        <w:tc>
          <w:tcPr>
            <w:tcW w:w="1011" w:type="dxa"/>
          </w:tcPr>
          <w:p w:rsidR="00784977" w:rsidRPr="00BC0E20" w:rsidRDefault="00784977" w:rsidP="00DC2A03">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448</w:t>
            </w:r>
          </w:p>
        </w:tc>
        <w:tc>
          <w:tcPr>
            <w:tcW w:w="1523" w:type="dxa"/>
          </w:tcPr>
          <w:p w:rsidR="00784977" w:rsidRPr="00BC0E20" w:rsidRDefault="007036AF"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91,1</w:t>
            </w:r>
          </w:p>
        </w:tc>
        <w:tc>
          <w:tcPr>
            <w:tcW w:w="1523" w:type="dxa"/>
          </w:tcPr>
          <w:p w:rsidR="00784977" w:rsidRPr="00BC0E20" w:rsidRDefault="00E07F43"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40 801</w:t>
            </w:r>
          </w:p>
        </w:tc>
      </w:tr>
      <w:tr w:rsidR="00BC0E20" w:rsidRPr="00BC0E20" w:rsidTr="00692665">
        <w:trPr>
          <w:trHeight w:val="341"/>
          <w:jc w:val="center"/>
        </w:trPr>
        <w:tc>
          <w:tcPr>
            <w:tcW w:w="2063" w:type="dxa"/>
          </w:tcPr>
          <w:p w:rsidR="00784977" w:rsidRPr="00BC0E20" w:rsidRDefault="00784977" w:rsidP="00B936EA">
            <w:pPr>
              <w:pStyle w:val="Bezodstpw1"/>
              <w:ind w:left="0" w:firstLine="0"/>
              <w:rPr>
                <w:rFonts w:ascii="Times New Roman" w:eastAsia="Times New Roman" w:hAnsi="Times New Roman"/>
                <w:sz w:val="24"/>
                <w:szCs w:val="24"/>
              </w:rPr>
            </w:pPr>
            <w:r w:rsidRPr="00BC0E20">
              <w:rPr>
                <w:rFonts w:ascii="Times New Roman" w:eastAsia="Times New Roman" w:hAnsi="Times New Roman"/>
                <w:sz w:val="24"/>
                <w:szCs w:val="24"/>
              </w:rPr>
              <w:t>od 1998</w:t>
            </w:r>
          </w:p>
        </w:tc>
        <w:tc>
          <w:tcPr>
            <w:tcW w:w="1134" w:type="dxa"/>
          </w:tcPr>
          <w:p w:rsidR="00784977" w:rsidRPr="00BC0E20" w:rsidRDefault="00784977"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26</w:t>
            </w:r>
          </w:p>
        </w:tc>
        <w:tc>
          <w:tcPr>
            <w:tcW w:w="1122" w:type="dxa"/>
          </w:tcPr>
          <w:p w:rsidR="00784977" w:rsidRPr="00BC0E20" w:rsidRDefault="00784977"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31,0</w:t>
            </w:r>
          </w:p>
        </w:tc>
        <w:tc>
          <w:tcPr>
            <w:tcW w:w="1011" w:type="dxa"/>
          </w:tcPr>
          <w:p w:rsidR="00784977" w:rsidRPr="00BC0E20" w:rsidRDefault="00784977" w:rsidP="00DC2A03">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1 165</w:t>
            </w:r>
          </w:p>
        </w:tc>
        <w:tc>
          <w:tcPr>
            <w:tcW w:w="1523" w:type="dxa"/>
          </w:tcPr>
          <w:p w:rsidR="00784977" w:rsidRPr="00BC0E20" w:rsidRDefault="007036AF"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84,6</w:t>
            </w:r>
          </w:p>
        </w:tc>
        <w:tc>
          <w:tcPr>
            <w:tcW w:w="1523" w:type="dxa"/>
          </w:tcPr>
          <w:p w:rsidR="00784977" w:rsidRPr="00BC0E20" w:rsidRDefault="00E07F43"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98 575</w:t>
            </w:r>
          </w:p>
        </w:tc>
      </w:tr>
      <w:tr w:rsidR="00BC0E20" w:rsidRPr="00BC0E20" w:rsidTr="00692665">
        <w:trPr>
          <w:trHeight w:val="227"/>
          <w:jc w:val="center"/>
        </w:trPr>
        <w:tc>
          <w:tcPr>
            <w:tcW w:w="2063" w:type="dxa"/>
          </w:tcPr>
          <w:p w:rsidR="00784977" w:rsidRPr="00BC0E20" w:rsidRDefault="00784977" w:rsidP="00B936EA">
            <w:pPr>
              <w:pStyle w:val="Bezodstpw1"/>
              <w:ind w:left="0" w:firstLine="0"/>
              <w:rPr>
                <w:rFonts w:ascii="Times New Roman" w:eastAsia="Times New Roman" w:hAnsi="Times New Roman"/>
                <w:sz w:val="24"/>
                <w:szCs w:val="24"/>
              </w:rPr>
            </w:pPr>
            <w:r w:rsidRPr="00BC0E20">
              <w:rPr>
                <w:rFonts w:ascii="Times New Roman" w:eastAsia="Times New Roman" w:hAnsi="Times New Roman"/>
                <w:sz w:val="24"/>
                <w:szCs w:val="24"/>
              </w:rPr>
              <w:t>Razem</w:t>
            </w:r>
          </w:p>
        </w:tc>
        <w:tc>
          <w:tcPr>
            <w:tcW w:w="1134" w:type="dxa"/>
          </w:tcPr>
          <w:p w:rsidR="00784977" w:rsidRPr="00BC0E20" w:rsidRDefault="00784977"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84</w:t>
            </w:r>
          </w:p>
        </w:tc>
        <w:tc>
          <w:tcPr>
            <w:tcW w:w="1122" w:type="dxa"/>
          </w:tcPr>
          <w:p w:rsidR="00784977" w:rsidRPr="00BC0E20" w:rsidRDefault="00784977"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100,0</w:t>
            </w:r>
          </w:p>
        </w:tc>
        <w:tc>
          <w:tcPr>
            <w:tcW w:w="1011" w:type="dxa"/>
          </w:tcPr>
          <w:p w:rsidR="00784977" w:rsidRPr="00BC0E20" w:rsidRDefault="00784977" w:rsidP="00E949B4">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3 765</w:t>
            </w:r>
          </w:p>
        </w:tc>
        <w:tc>
          <w:tcPr>
            <w:tcW w:w="1523" w:type="dxa"/>
          </w:tcPr>
          <w:p w:rsidR="00784977" w:rsidRPr="00BC0E20" w:rsidRDefault="00784977" w:rsidP="00E949B4">
            <w:pPr>
              <w:spacing w:after="0" w:line="240" w:lineRule="auto"/>
              <w:ind w:left="0"/>
              <w:jc w:val="right"/>
              <w:rPr>
                <w:rFonts w:ascii="Times New Roman" w:hAnsi="Times New Roman"/>
                <w:sz w:val="24"/>
                <w:szCs w:val="24"/>
              </w:rPr>
            </w:pPr>
            <w:r w:rsidRPr="00BC0E20">
              <w:rPr>
                <w:rFonts w:ascii="Times New Roman" w:hAnsi="Times New Roman"/>
                <w:sz w:val="24"/>
                <w:szCs w:val="24"/>
              </w:rPr>
              <w:t>82,9</w:t>
            </w:r>
          </w:p>
        </w:tc>
        <w:tc>
          <w:tcPr>
            <w:tcW w:w="1523" w:type="dxa"/>
          </w:tcPr>
          <w:p w:rsidR="00784977" w:rsidRPr="00BC0E20" w:rsidRDefault="00784977" w:rsidP="00E949B4">
            <w:pPr>
              <w:spacing w:after="0" w:line="240" w:lineRule="auto"/>
              <w:ind w:left="0"/>
              <w:jc w:val="right"/>
              <w:rPr>
                <w:rFonts w:ascii="Times New Roman" w:hAnsi="Times New Roman"/>
                <w:sz w:val="24"/>
                <w:szCs w:val="24"/>
              </w:rPr>
            </w:pPr>
            <w:r w:rsidRPr="00BC0E20">
              <w:rPr>
                <w:rFonts w:ascii="Times New Roman" w:hAnsi="Times New Roman"/>
                <w:sz w:val="24"/>
                <w:szCs w:val="24"/>
              </w:rPr>
              <w:t>312 186</w:t>
            </w:r>
          </w:p>
        </w:tc>
      </w:tr>
    </w:tbl>
    <w:p w:rsidR="0097787B" w:rsidRPr="00BC0E20" w:rsidRDefault="0097787B" w:rsidP="00B936EA">
      <w:pPr>
        <w:spacing w:after="0" w:line="240" w:lineRule="auto"/>
        <w:ind w:left="0" w:firstLine="0"/>
        <w:rPr>
          <w:rFonts w:ascii="Times New Roman" w:hAnsi="Times New Roman"/>
          <w:i/>
          <w:sz w:val="20"/>
          <w:szCs w:val="20"/>
        </w:rPr>
      </w:pPr>
      <w:r w:rsidRPr="00BC0E20">
        <w:rPr>
          <w:rFonts w:ascii="Times New Roman" w:hAnsi="Times New Roman"/>
          <w:i/>
          <w:sz w:val="20"/>
          <w:szCs w:val="20"/>
        </w:rPr>
        <w:t>Źródło: opracowanie własne</w:t>
      </w:r>
      <w:r w:rsidR="00BE4AC6" w:rsidRPr="00BC0E20">
        <w:rPr>
          <w:rFonts w:ascii="Times New Roman" w:hAnsi="Times New Roman"/>
          <w:i/>
          <w:sz w:val="20"/>
          <w:szCs w:val="20"/>
        </w:rPr>
        <w:t>.</w:t>
      </w:r>
    </w:p>
    <w:p w:rsidR="00113A79" w:rsidRPr="00BC0E20" w:rsidRDefault="00113A79" w:rsidP="00B936EA">
      <w:pPr>
        <w:spacing w:after="0" w:line="240" w:lineRule="auto"/>
        <w:ind w:left="0" w:firstLine="0"/>
        <w:rPr>
          <w:rFonts w:ascii="Times New Roman" w:hAnsi="Times New Roman"/>
          <w:sz w:val="20"/>
          <w:szCs w:val="20"/>
        </w:rPr>
      </w:pPr>
    </w:p>
    <w:p w:rsidR="001F1EA6" w:rsidRPr="00BC0E20" w:rsidRDefault="001F1EA6" w:rsidP="00B936EA">
      <w:pPr>
        <w:spacing w:after="0" w:line="240" w:lineRule="auto"/>
        <w:ind w:left="0" w:firstLine="0"/>
        <w:rPr>
          <w:rFonts w:ascii="Times New Roman" w:hAnsi="Times New Roman"/>
          <w:sz w:val="20"/>
          <w:szCs w:val="20"/>
        </w:rPr>
      </w:pPr>
    </w:p>
    <w:p w:rsidR="00BA0B08" w:rsidRPr="00BC0E20" w:rsidRDefault="00BA0B08" w:rsidP="00B936EA">
      <w:pPr>
        <w:spacing w:after="0" w:line="240" w:lineRule="auto"/>
        <w:ind w:left="0" w:firstLine="0"/>
        <w:rPr>
          <w:rFonts w:ascii="Times New Roman" w:hAnsi="Times New Roman"/>
          <w:sz w:val="20"/>
          <w:szCs w:val="20"/>
        </w:rPr>
      </w:pPr>
    </w:p>
    <w:p w:rsidR="0097787B" w:rsidRPr="00BC0E20" w:rsidRDefault="006E7F94" w:rsidP="00113A79">
      <w:pPr>
        <w:spacing w:line="240" w:lineRule="auto"/>
        <w:ind w:left="0" w:firstLine="0"/>
        <w:jc w:val="center"/>
        <w:rPr>
          <w:rFonts w:ascii="Times New Roman" w:hAnsi="Times New Roman"/>
          <w:sz w:val="24"/>
          <w:szCs w:val="24"/>
        </w:rPr>
      </w:pPr>
      <w:r w:rsidRPr="00BC0E20">
        <w:rPr>
          <w:rFonts w:ascii="Times New Roman" w:hAnsi="Times New Roman"/>
          <w:noProof/>
          <w:sz w:val="24"/>
          <w:szCs w:val="24"/>
          <w:lang w:eastAsia="pl-PL"/>
        </w:rPr>
        <w:drawing>
          <wp:inline distT="0" distB="0" distL="0" distR="0">
            <wp:extent cx="4896765" cy="3255264"/>
            <wp:effectExtent l="19050" t="0" r="0" b="0"/>
            <wp:docPr id="26"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4" cstate="print"/>
                    <a:srcRect/>
                    <a:stretch>
                      <a:fillRect/>
                    </a:stretch>
                  </pic:blipFill>
                  <pic:spPr bwMode="auto">
                    <a:xfrm>
                      <a:off x="0" y="0"/>
                      <a:ext cx="4899746" cy="3257246"/>
                    </a:xfrm>
                    <a:prstGeom prst="rect">
                      <a:avLst/>
                    </a:prstGeom>
                    <a:noFill/>
                    <a:ln w="9525">
                      <a:noFill/>
                      <a:miter lim="800000"/>
                      <a:headEnd/>
                      <a:tailEnd/>
                    </a:ln>
                  </pic:spPr>
                </pic:pic>
              </a:graphicData>
            </a:graphic>
          </wp:inline>
        </w:drawing>
      </w:r>
    </w:p>
    <w:p w:rsidR="0097787B" w:rsidRPr="00BC0E20" w:rsidRDefault="00496D25" w:rsidP="00113A79">
      <w:pPr>
        <w:pStyle w:val="Bezodstpw1"/>
        <w:ind w:left="0" w:firstLine="0"/>
        <w:rPr>
          <w:rFonts w:ascii="Times New Roman" w:hAnsi="Times New Roman"/>
          <w:sz w:val="24"/>
          <w:szCs w:val="24"/>
        </w:rPr>
      </w:pPr>
      <w:r w:rsidRPr="00BC0E20">
        <w:rPr>
          <w:rFonts w:ascii="Times New Roman" w:hAnsi="Times New Roman"/>
          <w:sz w:val="24"/>
          <w:szCs w:val="24"/>
          <w:lang w:eastAsia="pl-PL"/>
        </w:rPr>
        <w:t>Rys. 4</w:t>
      </w:r>
      <w:r w:rsidR="0097787B" w:rsidRPr="00BC0E20">
        <w:rPr>
          <w:rFonts w:ascii="Times New Roman" w:hAnsi="Times New Roman"/>
          <w:sz w:val="24"/>
          <w:szCs w:val="24"/>
          <w:lang w:eastAsia="pl-PL"/>
        </w:rPr>
        <w:t xml:space="preserve">.1. </w:t>
      </w:r>
      <w:r w:rsidR="00321393" w:rsidRPr="00BC0E20">
        <w:rPr>
          <w:rFonts w:ascii="Times New Roman" w:hAnsi="Times New Roman"/>
          <w:sz w:val="24"/>
          <w:szCs w:val="24"/>
          <w:lang w:eastAsia="pl-PL"/>
        </w:rPr>
        <w:t>Struktura wiekowa budynków mieszkalnych</w:t>
      </w:r>
    </w:p>
    <w:p w:rsidR="0097787B" w:rsidRPr="00BC0E20" w:rsidRDefault="00321393" w:rsidP="00113A79">
      <w:pPr>
        <w:pStyle w:val="Bezodstpw1"/>
        <w:ind w:left="1134" w:hanging="1134"/>
        <w:jc w:val="left"/>
        <w:rPr>
          <w:rFonts w:ascii="Times New Roman" w:hAnsi="Times New Roman"/>
          <w:i/>
          <w:sz w:val="20"/>
        </w:rPr>
      </w:pPr>
      <w:r w:rsidRPr="00BC0E20">
        <w:rPr>
          <w:rFonts w:ascii="Times New Roman" w:hAnsi="Times New Roman"/>
          <w:i/>
          <w:sz w:val="20"/>
        </w:rPr>
        <w:t>Źródło: O</w:t>
      </w:r>
      <w:r w:rsidR="0097787B" w:rsidRPr="00BC0E20">
        <w:rPr>
          <w:rFonts w:ascii="Times New Roman" w:hAnsi="Times New Roman"/>
          <w:i/>
          <w:sz w:val="20"/>
        </w:rPr>
        <w:t>pracowanie własne</w:t>
      </w:r>
    </w:p>
    <w:p w:rsidR="0097787B" w:rsidRPr="00BC0E20" w:rsidRDefault="0097787B" w:rsidP="00C43A24">
      <w:pPr>
        <w:pStyle w:val="Bezodstpw1"/>
        <w:ind w:left="1134" w:hanging="1134"/>
        <w:rPr>
          <w:rFonts w:ascii="Times New Roman" w:hAnsi="Times New Roman"/>
          <w:sz w:val="24"/>
          <w:szCs w:val="24"/>
        </w:rPr>
      </w:pPr>
    </w:p>
    <w:p w:rsidR="003E4EAB" w:rsidRPr="00BC0E20" w:rsidRDefault="00560968" w:rsidP="004A19AB">
      <w:pPr>
        <w:spacing w:line="240" w:lineRule="auto"/>
        <w:ind w:left="0" w:firstLine="709"/>
        <w:rPr>
          <w:rFonts w:ascii="Times New Roman" w:hAnsi="Times New Roman"/>
          <w:sz w:val="24"/>
          <w:szCs w:val="24"/>
        </w:rPr>
      </w:pPr>
      <w:r w:rsidRPr="00BC0E20">
        <w:rPr>
          <w:rFonts w:ascii="Times New Roman" w:hAnsi="Times New Roman"/>
          <w:sz w:val="24"/>
          <w:szCs w:val="24"/>
        </w:rPr>
        <w:t xml:space="preserve">Na podstawie charakterystyki budynków oraz wskaźników zapotrzebowania na ciepło </w:t>
      </w:r>
      <w:r w:rsidR="006053BE" w:rsidRPr="00BC0E20">
        <w:rPr>
          <w:rFonts w:ascii="Times New Roman" w:hAnsi="Times New Roman"/>
          <w:sz w:val="24"/>
          <w:szCs w:val="24"/>
        </w:rPr>
        <w:t xml:space="preserve">oszacowano </w:t>
      </w:r>
      <w:r w:rsidR="00496D25" w:rsidRPr="00BC0E20">
        <w:rPr>
          <w:rFonts w:ascii="Times New Roman" w:hAnsi="Times New Roman"/>
          <w:sz w:val="24"/>
          <w:szCs w:val="24"/>
        </w:rPr>
        <w:t>te potrzeby energetyczne (tab. 4</w:t>
      </w:r>
      <w:r w:rsidR="00892697" w:rsidRPr="00BC0E20">
        <w:rPr>
          <w:rFonts w:ascii="Times New Roman" w:hAnsi="Times New Roman"/>
          <w:sz w:val="24"/>
          <w:szCs w:val="24"/>
        </w:rPr>
        <w:t>.4</w:t>
      </w:r>
      <w:r w:rsidR="006053BE" w:rsidRPr="00BC0E20">
        <w:rPr>
          <w:rFonts w:ascii="Times New Roman" w:hAnsi="Times New Roman"/>
          <w:sz w:val="24"/>
          <w:szCs w:val="24"/>
        </w:rPr>
        <w:t>).</w:t>
      </w:r>
    </w:p>
    <w:p w:rsidR="001F1EA6" w:rsidRPr="00BC0E20" w:rsidRDefault="001F1EA6" w:rsidP="004A19AB">
      <w:pPr>
        <w:spacing w:line="240" w:lineRule="auto"/>
        <w:ind w:left="0" w:firstLine="709"/>
        <w:rPr>
          <w:rFonts w:ascii="Times New Roman" w:hAnsi="Times New Roman"/>
          <w:sz w:val="24"/>
          <w:szCs w:val="24"/>
        </w:rPr>
      </w:pPr>
    </w:p>
    <w:p w:rsidR="001F1EA6" w:rsidRPr="00BC0E20" w:rsidRDefault="001F1EA6" w:rsidP="004A19AB">
      <w:pPr>
        <w:spacing w:line="240" w:lineRule="auto"/>
        <w:ind w:left="0" w:firstLine="709"/>
        <w:rPr>
          <w:rFonts w:ascii="Times New Roman" w:hAnsi="Times New Roman"/>
          <w:sz w:val="24"/>
          <w:szCs w:val="24"/>
        </w:rPr>
      </w:pPr>
    </w:p>
    <w:p w:rsidR="001F1EA6" w:rsidRPr="00BC0E20" w:rsidRDefault="001F1EA6" w:rsidP="004A19AB">
      <w:pPr>
        <w:spacing w:line="240" w:lineRule="auto"/>
        <w:ind w:left="0" w:firstLine="709"/>
        <w:rPr>
          <w:rFonts w:ascii="Times New Roman" w:hAnsi="Times New Roman"/>
          <w:sz w:val="24"/>
          <w:szCs w:val="24"/>
        </w:rPr>
      </w:pPr>
    </w:p>
    <w:p w:rsidR="0097787B" w:rsidRPr="00BC0E20" w:rsidRDefault="00496D25" w:rsidP="00CB747A">
      <w:pPr>
        <w:spacing w:after="0" w:line="240" w:lineRule="auto"/>
        <w:ind w:left="0" w:firstLine="0"/>
        <w:rPr>
          <w:rFonts w:ascii="Times New Roman" w:hAnsi="Times New Roman"/>
          <w:sz w:val="24"/>
          <w:szCs w:val="24"/>
        </w:rPr>
      </w:pPr>
      <w:r w:rsidRPr="00BC0E20">
        <w:rPr>
          <w:rFonts w:ascii="Times New Roman" w:hAnsi="Times New Roman"/>
          <w:sz w:val="24"/>
          <w:szCs w:val="24"/>
        </w:rPr>
        <w:lastRenderedPageBreak/>
        <w:t>Tabela 4</w:t>
      </w:r>
      <w:r w:rsidR="00892697" w:rsidRPr="00BC0E20">
        <w:rPr>
          <w:rFonts w:ascii="Times New Roman" w:hAnsi="Times New Roman"/>
          <w:sz w:val="24"/>
          <w:szCs w:val="24"/>
        </w:rPr>
        <w:t>.4</w:t>
      </w:r>
      <w:r w:rsidR="0097787B" w:rsidRPr="00BC0E20">
        <w:rPr>
          <w:rFonts w:ascii="Times New Roman" w:hAnsi="Times New Roman"/>
          <w:sz w:val="24"/>
          <w:szCs w:val="24"/>
        </w:rPr>
        <w:t xml:space="preserve">. </w:t>
      </w:r>
      <w:r w:rsidR="00505067" w:rsidRPr="00BC0E20">
        <w:rPr>
          <w:rFonts w:ascii="Times New Roman" w:hAnsi="Times New Roman"/>
          <w:sz w:val="24"/>
          <w:szCs w:val="24"/>
        </w:rPr>
        <w:t>Zapotrzebowanie energii na cele ogrzewnictwa</w:t>
      </w:r>
      <w:r w:rsidR="00AF248E" w:rsidRPr="00BC0E20">
        <w:rPr>
          <w:rFonts w:ascii="Times New Roman" w:hAnsi="Times New Roman"/>
          <w:sz w:val="24"/>
          <w:szCs w:val="24"/>
        </w:rPr>
        <w:t xml:space="preserve"> w G</w:t>
      </w:r>
      <w:r w:rsidR="0018397B" w:rsidRPr="00BC0E20">
        <w:rPr>
          <w:rFonts w:ascii="Times New Roman" w:hAnsi="Times New Roman"/>
          <w:sz w:val="24"/>
          <w:szCs w:val="24"/>
        </w:rPr>
        <w:t xml:space="preserve">minie </w:t>
      </w:r>
      <w:r w:rsidR="004A19AB" w:rsidRPr="00BC0E20">
        <w:rPr>
          <w:rFonts w:ascii="Times New Roman" w:hAnsi="Times New Roman"/>
          <w:sz w:val="24"/>
          <w:szCs w:val="24"/>
        </w:rPr>
        <w:t>Gorzyce</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7"/>
        <w:gridCol w:w="3031"/>
        <w:gridCol w:w="1664"/>
        <w:gridCol w:w="1736"/>
        <w:gridCol w:w="1559"/>
      </w:tblGrid>
      <w:tr w:rsidR="00BC0E20" w:rsidRPr="00BC0E20" w:rsidTr="00B03B7A">
        <w:tc>
          <w:tcPr>
            <w:tcW w:w="1507" w:type="dxa"/>
            <w:shd w:val="clear" w:color="auto" w:fill="D9D9D9" w:themeFill="background1" w:themeFillShade="D9"/>
          </w:tcPr>
          <w:p w:rsidR="008D7B06" w:rsidRPr="00BC0E20" w:rsidRDefault="008D7B06" w:rsidP="00CB747A">
            <w:pPr>
              <w:pStyle w:val="Bezodstpw1"/>
              <w:ind w:left="0" w:firstLine="0"/>
              <w:jc w:val="center"/>
              <w:rPr>
                <w:rFonts w:ascii="Times New Roman" w:eastAsia="Times New Roman" w:hAnsi="Times New Roman"/>
                <w:sz w:val="24"/>
                <w:szCs w:val="24"/>
              </w:rPr>
            </w:pPr>
            <w:r w:rsidRPr="00BC0E20">
              <w:rPr>
                <w:rFonts w:ascii="Times New Roman" w:eastAsia="Times New Roman" w:hAnsi="Times New Roman"/>
                <w:sz w:val="24"/>
                <w:szCs w:val="24"/>
              </w:rPr>
              <w:t>Budynki  budowane w latach</w:t>
            </w:r>
          </w:p>
        </w:tc>
        <w:tc>
          <w:tcPr>
            <w:tcW w:w="3031" w:type="dxa"/>
            <w:shd w:val="clear" w:color="auto" w:fill="D9D9D9" w:themeFill="background1" w:themeFillShade="D9"/>
          </w:tcPr>
          <w:p w:rsidR="008D7B06" w:rsidRPr="00BC0E20" w:rsidRDefault="008D7B06" w:rsidP="00CB747A">
            <w:pPr>
              <w:spacing w:after="0" w:line="240" w:lineRule="auto"/>
              <w:ind w:left="0" w:firstLine="0"/>
              <w:jc w:val="center"/>
              <w:rPr>
                <w:rFonts w:ascii="Times New Roman" w:hAnsi="Times New Roman"/>
                <w:sz w:val="24"/>
                <w:szCs w:val="24"/>
              </w:rPr>
            </w:pPr>
            <w:r w:rsidRPr="00BC0E20">
              <w:rPr>
                <w:rFonts w:ascii="Times New Roman" w:hAnsi="Times New Roman"/>
                <w:sz w:val="24"/>
                <w:szCs w:val="24"/>
              </w:rPr>
              <w:t>Średnie wartości</w:t>
            </w:r>
          </w:p>
          <w:p w:rsidR="008D7B06" w:rsidRPr="00BC0E20" w:rsidRDefault="008D7B06" w:rsidP="00CB747A">
            <w:pPr>
              <w:spacing w:after="0" w:line="240" w:lineRule="auto"/>
              <w:ind w:left="0" w:firstLine="0"/>
              <w:jc w:val="center"/>
              <w:rPr>
                <w:rFonts w:ascii="Times New Roman" w:hAnsi="Times New Roman"/>
                <w:sz w:val="24"/>
                <w:szCs w:val="24"/>
              </w:rPr>
            </w:pPr>
            <w:r w:rsidRPr="00BC0E20">
              <w:rPr>
                <w:rFonts w:ascii="Times New Roman" w:hAnsi="Times New Roman"/>
                <w:sz w:val="24"/>
                <w:szCs w:val="24"/>
              </w:rPr>
              <w:t>wskaźników zużycia energii do  celów grzewczych [kWh/m</w:t>
            </w:r>
            <w:r w:rsidRPr="00BC0E20">
              <w:rPr>
                <w:rFonts w:ascii="Times New Roman" w:hAnsi="Times New Roman"/>
                <w:sz w:val="24"/>
                <w:szCs w:val="24"/>
                <w:vertAlign w:val="superscript"/>
              </w:rPr>
              <w:t>2</w:t>
            </w:r>
            <w:r w:rsidRPr="00BC0E20">
              <w:rPr>
                <w:rFonts w:ascii="Times New Roman" w:hAnsi="Times New Roman"/>
                <w:sz w:val="24"/>
                <w:szCs w:val="24"/>
              </w:rPr>
              <w:t>a]</w:t>
            </w:r>
          </w:p>
        </w:tc>
        <w:tc>
          <w:tcPr>
            <w:tcW w:w="1664" w:type="dxa"/>
            <w:shd w:val="clear" w:color="auto" w:fill="D9D9D9" w:themeFill="background1" w:themeFillShade="D9"/>
          </w:tcPr>
          <w:p w:rsidR="008D7B06" w:rsidRPr="00BC0E20" w:rsidRDefault="008D7B06" w:rsidP="00CB747A">
            <w:pPr>
              <w:spacing w:after="0" w:line="240" w:lineRule="auto"/>
              <w:ind w:left="0" w:firstLine="0"/>
              <w:jc w:val="center"/>
              <w:rPr>
                <w:rFonts w:ascii="Times New Roman" w:hAnsi="Times New Roman"/>
                <w:sz w:val="24"/>
                <w:szCs w:val="24"/>
              </w:rPr>
            </w:pPr>
            <w:r w:rsidRPr="00BC0E20">
              <w:rPr>
                <w:rFonts w:ascii="Times New Roman" w:hAnsi="Times New Roman"/>
                <w:sz w:val="24"/>
                <w:szCs w:val="24"/>
              </w:rPr>
              <w:t>Powierzchnia ogrzewana,</w:t>
            </w:r>
          </w:p>
          <w:p w:rsidR="008D7B06" w:rsidRPr="00BC0E20" w:rsidRDefault="008D7B06" w:rsidP="00CB747A">
            <w:pPr>
              <w:spacing w:after="0" w:line="240" w:lineRule="auto"/>
              <w:ind w:left="0" w:firstLine="0"/>
              <w:jc w:val="center"/>
              <w:rPr>
                <w:rFonts w:ascii="Times New Roman" w:hAnsi="Times New Roman"/>
                <w:sz w:val="24"/>
                <w:szCs w:val="24"/>
              </w:rPr>
            </w:pPr>
            <w:r w:rsidRPr="00BC0E20">
              <w:rPr>
                <w:rFonts w:ascii="Times New Roman" w:hAnsi="Times New Roman"/>
                <w:sz w:val="24"/>
                <w:szCs w:val="24"/>
              </w:rPr>
              <w:t>[m</w:t>
            </w:r>
            <w:r w:rsidRPr="00BC0E20">
              <w:rPr>
                <w:rFonts w:ascii="Times New Roman" w:hAnsi="Times New Roman"/>
                <w:sz w:val="24"/>
                <w:szCs w:val="24"/>
                <w:vertAlign w:val="superscript"/>
              </w:rPr>
              <w:t>2</w:t>
            </w:r>
            <w:r w:rsidRPr="00BC0E20">
              <w:rPr>
                <w:rFonts w:ascii="Times New Roman" w:hAnsi="Times New Roman"/>
                <w:sz w:val="24"/>
                <w:szCs w:val="24"/>
              </w:rPr>
              <w:t>]</w:t>
            </w:r>
          </w:p>
        </w:tc>
        <w:tc>
          <w:tcPr>
            <w:tcW w:w="1736" w:type="dxa"/>
            <w:shd w:val="clear" w:color="auto" w:fill="D9D9D9" w:themeFill="background1" w:themeFillShade="D9"/>
          </w:tcPr>
          <w:p w:rsidR="008D7B06" w:rsidRPr="00BC0E20" w:rsidRDefault="008D7B06" w:rsidP="00CB747A">
            <w:pPr>
              <w:spacing w:after="0" w:line="240" w:lineRule="auto"/>
              <w:ind w:left="0" w:firstLine="0"/>
              <w:jc w:val="center"/>
              <w:rPr>
                <w:rFonts w:ascii="Times New Roman" w:hAnsi="Times New Roman"/>
                <w:sz w:val="24"/>
                <w:szCs w:val="24"/>
              </w:rPr>
            </w:pPr>
            <w:r w:rsidRPr="00BC0E20">
              <w:rPr>
                <w:rFonts w:ascii="Times New Roman" w:hAnsi="Times New Roman"/>
                <w:sz w:val="24"/>
                <w:szCs w:val="24"/>
              </w:rPr>
              <w:t>Potrzeby</w:t>
            </w:r>
          </w:p>
          <w:p w:rsidR="008D7B06" w:rsidRPr="00BC0E20" w:rsidRDefault="008D7B06" w:rsidP="00CB747A">
            <w:pPr>
              <w:spacing w:after="0" w:line="240" w:lineRule="auto"/>
              <w:ind w:left="0" w:firstLine="0"/>
              <w:jc w:val="center"/>
              <w:rPr>
                <w:rFonts w:ascii="Times New Roman" w:hAnsi="Times New Roman"/>
                <w:sz w:val="24"/>
                <w:szCs w:val="24"/>
              </w:rPr>
            </w:pPr>
            <w:r w:rsidRPr="00BC0E20">
              <w:rPr>
                <w:rFonts w:ascii="Times New Roman" w:hAnsi="Times New Roman"/>
                <w:sz w:val="24"/>
                <w:szCs w:val="24"/>
              </w:rPr>
              <w:t>energetyczne</w:t>
            </w:r>
          </w:p>
          <w:p w:rsidR="008D7B06" w:rsidRPr="00BC0E20" w:rsidRDefault="008D7B06" w:rsidP="00CB747A">
            <w:pPr>
              <w:spacing w:after="0" w:line="240" w:lineRule="auto"/>
              <w:ind w:left="0" w:firstLine="0"/>
              <w:jc w:val="center"/>
              <w:rPr>
                <w:rFonts w:ascii="Times New Roman" w:hAnsi="Times New Roman"/>
                <w:sz w:val="24"/>
                <w:szCs w:val="24"/>
              </w:rPr>
            </w:pPr>
            <w:r w:rsidRPr="00BC0E20">
              <w:rPr>
                <w:rFonts w:ascii="Times New Roman" w:hAnsi="Times New Roman"/>
                <w:sz w:val="24"/>
                <w:szCs w:val="24"/>
              </w:rPr>
              <w:t>obiektów</w:t>
            </w:r>
          </w:p>
          <w:p w:rsidR="008D7B06" w:rsidRPr="00BC0E20" w:rsidRDefault="008D7B06" w:rsidP="00CB747A">
            <w:pPr>
              <w:spacing w:after="0" w:line="240" w:lineRule="auto"/>
              <w:ind w:left="0" w:firstLine="0"/>
              <w:jc w:val="center"/>
              <w:rPr>
                <w:rFonts w:ascii="Times New Roman" w:hAnsi="Times New Roman"/>
                <w:sz w:val="24"/>
                <w:szCs w:val="24"/>
              </w:rPr>
            </w:pPr>
            <w:r w:rsidRPr="00BC0E20">
              <w:rPr>
                <w:rFonts w:ascii="Times New Roman" w:hAnsi="Times New Roman"/>
                <w:sz w:val="24"/>
                <w:szCs w:val="24"/>
              </w:rPr>
              <w:t>[kWh]</w:t>
            </w:r>
          </w:p>
        </w:tc>
        <w:tc>
          <w:tcPr>
            <w:tcW w:w="1559" w:type="dxa"/>
            <w:shd w:val="clear" w:color="auto" w:fill="D9D9D9" w:themeFill="background1" w:themeFillShade="D9"/>
          </w:tcPr>
          <w:p w:rsidR="008D7B06" w:rsidRPr="00BC0E20" w:rsidRDefault="008D7B06" w:rsidP="00CB747A">
            <w:pPr>
              <w:spacing w:after="0" w:line="240" w:lineRule="auto"/>
              <w:ind w:left="0" w:firstLine="0"/>
              <w:jc w:val="center"/>
              <w:rPr>
                <w:rFonts w:ascii="Times New Roman" w:hAnsi="Times New Roman"/>
                <w:sz w:val="24"/>
                <w:szCs w:val="24"/>
              </w:rPr>
            </w:pPr>
            <w:r w:rsidRPr="00BC0E20">
              <w:rPr>
                <w:rFonts w:ascii="Times New Roman" w:hAnsi="Times New Roman"/>
                <w:sz w:val="24"/>
                <w:szCs w:val="24"/>
              </w:rPr>
              <w:t>Potrzeby</w:t>
            </w:r>
          </w:p>
          <w:p w:rsidR="008D7B06" w:rsidRPr="00BC0E20" w:rsidRDefault="008D7B06" w:rsidP="00CB747A">
            <w:pPr>
              <w:spacing w:after="0" w:line="240" w:lineRule="auto"/>
              <w:ind w:left="0" w:firstLine="0"/>
              <w:jc w:val="center"/>
              <w:rPr>
                <w:rFonts w:ascii="Times New Roman" w:hAnsi="Times New Roman"/>
                <w:sz w:val="24"/>
                <w:szCs w:val="24"/>
              </w:rPr>
            </w:pPr>
            <w:r w:rsidRPr="00BC0E20">
              <w:rPr>
                <w:rFonts w:ascii="Times New Roman" w:hAnsi="Times New Roman"/>
                <w:sz w:val="24"/>
                <w:szCs w:val="24"/>
              </w:rPr>
              <w:t>energetyczne</w:t>
            </w:r>
          </w:p>
          <w:p w:rsidR="008D7B06" w:rsidRPr="00BC0E20" w:rsidRDefault="008D7B06" w:rsidP="00CB747A">
            <w:pPr>
              <w:spacing w:after="0" w:line="240" w:lineRule="auto"/>
              <w:ind w:left="0" w:firstLine="0"/>
              <w:jc w:val="center"/>
              <w:rPr>
                <w:rFonts w:ascii="Times New Roman" w:hAnsi="Times New Roman"/>
                <w:sz w:val="24"/>
                <w:szCs w:val="24"/>
              </w:rPr>
            </w:pPr>
            <w:r w:rsidRPr="00BC0E20">
              <w:rPr>
                <w:rFonts w:ascii="Times New Roman" w:hAnsi="Times New Roman"/>
                <w:sz w:val="24"/>
                <w:szCs w:val="24"/>
              </w:rPr>
              <w:t>obiektów</w:t>
            </w:r>
          </w:p>
          <w:p w:rsidR="008D7B06" w:rsidRPr="00BC0E20" w:rsidRDefault="008D7B06" w:rsidP="00802980">
            <w:pPr>
              <w:spacing w:after="0" w:line="240" w:lineRule="auto"/>
              <w:ind w:left="0" w:firstLine="0"/>
              <w:jc w:val="center"/>
              <w:rPr>
                <w:rFonts w:ascii="Times New Roman" w:hAnsi="Times New Roman"/>
                <w:sz w:val="24"/>
                <w:szCs w:val="24"/>
              </w:rPr>
            </w:pPr>
            <w:r w:rsidRPr="00BC0E20">
              <w:rPr>
                <w:rFonts w:ascii="Times New Roman" w:hAnsi="Times New Roman"/>
                <w:sz w:val="24"/>
                <w:szCs w:val="24"/>
              </w:rPr>
              <w:t>[GJ]</w:t>
            </w:r>
          </w:p>
        </w:tc>
      </w:tr>
      <w:tr w:rsidR="00BC0E20" w:rsidRPr="00BC0E20" w:rsidTr="004A19AB">
        <w:tc>
          <w:tcPr>
            <w:tcW w:w="1507" w:type="dxa"/>
          </w:tcPr>
          <w:p w:rsidR="004A19AB" w:rsidRPr="00BC0E20" w:rsidRDefault="004A19AB" w:rsidP="00CB747A">
            <w:pPr>
              <w:spacing w:after="0" w:line="240" w:lineRule="auto"/>
              <w:ind w:left="0" w:firstLine="0"/>
              <w:rPr>
                <w:rFonts w:ascii="Times New Roman" w:hAnsi="Times New Roman"/>
                <w:sz w:val="24"/>
                <w:szCs w:val="24"/>
              </w:rPr>
            </w:pPr>
            <w:r w:rsidRPr="00BC0E20">
              <w:rPr>
                <w:rFonts w:ascii="Times New Roman" w:hAnsi="Times New Roman"/>
                <w:sz w:val="24"/>
                <w:szCs w:val="24"/>
              </w:rPr>
              <w:t>do 1966</w:t>
            </w:r>
          </w:p>
        </w:tc>
        <w:tc>
          <w:tcPr>
            <w:tcW w:w="3031" w:type="dxa"/>
          </w:tcPr>
          <w:p w:rsidR="004A19AB" w:rsidRPr="00BC0E20" w:rsidRDefault="004A19AB" w:rsidP="00CB747A">
            <w:pPr>
              <w:spacing w:after="0" w:line="240" w:lineRule="auto"/>
              <w:ind w:left="0" w:firstLine="0"/>
              <w:jc w:val="center"/>
              <w:rPr>
                <w:rFonts w:ascii="Times New Roman" w:hAnsi="Times New Roman"/>
                <w:sz w:val="24"/>
                <w:szCs w:val="24"/>
              </w:rPr>
            </w:pPr>
            <w:r w:rsidRPr="00BC0E20">
              <w:rPr>
                <w:rFonts w:ascii="Times New Roman" w:hAnsi="Times New Roman"/>
                <w:sz w:val="24"/>
                <w:szCs w:val="24"/>
                <w:lang w:eastAsia="pl-PL"/>
              </w:rPr>
              <w:t>295</w:t>
            </w:r>
          </w:p>
        </w:tc>
        <w:tc>
          <w:tcPr>
            <w:tcW w:w="1664" w:type="dxa"/>
          </w:tcPr>
          <w:p w:rsidR="004A19AB" w:rsidRPr="00BC0E20" w:rsidRDefault="004A19AB" w:rsidP="00DC2A03">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33 503</w:t>
            </w:r>
          </w:p>
        </w:tc>
        <w:tc>
          <w:tcPr>
            <w:tcW w:w="1736" w:type="dxa"/>
            <w:vAlign w:val="bottom"/>
          </w:tcPr>
          <w:p w:rsidR="004A19AB" w:rsidRPr="00BC0E20" w:rsidRDefault="004A19AB" w:rsidP="00CB747A">
            <w:pPr>
              <w:spacing w:after="0" w:line="240" w:lineRule="auto"/>
              <w:jc w:val="right"/>
              <w:rPr>
                <w:rFonts w:ascii="Times New Roman" w:hAnsi="Times New Roman"/>
                <w:sz w:val="24"/>
                <w:szCs w:val="24"/>
              </w:rPr>
            </w:pPr>
            <w:r w:rsidRPr="00BC0E20">
              <w:rPr>
                <w:rFonts w:ascii="Times New Roman" w:hAnsi="Times New Roman"/>
                <w:sz w:val="24"/>
                <w:szCs w:val="24"/>
              </w:rPr>
              <w:t>9 883 385</w:t>
            </w:r>
          </w:p>
        </w:tc>
        <w:tc>
          <w:tcPr>
            <w:tcW w:w="1559" w:type="dxa"/>
            <w:vAlign w:val="bottom"/>
          </w:tcPr>
          <w:p w:rsidR="004A19AB" w:rsidRPr="00BC0E20" w:rsidRDefault="00F37509" w:rsidP="00CB747A">
            <w:pPr>
              <w:spacing w:after="0" w:line="240" w:lineRule="auto"/>
              <w:jc w:val="right"/>
              <w:rPr>
                <w:rFonts w:ascii="Times New Roman" w:hAnsi="Times New Roman"/>
                <w:sz w:val="24"/>
                <w:szCs w:val="24"/>
              </w:rPr>
            </w:pPr>
            <w:r w:rsidRPr="00BC0E20">
              <w:rPr>
                <w:rFonts w:ascii="Times New Roman" w:hAnsi="Times New Roman"/>
                <w:sz w:val="24"/>
                <w:szCs w:val="24"/>
              </w:rPr>
              <w:t>35 580</w:t>
            </w:r>
          </w:p>
        </w:tc>
      </w:tr>
      <w:tr w:rsidR="00BC0E20" w:rsidRPr="00BC0E20" w:rsidTr="004A19AB">
        <w:tc>
          <w:tcPr>
            <w:tcW w:w="1507" w:type="dxa"/>
          </w:tcPr>
          <w:p w:rsidR="004A19AB" w:rsidRPr="00BC0E20" w:rsidRDefault="004A19AB" w:rsidP="00CB747A">
            <w:pPr>
              <w:pStyle w:val="Bezodstpw1"/>
              <w:ind w:left="0" w:firstLine="0"/>
              <w:rPr>
                <w:rFonts w:ascii="Times New Roman" w:eastAsia="Times New Roman" w:hAnsi="Times New Roman"/>
                <w:sz w:val="24"/>
                <w:szCs w:val="24"/>
              </w:rPr>
            </w:pPr>
            <w:r w:rsidRPr="00BC0E20">
              <w:rPr>
                <w:rFonts w:ascii="Times New Roman" w:eastAsia="Times New Roman" w:hAnsi="Times New Roman"/>
                <w:sz w:val="24"/>
                <w:szCs w:val="24"/>
              </w:rPr>
              <w:t>1967 – 1985</w:t>
            </w:r>
          </w:p>
        </w:tc>
        <w:tc>
          <w:tcPr>
            <w:tcW w:w="3031" w:type="dxa"/>
          </w:tcPr>
          <w:p w:rsidR="004A19AB" w:rsidRPr="00BC0E20" w:rsidRDefault="004A19AB" w:rsidP="00CB747A">
            <w:pPr>
              <w:spacing w:after="0" w:line="240" w:lineRule="auto"/>
              <w:ind w:left="0" w:firstLine="0"/>
              <w:jc w:val="center"/>
              <w:rPr>
                <w:rFonts w:ascii="Times New Roman" w:hAnsi="Times New Roman"/>
                <w:sz w:val="24"/>
                <w:szCs w:val="24"/>
              </w:rPr>
            </w:pPr>
            <w:r w:rsidRPr="00BC0E20">
              <w:rPr>
                <w:rFonts w:ascii="Times New Roman" w:hAnsi="Times New Roman"/>
                <w:sz w:val="24"/>
                <w:szCs w:val="24"/>
              </w:rPr>
              <w:t>260</w:t>
            </w:r>
          </w:p>
        </w:tc>
        <w:tc>
          <w:tcPr>
            <w:tcW w:w="1664" w:type="dxa"/>
          </w:tcPr>
          <w:p w:rsidR="004A19AB" w:rsidRPr="00BC0E20" w:rsidRDefault="004A19AB" w:rsidP="00DC2A03">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107 811</w:t>
            </w:r>
          </w:p>
        </w:tc>
        <w:tc>
          <w:tcPr>
            <w:tcW w:w="1736" w:type="dxa"/>
            <w:vAlign w:val="bottom"/>
          </w:tcPr>
          <w:p w:rsidR="004A19AB" w:rsidRPr="00BC0E20" w:rsidRDefault="004A19AB" w:rsidP="00CB747A">
            <w:pPr>
              <w:spacing w:after="0" w:line="240" w:lineRule="auto"/>
              <w:jc w:val="right"/>
              <w:rPr>
                <w:rFonts w:ascii="Times New Roman" w:hAnsi="Times New Roman"/>
                <w:sz w:val="24"/>
                <w:szCs w:val="24"/>
              </w:rPr>
            </w:pPr>
            <w:r w:rsidRPr="00BC0E20">
              <w:rPr>
                <w:rFonts w:ascii="Times New Roman" w:hAnsi="Times New Roman"/>
                <w:sz w:val="24"/>
                <w:szCs w:val="24"/>
              </w:rPr>
              <w:t>28 030 860</w:t>
            </w:r>
          </w:p>
        </w:tc>
        <w:tc>
          <w:tcPr>
            <w:tcW w:w="1559" w:type="dxa"/>
            <w:vAlign w:val="bottom"/>
          </w:tcPr>
          <w:p w:rsidR="004A19AB" w:rsidRPr="00BC0E20" w:rsidRDefault="00F37509" w:rsidP="00CB747A">
            <w:pPr>
              <w:spacing w:after="0" w:line="240" w:lineRule="auto"/>
              <w:jc w:val="right"/>
              <w:rPr>
                <w:rFonts w:ascii="Times New Roman" w:hAnsi="Times New Roman"/>
                <w:sz w:val="24"/>
                <w:szCs w:val="24"/>
              </w:rPr>
            </w:pPr>
            <w:r w:rsidRPr="00BC0E20">
              <w:rPr>
                <w:rFonts w:ascii="Times New Roman" w:hAnsi="Times New Roman"/>
                <w:sz w:val="24"/>
                <w:szCs w:val="24"/>
              </w:rPr>
              <w:t>100 911</w:t>
            </w:r>
          </w:p>
        </w:tc>
      </w:tr>
      <w:tr w:rsidR="00BC0E20" w:rsidRPr="00BC0E20" w:rsidTr="004A19AB">
        <w:tc>
          <w:tcPr>
            <w:tcW w:w="1507" w:type="dxa"/>
          </w:tcPr>
          <w:p w:rsidR="004A19AB" w:rsidRPr="00BC0E20" w:rsidRDefault="004A19AB" w:rsidP="00CB747A">
            <w:pPr>
              <w:spacing w:after="0" w:line="240" w:lineRule="auto"/>
              <w:ind w:left="0" w:firstLine="0"/>
              <w:rPr>
                <w:rFonts w:ascii="Times New Roman" w:hAnsi="Times New Roman"/>
                <w:sz w:val="24"/>
                <w:szCs w:val="24"/>
              </w:rPr>
            </w:pPr>
            <w:r w:rsidRPr="00BC0E20">
              <w:rPr>
                <w:rFonts w:ascii="Times New Roman" w:hAnsi="Times New Roman"/>
                <w:sz w:val="24"/>
                <w:szCs w:val="24"/>
              </w:rPr>
              <w:t>1985 – 1992</w:t>
            </w:r>
          </w:p>
        </w:tc>
        <w:tc>
          <w:tcPr>
            <w:tcW w:w="3031" w:type="dxa"/>
          </w:tcPr>
          <w:p w:rsidR="004A19AB" w:rsidRPr="00BC0E20" w:rsidRDefault="004A19AB" w:rsidP="00CB747A">
            <w:pPr>
              <w:spacing w:after="0" w:line="240" w:lineRule="auto"/>
              <w:ind w:left="0" w:firstLine="0"/>
              <w:jc w:val="center"/>
              <w:rPr>
                <w:rFonts w:ascii="Times New Roman" w:hAnsi="Times New Roman"/>
                <w:sz w:val="24"/>
                <w:szCs w:val="24"/>
              </w:rPr>
            </w:pPr>
            <w:r w:rsidRPr="00BC0E20">
              <w:rPr>
                <w:rFonts w:ascii="Times New Roman" w:hAnsi="Times New Roman"/>
                <w:sz w:val="24"/>
                <w:szCs w:val="24"/>
              </w:rPr>
              <w:t>180</w:t>
            </w:r>
          </w:p>
        </w:tc>
        <w:tc>
          <w:tcPr>
            <w:tcW w:w="1664" w:type="dxa"/>
          </w:tcPr>
          <w:p w:rsidR="004A19AB" w:rsidRPr="00BC0E20" w:rsidRDefault="004A19AB" w:rsidP="00DC2A03">
            <w:pPr>
              <w:pStyle w:val="Bezodstpw1"/>
              <w:ind w:left="0"/>
              <w:jc w:val="right"/>
              <w:rPr>
                <w:rFonts w:ascii="Times New Roman" w:eastAsia="Times New Roman" w:hAnsi="Times New Roman"/>
                <w:sz w:val="24"/>
                <w:szCs w:val="24"/>
              </w:rPr>
            </w:pPr>
            <w:r w:rsidRPr="00BC0E20">
              <w:rPr>
                <w:rFonts w:ascii="Times New Roman" w:eastAsia="Times New Roman" w:hAnsi="Times New Roman"/>
                <w:sz w:val="24"/>
                <w:szCs w:val="24"/>
              </w:rPr>
              <w:t>31 496</w:t>
            </w:r>
          </w:p>
        </w:tc>
        <w:tc>
          <w:tcPr>
            <w:tcW w:w="1736" w:type="dxa"/>
            <w:vAlign w:val="bottom"/>
          </w:tcPr>
          <w:p w:rsidR="004A19AB" w:rsidRPr="00BC0E20" w:rsidRDefault="004A19AB" w:rsidP="00CB747A">
            <w:pPr>
              <w:spacing w:after="0" w:line="240" w:lineRule="auto"/>
              <w:jc w:val="right"/>
              <w:rPr>
                <w:rFonts w:ascii="Times New Roman" w:hAnsi="Times New Roman"/>
                <w:sz w:val="24"/>
                <w:szCs w:val="24"/>
              </w:rPr>
            </w:pPr>
            <w:r w:rsidRPr="00BC0E20">
              <w:rPr>
                <w:rFonts w:ascii="Times New Roman" w:hAnsi="Times New Roman"/>
                <w:sz w:val="24"/>
                <w:szCs w:val="24"/>
              </w:rPr>
              <w:t>5 669 280</w:t>
            </w:r>
          </w:p>
        </w:tc>
        <w:tc>
          <w:tcPr>
            <w:tcW w:w="1559" w:type="dxa"/>
            <w:vAlign w:val="bottom"/>
          </w:tcPr>
          <w:p w:rsidR="004A19AB" w:rsidRPr="00BC0E20" w:rsidRDefault="00F37509" w:rsidP="00CB747A">
            <w:pPr>
              <w:spacing w:after="0" w:line="240" w:lineRule="auto"/>
              <w:jc w:val="right"/>
              <w:rPr>
                <w:rFonts w:ascii="Times New Roman" w:hAnsi="Times New Roman"/>
                <w:sz w:val="24"/>
                <w:szCs w:val="24"/>
              </w:rPr>
            </w:pPr>
            <w:r w:rsidRPr="00BC0E20">
              <w:rPr>
                <w:rFonts w:ascii="Times New Roman" w:hAnsi="Times New Roman"/>
                <w:sz w:val="24"/>
                <w:szCs w:val="24"/>
              </w:rPr>
              <w:t>20 409</w:t>
            </w:r>
          </w:p>
        </w:tc>
      </w:tr>
      <w:tr w:rsidR="00BC0E20" w:rsidRPr="00BC0E20" w:rsidTr="004A19AB">
        <w:tc>
          <w:tcPr>
            <w:tcW w:w="1507" w:type="dxa"/>
          </w:tcPr>
          <w:p w:rsidR="004A19AB" w:rsidRPr="00BC0E20" w:rsidRDefault="004A19AB" w:rsidP="00CB747A">
            <w:pPr>
              <w:spacing w:after="0" w:line="240" w:lineRule="auto"/>
              <w:ind w:left="0" w:firstLine="0"/>
              <w:rPr>
                <w:rFonts w:ascii="Times New Roman" w:hAnsi="Times New Roman"/>
                <w:sz w:val="24"/>
                <w:szCs w:val="24"/>
              </w:rPr>
            </w:pPr>
            <w:r w:rsidRPr="00BC0E20">
              <w:rPr>
                <w:rFonts w:ascii="Times New Roman" w:hAnsi="Times New Roman"/>
                <w:sz w:val="24"/>
                <w:szCs w:val="24"/>
              </w:rPr>
              <w:t>1993 – 1997</w:t>
            </w:r>
          </w:p>
        </w:tc>
        <w:tc>
          <w:tcPr>
            <w:tcW w:w="3031" w:type="dxa"/>
          </w:tcPr>
          <w:p w:rsidR="004A19AB" w:rsidRPr="00BC0E20" w:rsidRDefault="004A19AB" w:rsidP="00CB747A">
            <w:pPr>
              <w:spacing w:after="0" w:line="240" w:lineRule="auto"/>
              <w:ind w:left="0" w:firstLine="0"/>
              <w:jc w:val="center"/>
              <w:rPr>
                <w:rFonts w:ascii="Times New Roman" w:hAnsi="Times New Roman"/>
                <w:sz w:val="24"/>
                <w:szCs w:val="24"/>
              </w:rPr>
            </w:pPr>
            <w:r w:rsidRPr="00BC0E20">
              <w:rPr>
                <w:rFonts w:ascii="Times New Roman" w:hAnsi="Times New Roman"/>
                <w:sz w:val="24"/>
                <w:szCs w:val="24"/>
              </w:rPr>
              <w:t>140</w:t>
            </w:r>
          </w:p>
        </w:tc>
        <w:tc>
          <w:tcPr>
            <w:tcW w:w="1664" w:type="dxa"/>
          </w:tcPr>
          <w:p w:rsidR="004A19AB" w:rsidRPr="00BC0E20" w:rsidRDefault="004A19AB" w:rsidP="00DC2A03">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40 801</w:t>
            </w:r>
          </w:p>
        </w:tc>
        <w:tc>
          <w:tcPr>
            <w:tcW w:w="1736" w:type="dxa"/>
            <w:vAlign w:val="bottom"/>
          </w:tcPr>
          <w:p w:rsidR="004A19AB" w:rsidRPr="00BC0E20" w:rsidRDefault="004A19AB" w:rsidP="00CB747A">
            <w:pPr>
              <w:spacing w:after="0" w:line="240" w:lineRule="auto"/>
              <w:jc w:val="right"/>
              <w:rPr>
                <w:rFonts w:ascii="Times New Roman" w:hAnsi="Times New Roman"/>
                <w:sz w:val="24"/>
                <w:szCs w:val="24"/>
              </w:rPr>
            </w:pPr>
            <w:r w:rsidRPr="00BC0E20">
              <w:rPr>
                <w:rFonts w:ascii="Times New Roman" w:hAnsi="Times New Roman"/>
                <w:sz w:val="24"/>
                <w:szCs w:val="24"/>
              </w:rPr>
              <w:t>5 712 140</w:t>
            </w:r>
          </w:p>
        </w:tc>
        <w:tc>
          <w:tcPr>
            <w:tcW w:w="1559" w:type="dxa"/>
            <w:vAlign w:val="bottom"/>
          </w:tcPr>
          <w:p w:rsidR="004A19AB" w:rsidRPr="00BC0E20" w:rsidRDefault="00F37509" w:rsidP="00CB747A">
            <w:pPr>
              <w:spacing w:after="0" w:line="240" w:lineRule="auto"/>
              <w:jc w:val="right"/>
              <w:rPr>
                <w:rFonts w:ascii="Times New Roman" w:hAnsi="Times New Roman"/>
                <w:sz w:val="24"/>
                <w:szCs w:val="24"/>
              </w:rPr>
            </w:pPr>
            <w:r w:rsidRPr="00BC0E20">
              <w:rPr>
                <w:rFonts w:ascii="Times New Roman" w:hAnsi="Times New Roman"/>
                <w:sz w:val="24"/>
                <w:szCs w:val="24"/>
              </w:rPr>
              <w:t>20 564</w:t>
            </w:r>
          </w:p>
        </w:tc>
      </w:tr>
      <w:tr w:rsidR="00BC0E20" w:rsidRPr="00BC0E20" w:rsidTr="004A19AB">
        <w:tc>
          <w:tcPr>
            <w:tcW w:w="1507" w:type="dxa"/>
          </w:tcPr>
          <w:p w:rsidR="004A19AB" w:rsidRPr="00BC0E20" w:rsidRDefault="004A19AB" w:rsidP="00CB747A">
            <w:pPr>
              <w:spacing w:after="0" w:line="240" w:lineRule="auto"/>
              <w:ind w:left="0" w:firstLine="0"/>
              <w:rPr>
                <w:rFonts w:ascii="Times New Roman" w:hAnsi="Times New Roman"/>
                <w:sz w:val="24"/>
                <w:szCs w:val="24"/>
              </w:rPr>
            </w:pPr>
            <w:r w:rsidRPr="00BC0E20">
              <w:rPr>
                <w:rFonts w:ascii="Times New Roman" w:hAnsi="Times New Roman"/>
                <w:sz w:val="24"/>
                <w:szCs w:val="24"/>
              </w:rPr>
              <w:t>od 1998</w:t>
            </w:r>
          </w:p>
        </w:tc>
        <w:tc>
          <w:tcPr>
            <w:tcW w:w="3031" w:type="dxa"/>
          </w:tcPr>
          <w:p w:rsidR="004A19AB" w:rsidRPr="00BC0E20" w:rsidRDefault="004A19AB" w:rsidP="00CB747A">
            <w:pPr>
              <w:spacing w:after="0" w:line="240" w:lineRule="auto"/>
              <w:ind w:left="0" w:firstLine="0"/>
              <w:jc w:val="center"/>
              <w:rPr>
                <w:rFonts w:ascii="Times New Roman" w:hAnsi="Times New Roman"/>
                <w:sz w:val="24"/>
                <w:szCs w:val="24"/>
              </w:rPr>
            </w:pPr>
            <w:r w:rsidRPr="00BC0E20">
              <w:rPr>
                <w:rFonts w:ascii="Times New Roman" w:hAnsi="Times New Roman"/>
                <w:sz w:val="24"/>
                <w:szCs w:val="24"/>
              </w:rPr>
              <w:t>105</w:t>
            </w:r>
          </w:p>
        </w:tc>
        <w:tc>
          <w:tcPr>
            <w:tcW w:w="1664" w:type="dxa"/>
          </w:tcPr>
          <w:p w:rsidR="004A19AB" w:rsidRPr="00BC0E20" w:rsidRDefault="004A19AB" w:rsidP="00DC2A03">
            <w:pPr>
              <w:pStyle w:val="Bezodstpw1"/>
              <w:ind w:left="0" w:firstLine="0"/>
              <w:jc w:val="right"/>
              <w:rPr>
                <w:rFonts w:ascii="Times New Roman" w:eastAsia="Times New Roman" w:hAnsi="Times New Roman"/>
                <w:sz w:val="24"/>
                <w:szCs w:val="24"/>
              </w:rPr>
            </w:pPr>
            <w:r w:rsidRPr="00BC0E20">
              <w:rPr>
                <w:rFonts w:ascii="Times New Roman" w:eastAsia="Times New Roman" w:hAnsi="Times New Roman"/>
                <w:sz w:val="24"/>
                <w:szCs w:val="24"/>
              </w:rPr>
              <w:t>98 575</w:t>
            </w:r>
          </w:p>
        </w:tc>
        <w:tc>
          <w:tcPr>
            <w:tcW w:w="1736" w:type="dxa"/>
            <w:vAlign w:val="bottom"/>
          </w:tcPr>
          <w:p w:rsidR="004A19AB" w:rsidRPr="00BC0E20" w:rsidRDefault="004A19AB" w:rsidP="00CB747A">
            <w:pPr>
              <w:spacing w:after="0" w:line="240" w:lineRule="auto"/>
              <w:jc w:val="right"/>
              <w:rPr>
                <w:rFonts w:ascii="Times New Roman" w:hAnsi="Times New Roman"/>
                <w:sz w:val="24"/>
                <w:szCs w:val="24"/>
              </w:rPr>
            </w:pPr>
            <w:r w:rsidRPr="00BC0E20">
              <w:rPr>
                <w:rFonts w:ascii="Times New Roman" w:hAnsi="Times New Roman"/>
                <w:sz w:val="24"/>
                <w:szCs w:val="24"/>
              </w:rPr>
              <w:t>10 350 375</w:t>
            </w:r>
          </w:p>
        </w:tc>
        <w:tc>
          <w:tcPr>
            <w:tcW w:w="1559" w:type="dxa"/>
            <w:vAlign w:val="bottom"/>
          </w:tcPr>
          <w:p w:rsidR="004A19AB" w:rsidRPr="00BC0E20" w:rsidRDefault="00F37509" w:rsidP="00CB747A">
            <w:pPr>
              <w:spacing w:after="0" w:line="240" w:lineRule="auto"/>
              <w:jc w:val="right"/>
              <w:rPr>
                <w:rFonts w:ascii="Times New Roman" w:hAnsi="Times New Roman"/>
                <w:sz w:val="24"/>
                <w:szCs w:val="24"/>
              </w:rPr>
            </w:pPr>
            <w:r w:rsidRPr="00BC0E20">
              <w:rPr>
                <w:rFonts w:ascii="Times New Roman" w:hAnsi="Times New Roman"/>
                <w:sz w:val="24"/>
                <w:szCs w:val="24"/>
              </w:rPr>
              <w:t>37 261</w:t>
            </w:r>
          </w:p>
        </w:tc>
      </w:tr>
      <w:tr w:rsidR="00BC0E20" w:rsidRPr="00BC0E20" w:rsidTr="004A19AB">
        <w:tc>
          <w:tcPr>
            <w:tcW w:w="1507" w:type="dxa"/>
          </w:tcPr>
          <w:p w:rsidR="004A19AB" w:rsidRPr="00BC0E20" w:rsidRDefault="004A19AB" w:rsidP="00CB747A">
            <w:pPr>
              <w:spacing w:after="0" w:line="240" w:lineRule="auto"/>
              <w:ind w:left="0" w:firstLine="0"/>
              <w:rPr>
                <w:rFonts w:ascii="Times New Roman" w:hAnsi="Times New Roman"/>
                <w:sz w:val="24"/>
                <w:szCs w:val="24"/>
              </w:rPr>
            </w:pPr>
            <w:r w:rsidRPr="00BC0E20">
              <w:rPr>
                <w:rFonts w:ascii="Times New Roman" w:hAnsi="Times New Roman"/>
                <w:sz w:val="24"/>
                <w:szCs w:val="24"/>
              </w:rPr>
              <w:t>Razem</w:t>
            </w:r>
          </w:p>
        </w:tc>
        <w:tc>
          <w:tcPr>
            <w:tcW w:w="3031" w:type="dxa"/>
          </w:tcPr>
          <w:p w:rsidR="004A19AB" w:rsidRPr="00BC0E20" w:rsidRDefault="004A19AB" w:rsidP="00CB747A">
            <w:pPr>
              <w:spacing w:after="0" w:line="240" w:lineRule="auto"/>
              <w:ind w:left="0" w:firstLine="0"/>
              <w:jc w:val="center"/>
              <w:rPr>
                <w:rFonts w:ascii="Times New Roman" w:hAnsi="Times New Roman"/>
                <w:sz w:val="24"/>
                <w:szCs w:val="24"/>
              </w:rPr>
            </w:pPr>
          </w:p>
        </w:tc>
        <w:tc>
          <w:tcPr>
            <w:tcW w:w="1664" w:type="dxa"/>
          </w:tcPr>
          <w:p w:rsidR="004A19AB" w:rsidRPr="00BC0E20" w:rsidRDefault="004A19AB" w:rsidP="00DC2A03">
            <w:pPr>
              <w:spacing w:after="0" w:line="240" w:lineRule="auto"/>
              <w:ind w:left="0"/>
              <w:jc w:val="right"/>
              <w:rPr>
                <w:rFonts w:ascii="Times New Roman" w:hAnsi="Times New Roman"/>
                <w:sz w:val="24"/>
                <w:szCs w:val="24"/>
              </w:rPr>
            </w:pPr>
            <w:r w:rsidRPr="00BC0E20">
              <w:rPr>
                <w:rFonts w:ascii="Times New Roman" w:hAnsi="Times New Roman"/>
                <w:sz w:val="24"/>
                <w:szCs w:val="24"/>
              </w:rPr>
              <w:t>312 186</w:t>
            </w:r>
          </w:p>
        </w:tc>
        <w:tc>
          <w:tcPr>
            <w:tcW w:w="1736" w:type="dxa"/>
            <w:vAlign w:val="bottom"/>
          </w:tcPr>
          <w:p w:rsidR="004A19AB" w:rsidRPr="00BC0E20" w:rsidRDefault="004A19AB" w:rsidP="00CB747A">
            <w:pPr>
              <w:spacing w:after="0" w:line="240" w:lineRule="auto"/>
              <w:jc w:val="right"/>
              <w:rPr>
                <w:rFonts w:ascii="Times New Roman" w:hAnsi="Times New Roman"/>
                <w:sz w:val="24"/>
                <w:szCs w:val="24"/>
              </w:rPr>
            </w:pPr>
            <w:r w:rsidRPr="00BC0E20">
              <w:rPr>
                <w:rFonts w:ascii="Times New Roman" w:hAnsi="Times New Roman"/>
                <w:sz w:val="24"/>
                <w:szCs w:val="24"/>
              </w:rPr>
              <w:t>59 646 040</w:t>
            </w:r>
          </w:p>
        </w:tc>
        <w:tc>
          <w:tcPr>
            <w:tcW w:w="1559" w:type="dxa"/>
            <w:vAlign w:val="bottom"/>
          </w:tcPr>
          <w:p w:rsidR="004A19AB" w:rsidRPr="00BC0E20" w:rsidRDefault="00F37509" w:rsidP="00CB747A">
            <w:pPr>
              <w:spacing w:after="0" w:line="240" w:lineRule="auto"/>
              <w:jc w:val="right"/>
              <w:rPr>
                <w:rFonts w:ascii="Times New Roman" w:hAnsi="Times New Roman"/>
                <w:sz w:val="24"/>
                <w:szCs w:val="24"/>
              </w:rPr>
            </w:pPr>
            <w:r w:rsidRPr="00BC0E20">
              <w:rPr>
                <w:rFonts w:ascii="Times New Roman" w:hAnsi="Times New Roman"/>
                <w:sz w:val="24"/>
                <w:szCs w:val="24"/>
              </w:rPr>
              <w:t>214 725</w:t>
            </w:r>
          </w:p>
        </w:tc>
      </w:tr>
    </w:tbl>
    <w:p w:rsidR="0097787B" w:rsidRPr="00BC0E20" w:rsidRDefault="0097787B" w:rsidP="00BE4AC6">
      <w:pPr>
        <w:spacing w:after="0" w:line="240" w:lineRule="auto"/>
        <w:ind w:left="0" w:firstLine="0"/>
        <w:rPr>
          <w:rFonts w:ascii="Times New Roman" w:hAnsi="Times New Roman"/>
          <w:i/>
        </w:rPr>
      </w:pPr>
      <w:r w:rsidRPr="00BC0E20">
        <w:rPr>
          <w:rFonts w:ascii="Times New Roman" w:hAnsi="Times New Roman"/>
          <w:sz w:val="20"/>
          <w:szCs w:val="20"/>
        </w:rPr>
        <w:t xml:space="preserve">  </w:t>
      </w:r>
      <w:r w:rsidRPr="00BC0E20">
        <w:rPr>
          <w:rFonts w:ascii="Times New Roman" w:hAnsi="Times New Roman"/>
          <w:i/>
          <w:sz w:val="20"/>
          <w:szCs w:val="20"/>
        </w:rPr>
        <w:t>Źródło: opracowanie własne</w:t>
      </w:r>
      <w:r w:rsidR="00BE4AC6" w:rsidRPr="00BC0E20">
        <w:rPr>
          <w:rFonts w:ascii="Times New Roman" w:hAnsi="Times New Roman"/>
          <w:i/>
        </w:rPr>
        <w:t>.</w:t>
      </w:r>
    </w:p>
    <w:p w:rsidR="00BE4AC6" w:rsidRPr="00BC0E20" w:rsidRDefault="00BE4AC6" w:rsidP="00BE4AC6">
      <w:pPr>
        <w:spacing w:after="0" w:line="240" w:lineRule="auto"/>
        <w:ind w:left="0" w:firstLine="709"/>
        <w:rPr>
          <w:rFonts w:ascii="Times New Roman" w:hAnsi="Times New Roman"/>
          <w:sz w:val="24"/>
          <w:szCs w:val="24"/>
        </w:rPr>
      </w:pPr>
    </w:p>
    <w:p w:rsidR="006053BE" w:rsidRPr="00BC0E20" w:rsidRDefault="006053BE" w:rsidP="00BE4AC6">
      <w:pPr>
        <w:spacing w:after="0" w:line="240" w:lineRule="auto"/>
        <w:ind w:left="0" w:firstLine="709"/>
        <w:rPr>
          <w:rFonts w:ascii="Times New Roman" w:hAnsi="Times New Roman"/>
          <w:sz w:val="24"/>
          <w:szCs w:val="24"/>
        </w:rPr>
      </w:pPr>
      <w:r w:rsidRPr="00BC0E20">
        <w:rPr>
          <w:rFonts w:ascii="Times New Roman" w:hAnsi="Times New Roman"/>
          <w:sz w:val="24"/>
          <w:szCs w:val="24"/>
        </w:rPr>
        <w:t>Głównym paliwem stosowanym w gospodarstwach domowych był</w:t>
      </w:r>
      <w:r w:rsidR="00B133C3" w:rsidRPr="00BC0E20">
        <w:rPr>
          <w:rFonts w:ascii="Times New Roman" w:hAnsi="Times New Roman"/>
          <w:sz w:val="24"/>
          <w:szCs w:val="24"/>
        </w:rPr>
        <w:t>y</w:t>
      </w:r>
      <w:r w:rsidR="00B834E0" w:rsidRPr="00BC0E20">
        <w:rPr>
          <w:rFonts w:ascii="Times New Roman" w:hAnsi="Times New Roman"/>
          <w:sz w:val="24"/>
          <w:szCs w:val="24"/>
        </w:rPr>
        <w:t xml:space="preserve"> węgiel</w:t>
      </w:r>
      <w:r w:rsidR="00492EB8" w:rsidRPr="00BC0E20">
        <w:rPr>
          <w:rFonts w:ascii="Times New Roman" w:hAnsi="Times New Roman"/>
          <w:sz w:val="24"/>
          <w:szCs w:val="24"/>
        </w:rPr>
        <w:t xml:space="preserve"> gaz</w:t>
      </w:r>
      <w:r w:rsidR="00B834E0" w:rsidRPr="00BC0E20">
        <w:rPr>
          <w:rFonts w:ascii="Times New Roman" w:hAnsi="Times New Roman"/>
          <w:sz w:val="24"/>
          <w:szCs w:val="24"/>
        </w:rPr>
        <w:t xml:space="preserve"> i</w:t>
      </w:r>
      <w:r w:rsidR="00DD07D5">
        <w:rPr>
          <w:rFonts w:ascii="Times New Roman" w:hAnsi="Times New Roman"/>
          <w:sz w:val="24"/>
          <w:szCs w:val="24"/>
        </w:rPr>
        <w:t> </w:t>
      </w:r>
      <w:r w:rsidR="00B133C3" w:rsidRPr="00BC0E20">
        <w:rPr>
          <w:rFonts w:ascii="Times New Roman" w:hAnsi="Times New Roman"/>
          <w:sz w:val="24"/>
          <w:szCs w:val="24"/>
        </w:rPr>
        <w:t>drewno najczęście</w:t>
      </w:r>
      <w:r w:rsidR="00B834E0" w:rsidRPr="00BC0E20">
        <w:rPr>
          <w:rFonts w:ascii="Times New Roman" w:hAnsi="Times New Roman"/>
          <w:sz w:val="24"/>
          <w:szCs w:val="24"/>
        </w:rPr>
        <w:t xml:space="preserve">j spalane wspólnie z węglem </w:t>
      </w:r>
      <w:r w:rsidR="00B133C3" w:rsidRPr="00BC0E20">
        <w:rPr>
          <w:rFonts w:ascii="Times New Roman" w:hAnsi="Times New Roman"/>
          <w:sz w:val="24"/>
          <w:szCs w:val="24"/>
        </w:rPr>
        <w:t>(rys. 4.2).</w:t>
      </w:r>
      <w:r w:rsidR="00492EB8" w:rsidRPr="00BC0E20">
        <w:rPr>
          <w:rFonts w:ascii="Times New Roman" w:hAnsi="Times New Roman"/>
          <w:sz w:val="24"/>
          <w:szCs w:val="24"/>
        </w:rPr>
        <w:t xml:space="preserve"> Większość instalacji odbiorczych centralnego ogrzewania w obiekt</w:t>
      </w:r>
      <w:r w:rsidR="0085683D" w:rsidRPr="00BC0E20">
        <w:rPr>
          <w:rFonts w:ascii="Times New Roman" w:hAnsi="Times New Roman"/>
          <w:sz w:val="24"/>
          <w:szCs w:val="24"/>
        </w:rPr>
        <w:t>ach zlokalizowanych na terenie G</w:t>
      </w:r>
      <w:r w:rsidR="00492EB8" w:rsidRPr="00BC0E20">
        <w:rPr>
          <w:rFonts w:ascii="Times New Roman" w:hAnsi="Times New Roman"/>
          <w:sz w:val="24"/>
          <w:szCs w:val="24"/>
        </w:rPr>
        <w:t>min</w:t>
      </w:r>
      <w:r w:rsidR="00DD07D5">
        <w:rPr>
          <w:rFonts w:ascii="Times New Roman" w:hAnsi="Times New Roman"/>
          <w:sz w:val="24"/>
          <w:szCs w:val="24"/>
        </w:rPr>
        <w:t>y wykonana jest w </w:t>
      </w:r>
      <w:r w:rsidR="00492EB8" w:rsidRPr="00BC0E20">
        <w:rPr>
          <w:rFonts w:ascii="Times New Roman" w:hAnsi="Times New Roman"/>
          <w:sz w:val="24"/>
          <w:szCs w:val="24"/>
        </w:rPr>
        <w:t>technologii tradycyjnej, tj. z przewodów wykonanych z rur stalowych i grzejników członowych żeliwnych. Tylko część z tych instalacji posiada zainstalowane przy grzejnikowe zawory regulacyjne z głowicami termostatycznymi. Stan instalacji odbiorczych centralnego ogrzewania omówionych powyżej można ocenić jako dobry w tych obiektach, gdzie zainstalowano przy grzejnikowe zawory z głowicami termostatycznymi, które umożliwiają racjonalne korzystanie z ciepła stosownie do potrzeb w poszczególnych</w:t>
      </w:r>
      <w:r w:rsidR="00DD07D5">
        <w:rPr>
          <w:rFonts w:ascii="Times New Roman" w:hAnsi="Times New Roman"/>
          <w:sz w:val="24"/>
          <w:szCs w:val="24"/>
        </w:rPr>
        <w:t xml:space="preserve"> pomieszczeniach. W </w:t>
      </w:r>
      <w:r w:rsidR="00492EB8" w:rsidRPr="00BC0E20">
        <w:rPr>
          <w:rFonts w:ascii="Times New Roman" w:hAnsi="Times New Roman"/>
          <w:sz w:val="24"/>
          <w:szCs w:val="24"/>
        </w:rPr>
        <w:t>przypadku budynków, gdzie instalacja centralnego ogrzewania nie jest wyposażona w ww. zawory, ocena tych instalacji wypada niezadowalająco, niezależnie od stanu technicznego samych rurociągów i grzejników – brak możliwości racjonalizowa</w:t>
      </w:r>
      <w:r w:rsidR="00DD07D5">
        <w:rPr>
          <w:rFonts w:ascii="Times New Roman" w:hAnsi="Times New Roman"/>
          <w:sz w:val="24"/>
          <w:szCs w:val="24"/>
        </w:rPr>
        <w:t>nia dostaw ciepła do </w:t>
      </w:r>
      <w:r w:rsidR="00492EB8" w:rsidRPr="00BC0E20">
        <w:rPr>
          <w:rFonts w:ascii="Times New Roman" w:hAnsi="Times New Roman"/>
          <w:sz w:val="24"/>
          <w:szCs w:val="24"/>
        </w:rPr>
        <w:t>poszczególnych pomieszczeń (niska efektywność ekonomiczna instalacji). Dla danego źródła ciepła oraz stosowanego w nim paliwa istnieją wskaźnikowe wartości emisji różnych zanieczyszczeń gazowych oraz stałych lotnych.</w:t>
      </w:r>
    </w:p>
    <w:p w:rsidR="00B133C3" w:rsidRPr="00BC0E20" w:rsidRDefault="00B133C3" w:rsidP="00BE4AC6">
      <w:pPr>
        <w:spacing w:after="0" w:line="240" w:lineRule="auto"/>
        <w:ind w:left="0" w:firstLine="709"/>
        <w:rPr>
          <w:rFonts w:ascii="Times New Roman" w:hAnsi="Times New Roman"/>
          <w:sz w:val="24"/>
          <w:szCs w:val="24"/>
        </w:rPr>
      </w:pPr>
    </w:p>
    <w:p w:rsidR="00B133C3" w:rsidRPr="00BC0E20" w:rsidRDefault="006E7F94" w:rsidP="00BE4AC6">
      <w:pPr>
        <w:spacing w:after="0" w:line="240" w:lineRule="auto"/>
        <w:ind w:left="0" w:firstLine="709"/>
        <w:rPr>
          <w:rFonts w:ascii="Times New Roman" w:hAnsi="Times New Roman"/>
          <w:sz w:val="24"/>
          <w:szCs w:val="24"/>
        </w:rPr>
      </w:pPr>
      <w:r w:rsidRPr="00BC0E20">
        <w:rPr>
          <w:noProof/>
          <w:lang w:eastAsia="pl-PL"/>
        </w:rPr>
        <w:drawing>
          <wp:inline distT="0" distB="0" distL="0" distR="0">
            <wp:extent cx="4592320" cy="2626995"/>
            <wp:effectExtent l="19050" t="0" r="0" b="0"/>
            <wp:docPr id="25"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15" cstate="print"/>
                    <a:srcRect/>
                    <a:stretch>
                      <a:fillRect/>
                    </a:stretch>
                  </pic:blipFill>
                  <pic:spPr bwMode="auto">
                    <a:xfrm>
                      <a:off x="0" y="0"/>
                      <a:ext cx="4592320" cy="2626995"/>
                    </a:xfrm>
                    <a:prstGeom prst="rect">
                      <a:avLst/>
                    </a:prstGeom>
                    <a:noFill/>
                    <a:ln w="9525">
                      <a:noFill/>
                      <a:miter lim="800000"/>
                      <a:headEnd/>
                      <a:tailEnd/>
                    </a:ln>
                  </pic:spPr>
                </pic:pic>
              </a:graphicData>
            </a:graphic>
          </wp:inline>
        </w:drawing>
      </w:r>
    </w:p>
    <w:p w:rsidR="00B133C3" w:rsidRPr="00BC0E20" w:rsidRDefault="00B133C3" w:rsidP="00BE4AC6">
      <w:pPr>
        <w:spacing w:after="0" w:line="240" w:lineRule="auto"/>
        <w:ind w:left="0" w:firstLine="709"/>
        <w:rPr>
          <w:rFonts w:ascii="Times New Roman" w:hAnsi="Times New Roman"/>
          <w:sz w:val="24"/>
          <w:szCs w:val="24"/>
        </w:rPr>
      </w:pPr>
    </w:p>
    <w:p w:rsidR="00492EB8" w:rsidRPr="00BC0E20" w:rsidRDefault="00492EB8" w:rsidP="002D4B36">
      <w:pPr>
        <w:pStyle w:val="Bezodstpw1"/>
        <w:ind w:left="0" w:firstLine="0"/>
        <w:rPr>
          <w:rFonts w:ascii="Times New Roman" w:hAnsi="Times New Roman"/>
          <w:sz w:val="24"/>
          <w:szCs w:val="24"/>
          <w:lang w:eastAsia="pl-PL"/>
        </w:rPr>
      </w:pPr>
    </w:p>
    <w:p w:rsidR="00492EB8" w:rsidRPr="00BC0E20" w:rsidRDefault="00492EB8" w:rsidP="002D4B36">
      <w:pPr>
        <w:pStyle w:val="Bezodstpw1"/>
        <w:ind w:left="0" w:firstLine="0"/>
        <w:rPr>
          <w:rFonts w:ascii="Times New Roman" w:hAnsi="Times New Roman"/>
          <w:sz w:val="24"/>
          <w:szCs w:val="24"/>
          <w:lang w:eastAsia="pl-PL"/>
        </w:rPr>
      </w:pPr>
    </w:p>
    <w:p w:rsidR="002D4B36" w:rsidRPr="00BC0E20" w:rsidRDefault="002D4B36" w:rsidP="002D4B36">
      <w:pPr>
        <w:pStyle w:val="Bezodstpw1"/>
        <w:ind w:left="0" w:firstLine="0"/>
        <w:rPr>
          <w:rFonts w:ascii="Times New Roman" w:hAnsi="Times New Roman"/>
          <w:sz w:val="24"/>
          <w:szCs w:val="24"/>
        </w:rPr>
      </w:pPr>
      <w:r w:rsidRPr="00BC0E20">
        <w:rPr>
          <w:rFonts w:ascii="Times New Roman" w:hAnsi="Times New Roman"/>
          <w:sz w:val="24"/>
          <w:szCs w:val="24"/>
          <w:lang w:eastAsia="pl-PL"/>
        </w:rPr>
        <w:t>Rys. 4.2. Struktura paliw wykorzystywanych na cele grzewcze</w:t>
      </w:r>
      <w:r w:rsidR="00492EB8" w:rsidRPr="00BC0E20">
        <w:rPr>
          <w:rFonts w:ascii="Times New Roman" w:hAnsi="Times New Roman"/>
          <w:sz w:val="24"/>
          <w:szCs w:val="24"/>
          <w:lang w:eastAsia="pl-PL"/>
        </w:rPr>
        <w:t xml:space="preserve"> w sektorze komunalno-bytowym</w:t>
      </w:r>
    </w:p>
    <w:p w:rsidR="002D4B36" w:rsidRPr="00BC0E20" w:rsidRDefault="002D4B36" w:rsidP="002D4B36">
      <w:pPr>
        <w:pStyle w:val="Bezodstpw1"/>
        <w:ind w:left="0" w:firstLine="0"/>
        <w:jc w:val="left"/>
        <w:rPr>
          <w:rFonts w:ascii="Times New Roman" w:hAnsi="Times New Roman"/>
          <w:i/>
          <w:sz w:val="20"/>
        </w:rPr>
      </w:pPr>
      <w:r w:rsidRPr="00BC0E20">
        <w:rPr>
          <w:rFonts w:ascii="Times New Roman" w:hAnsi="Times New Roman"/>
          <w:i/>
          <w:sz w:val="20"/>
        </w:rPr>
        <w:t>Źródło: Opracowanie własne.</w:t>
      </w:r>
      <w:r w:rsidRPr="00BC0E20">
        <w:rPr>
          <w:i/>
          <w:sz w:val="20"/>
        </w:rPr>
        <w:t xml:space="preserve"> </w:t>
      </w:r>
    </w:p>
    <w:p w:rsidR="002D4B36" w:rsidRPr="00BC0E20" w:rsidRDefault="002D4B36" w:rsidP="002D4B36">
      <w:pPr>
        <w:spacing w:after="0" w:line="240" w:lineRule="auto"/>
        <w:ind w:left="0" w:firstLine="0"/>
        <w:rPr>
          <w:rFonts w:ascii="Times New Roman" w:hAnsi="Times New Roman"/>
          <w:sz w:val="24"/>
          <w:szCs w:val="24"/>
        </w:rPr>
      </w:pPr>
    </w:p>
    <w:p w:rsidR="00B65E8C" w:rsidRPr="00BC0E20" w:rsidRDefault="00B834E0" w:rsidP="002D4B36">
      <w:pPr>
        <w:spacing w:after="0" w:line="240" w:lineRule="auto"/>
        <w:ind w:left="0" w:firstLine="709"/>
        <w:rPr>
          <w:rFonts w:ascii="Times New Roman" w:hAnsi="Times New Roman"/>
          <w:sz w:val="24"/>
          <w:szCs w:val="24"/>
        </w:rPr>
      </w:pPr>
      <w:r w:rsidRPr="00BC0E20">
        <w:rPr>
          <w:rFonts w:ascii="Times New Roman" w:hAnsi="Times New Roman"/>
          <w:sz w:val="24"/>
          <w:szCs w:val="24"/>
        </w:rPr>
        <w:t>W G</w:t>
      </w:r>
      <w:r w:rsidR="00997419" w:rsidRPr="00BC0E20">
        <w:rPr>
          <w:rFonts w:ascii="Times New Roman" w:hAnsi="Times New Roman"/>
          <w:sz w:val="24"/>
          <w:szCs w:val="24"/>
        </w:rPr>
        <w:t xml:space="preserve">minie </w:t>
      </w:r>
      <w:r w:rsidR="00492EB8" w:rsidRPr="00BC0E20">
        <w:rPr>
          <w:rFonts w:ascii="Times New Roman" w:hAnsi="Times New Roman"/>
          <w:sz w:val="24"/>
          <w:szCs w:val="24"/>
        </w:rPr>
        <w:t>Gorzyce</w:t>
      </w:r>
      <w:r w:rsidR="0097787B" w:rsidRPr="00BC0E20">
        <w:rPr>
          <w:rFonts w:ascii="Times New Roman" w:hAnsi="Times New Roman"/>
          <w:sz w:val="24"/>
          <w:szCs w:val="24"/>
        </w:rPr>
        <w:t xml:space="preserve"> budynki użytec</w:t>
      </w:r>
      <w:r w:rsidRPr="00BC0E20">
        <w:rPr>
          <w:rFonts w:ascii="Times New Roman" w:hAnsi="Times New Roman"/>
          <w:sz w:val="24"/>
          <w:szCs w:val="24"/>
        </w:rPr>
        <w:t xml:space="preserve">zności publicznej ogrzewane są </w:t>
      </w:r>
      <w:r w:rsidR="00492EB8" w:rsidRPr="00BC0E20">
        <w:rPr>
          <w:rFonts w:ascii="Times New Roman" w:hAnsi="Times New Roman"/>
          <w:sz w:val="24"/>
          <w:szCs w:val="24"/>
        </w:rPr>
        <w:t xml:space="preserve">gazem. </w:t>
      </w:r>
      <w:r w:rsidR="0097787B" w:rsidRPr="00BC0E20">
        <w:rPr>
          <w:rFonts w:ascii="Times New Roman" w:hAnsi="Times New Roman"/>
          <w:sz w:val="24"/>
          <w:szCs w:val="24"/>
        </w:rPr>
        <w:t xml:space="preserve">Zużycie </w:t>
      </w:r>
      <w:r w:rsidR="002D4B36" w:rsidRPr="00BC0E20">
        <w:rPr>
          <w:rFonts w:ascii="Times New Roman" w:hAnsi="Times New Roman"/>
          <w:sz w:val="24"/>
          <w:szCs w:val="24"/>
        </w:rPr>
        <w:t>tych paliw</w:t>
      </w:r>
      <w:r w:rsidR="0097787B" w:rsidRPr="00BC0E20">
        <w:rPr>
          <w:rFonts w:ascii="Times New Roman" w:hAnsi="Times New Roman"/>
          <w:sz w:val="24"/>
          <w:szCs w:val="24"/>
        </w:rPr>
        <w:t xml:space="preserve"> w</w:t>
      </w:r>
      <w:r w:rsidR="00496D25" w:rsidRPr="00BC0E20">
        <w:rPr>
          <w:rFonts w:ascii="Times New Roman" w:hAnsi="Times New Roman"/>
          <w:sz w:val="24"/>
          <w:szCs w:val="24"/>
        </w:rPr>
        <w:t xml:space="preserve"> 2014 roku zestawiono w tabeli 4</w:t>
      </w:r>
      <w:r w:rsidR="00892697" w:rsidRPr="00BC0E20">
        <w:rPr>
          <w:rFonts w:ascii="Times New Roman" w:hAnsi="Times New Roman"/>
          <w:sz w:val="24"/>
          <w:szCs w:val="24"/>
        </w:rPr>
        <w:t>.5</w:t>
      </w:r>
      <w:r w:rsidR="002D4B36" w:rsidRPr="00BC0E20">
        <w:rPr>
          <w:rFonts w:ascii="Times New Roman" w:hAnsi="Times New Roman"/>
          <w:sz w:val="24"/>
          <w:szCs w:val="24"/>
        </w:rPr>
        <w:t xml:space="preserve">. </w:t>
      </w:r>
      <w:r w:rsidR="003D7342" w:rsidRPr="00BC0E20">
        <w:rPr>
          <w:rFonts w:ascii="Times New Roman" w:hAnsi="Times New Roman"/>
          <w:sz w:val="24"/>
          <w:szCs w:val="24"/>
        </w:rPr>
        <w:t xml:space="preserve">Wartość energetyczna zużytych paliw </w:t>
      </w:r>
      <w:r w:rsidR="002D4B36" w:rsidRPr="00BC0E20">
        <w:rPr>
          <w:rFonts w:ascii="Times New Roman" w:hAnsi="Times New Roman"/>
          <w:sz w:val="24"/>
          <w:szCs w:val="24"/>
        </w:rPr>
        <w:t xml:space="preserve">wynosiła łącznie </w:t>
      </w:r>
      <w:r w:rsidR="006879E2" w:rsidRPr="00BC0E20">
        <w:rPr>
          <w:rFonts w:ascii="Times New Roman" w:hAnsi="Times New Roman"/>
          <w:sz w:val="24"/>
          <w:szCs w:val="24"/>
        </w:rPr>
        <w:t>4 522</w:t>
      </w:r>
      <w:r w:rsidR="002D4B36" w:rsidRPr="00BC0E20">
        <w:rPr>
          <w:rFonts w:ascii="Times New Roman" w:hAnsi="Times New Roman"/>
          <w:sz w:val="24"/>
          <w:szCs w:val="24"/>
        </w:rPr>
        <w:t xml:space="preserve"> GJ</w:t>
      </w:r>
      <w:r w:rsidR="001A41CB" w:rsidRPr="00BC0E20">
        <w:rPr>
          <w:rFonts w:ascii="Times New Roman" w:hAnsi="Times New Roman"/>
          <w:sz w:val="24"/>
          <w:szCs w:val="24"/>
        </w:rPr>
        <w:t xml:space="preserve">, a emisja </w:t>
      </w:r>
      <w:r w:rsidR="000628E1" w:rsidRPr="00BC0E20">
        <w:rPr>
          <w:rFonts w:ascii="Times New Roman" w:hAnsi="Times New Roman"/>
          <w:sz w:val="24"/>
          <w:szCs w:val="24"/>
        </w:rPr>
        <w:t>248,7 t.</w:t>
      </w:r>
    </w:p>
    <w:p w:rsidR="00B65E8C" w:rsidRPr="00BC0E20" w:rsidRDefault="00B65E8C" w:rsidP="002D4B36">
      <w:pPr>
        <w:spacing w:after="0" w:line="240" w:lineRule="auto"/>
        <w:ind w:left="0" w:firstLine="709"/>
        <w:rPr>
          <w:rFonts w:ascii="Times New Roman" w:hAnsi="Times New Roman"/>
          <w:sz w:val="24"/>
          <w:szCs w:val="24"/>
        </w:rPr>
      </w:pPr>
      <w:r w:rsidRPr="00BC0E20">
        <w:rPr>
          <w:rFonts w:ascii="Times New Roman" w:hAnsi="Times New Roman"/>
          <w:sz w:val="24"/>
          <w:szCs w:val="24"/>
        </w:rPr>
        <w:tab/>
      </w:r>
      <w:r w:rsidRPr="00BC0E20">
        <w:rPr>
          <w:rFonts w:ascii="Times New Roman" w:hAnsi="Times New Roman"/>
          <w:sz w:val="24"/>
          <w:szCs w:val="24"/>
        </w:rPr>
        <w:tab/>
      </w:r>
    </w:p>
    <w:p w:rsidR="00476B61" w:rsidRPr="00BC0E20" w:rsidRDefault="00496D25" w:rsidP="00476B61">
      <w:pPr>
        <w:spacing w:after="0" w:line="240" w:lineRule="auto"/>
        <w:ind w:left="0" w:firstLine="0"/>
        <w:rPr>
          <w:rFonts w:ascii="Times New Roman" w:hAnsi="Times New Roman"/>
          <w:sz w:val="24"/>
          <w:szCs w:val="24"/>
        </w:rPr>
      </w:pPr>
      <w:r w:rsidRPr="00BC0E20">
        <w:rPr>
          <w:rFonts w:ascii="Times New Roman" w:hAnsi="Times New Roman"/>
          <w:sz w:val="24"/>
          <w:szCs w:val="24"/>
        </w:rPr>
        <w:t>Tabela 4</w:t>
      </w:r>
      <w:r w:rsidR="00892697" w:rsidRPr="00BC0E20">
        <w:rPr>
          <w:rFonts w:ascii="Times New Roman" w:hAnsi="Times New Roman"/>
          <w:sz w:val="24"/>
          <w:szCs w:val="24"/>
        </w:rPr>
        <w:t>.5</w:t>
      </w:r>
      <w:r w:rsidR="0097787B" w:rsidRPr="00BC0E20">
        <w:rPr>
          <w:rFonts w:ascii="Times New Roman" w:hAnsi="Times New Roman"/>
          <w:sz w:val="24"/>
          <w:szCs w:val="24"/>
        </w:rPr>
        <w:t xml:space="preserve">. Zużycie </w:t>
      </w:r>
      <w:r w:rsidR="00492EB8" w:rsidRPr="00BC0E20">
        <w:rPr>
          <w:rFonts w:ascii="Times New Roman" w:hAnsi="Times New Roman"/>
          <w:sz w:val="24"/>
          <w:szCs w:val="24"/>
        </w:rPr>
        <w:t>energii</w:t>
      </w:r>
      <w:r w:rsidR="002D4B36" w:rsidRPr="00BC0E20">
        <w:rPr>
          <w:rFonts w:ascii="Times New Roman" w:hAnsi="Times New Roman"/>
          <w:sz w:val="24"/>
          <w:szCs w:val="24"/>
        </w:rPr>
        <w:t xml:space="preserve"> w budyn</w:t>
      </w:r>
      <w:r w:rsidR="00B834E0" w:rsidRPr="00BC0E20">
        <w:rPr>
          <w:rFonts w:ascii="Times New Roman" w:hAnsi="Times New Roman"/>
          <w:sz w:val="24"/>
          <w:szCs w:val="24"/>
        </w:rPr>
        <w:t>kach użyteczności publicznej w G</w:t>
      </w:r>
      <w:r w:rsidR="002D4B36" w:rsidRPr="00BC0E20">
        <w:rPr>
          <w:rFonts w:ascii="Times New Roman" w:hAnsi="Times New Roman"/>
          <w:sz w:val="24"/>
          <w:szCs w:val="24"/>
        </w:rPr>
        <w:t xml:space="preserve">minie </w:t>
      </w:r>
      <w:r w:rsidR="00492EB8" w:rsidRPr="00BC0E20">
        <w:rPr>
          <w:rFonts w:ascii="Times New Roman" w:hAnsi="Times New Roman"/>
          <w:sz w:val="24"/>
          <w:szCs w:val="24"/>
        </w:rPr>
        <w:t>Gorzyce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260"/>
        <w:gridCol w:w="1870"/>
        <w:gridCol w:w="1076"/>
        <w:gridCol w:w="973"/>
        <w:gridCol w:w="1506"/>
        <w:gridCol w:w="1085"/>
      </w:tblGrid>
      <w:tr w:rsidR="00BC0E20" w:rsidRPr="00BC0E20" w:rsidTr="00B03B7A">
        <w:tc>
          <w:tcPr>
            <w:tcW w:w="0" w:type="auto"/>
            <w:shd w:val="clear" w:color="auto" w:fill="D9D9D9" w:themeFill="background1" w:themeFillShade="D9"/>
          </w:tcPr>
          <w:p w:rsidR="00476B61" w:rsidRPr="00BC0E20" w:rsidRDefault="00476B61" w:rsidP="00DA722F">
            <w:pPr>
              <w:spacing w:after="0" w:line="240" w:lineRule="auto"/>
              <w:ind w:left="0" w:firstLine="0"/>
              <w:rPr>
                <w:rFonts w:ascii="Times New Roman" w:hAnsi="Times New Roman"/>
                <w:b/>
                <w:i/>
              </w:rPr>
            </w:pPr>
            <w:r w:rsidRPr="00BC0E20">
              <w:rPr>
                <w:rFonts w:ascii="Times New Roman" w:hAnsi="Times New Roman"/>
                <w:b/>
                <w:i/>
              </w:rPr>
              <w:t>Lp.</w:t>
            </w:r>
          </w:p>
        </w:tc>
        <w:tc>
          <w:tcPr>
            <w:tcW w:w="0" w:type="auto"/>
            <w:shd w:val="clear" w:color="auto" w:fill="D9D9D9" w:themeFill="background1" w:themeFillShade="D9"/>
          </w:tcPr>
          <w:p w:rsidR="00476B61" w:rsidRPr="00BC0E20" w:rsidRDefault="00476B61" w:rsidP="00DA722F">
            <w:pPr>
              <w:spacing w:after="0" w:line="240" w:lineRule="auto"/>
              <w:ind w:left="0" w:firstLine="0"/>
              <w:rPr>
                <w:rFonts w:ascii="Times New Roman" w:hAnsi="Times New Roman"/>
                <w:b/>
                <w:i/>
              </w:rPr>
            </w:pPr>
            <w:r w:rsidRPr="00BC0E20">
              <w:rPr>
                <w:rFonts w:ascii="Times New Roman" w:hAnsi="Times New Roman"/>
                <w:b/>
                <w:i/>
              </w:rPr>
              <w:t>Budynek</w:t>
            </w:r>
          </w:p>
        </w:tc>
        <w:tc>
          <w:tcPr>
            <w:tcW w:w="0" w:type="auto"/>
            <w:shd w:val="clear" w:color="auto" w:fill="D9D9D9" w:themeFill="background1" w:themeFillShade="D9"/>
          </w:tcPr>
          <w:p w:rsidR="00476B61" w:rsidRPr="00BC0E20" w:rsidRDefault="00476B61" w:rsidP="00DA722F">
            <w:pPr>
              <w:spacing w:after="0" w:line="240" w:lineRule="auto"/>
              <w:ind w:left="0" w:firstLine="0"/>
              <w:jc w:val="center"/>
              <w:rPr>
                <w:rFonts w:ascii="Times New Roman" w:hAnsi="Times New Roman"/>
                <w:b/>
                <w:i/>
              </w:rPr>
            </w:pPr>
            <w:r w:rsidRPr="00BC0E20">
              <w:rPr>
                <w:rFonts w:ascii="Times New Roman" w:hAnsi="Times New Roman"/>
                <w:b/>
                <w:i/>
              </w:rPr>
              <w:t>Rodzaj kotła</w:t>
            </w:r>
          </w:p>
        </w:tc>
        <w:tc>
          <w:tcPr>
            <w:tcW w:w="0" w:type="auto"/>
            <w:shd w:val="clear" w:color="auto" w:fill="D9D9D9" w:themeFill="background1" w:themeFillShade="D9"/>
          </w:tcPr>
          <w:p w:rsidR="00476B61" w:rsidRPr="00BC0E20" w:rsidRDefault="00476B61" w:rsidP="00DA722F">
            <w:pPr>
              <w:spacing w:after="0" w:line="240" w:lineRule="auto"/>
              <w:ind w:left="0" w:firstLine="0"/>
              <w:jc w:val="center"/>
              <w:rPr>
                <w:rFonts w:ascii="Times New Roman" w:hAnsi="Times New Roman"/>
                <w:b/>
                <w:i/>
              </w:rPr>
            </w:pPr>
            <w:r w:rsidRPr="00BC0E20">
              <w:rPr>
                <w:rFonts w:ascii="Times New Roman" w:hAnsi="Times New Roman"/>
                <w:b/>
                <w:i/>
              </w:rPr>
              <w:t>Zużycie energii (kWh)</w:t>
            </w:r>
          </w:p>
        </w:tc>
        <w:tc>
          <w:tcPr>
            <w:tcW w:w="0" w:type="auto"/>
            <w:shd w:val="clear" w:color="auto" w:fill="D9D9D9" w:themeFill="background1" w:themeFillShade="D9"/>
          </w:tcPr>
          <w:p w:rsidR="00476B61" w:rsidRPr="00BC0E20" w:rsidRDefault="00476B61" w:rsidP="00DA722F">
            <w:pPr>
              <w:spacing w:after="0" w:line="240" w:lineRule="auto"/>
              <w:ind w:left="0" w:firstLine="0"/>
              <w:jc w:val="center"/>
              <w:rPr>
                <w:rFonts w:ascii="Times New Roman" w:hAnsi="Times New Roman"/>
                <w:b/>
                <w:i/>
              </w:rPr>
            </w:pPr>
            <w:r w:rsidRPr="00BC0E20">
              <w:rPr>
                <w:rFonts w:ascii="Times New Roman" w:hAnsi="Times New Roman"/>
                <w:b/>
                <w:i/>
              </w:rPr>
              <w:t>Zużycie gazu</w:t>
            </w:r>
          </w:p>
          <w:p w:rsidR="00476B61" w:rsidRPr="00BC0E20" w:rsidRDefault="00476B61" w:rsidP="00DA722F">
            <w:pPr>
              <w:spacing w:after="0" w:line="240" w:lineRule="auto"/>
              <w:ind w:left="0" w:firstLine="0"/>
              <w:jc w:val="center"/>
              <w:rPr>
                <w:rFonts w:ascii="Times New Roman" w:hAnsi="Times New Roman"/>
                <w:b/>
                <w:i/>
              </w:rPr>
            </w:pPr>
            <w:r w:rsidRPr="00BC0E20">
              <w:rPr>
                <w:rFonts w:ascii="Times New Roman" w:hAnsi="Times New Roman"/>
                <w:b/>
                <w:i/>
              </w:rPr>
              <w:t>(m</w:t>
            </w:r>
            <w:r w:rsidRPr="00BC0E20">
              <w:rPr>
                <w:rFonts w:ascii="Times New Roman" w:hAnsi="Times New Roman"/>
                <w:b/>
                <w:i/>
                <w:vertAlign w:val="superscript"/>
              </w:rPr>
              <w:t>3</w:t>
            </w:r>
            <w:r w:rsidRPr="00BC0E20">
              <w:rPr>
                <w:rFonts w:ascii="Times New Roman" w:hAnsi="Times New Roman"/>
                <w:b/>
                <w:i/>
              </w:rPr>
              <w:t>)</w:t>
            </w:r>
          </w:p>
        </w:tc>
        <w:tc>
          <w:tcPr>
            <w:tcW w:w="0" w:type="auto"/>
            <w:shd w:val="clear" w:color="auto" w:fill="D9D9D9" w:themeFill="background1" w:themeFillShade="D9"/>
          </w:tcPr>
          <w:p w:rsidR="00476B61" w:rsidRPr="00BC0E20" w:rsidRDefault="00476B61" w:rsidP="00DA722F">
            <w:pPr>
              <w:spacing w:after="0" w:line="240" w:lineRule="auto"/>
              <w:ind w:left="0" w:firstLine="0"/>
              <w:jc w:val="center"/>
              <w:rPr>
                <w:rFonts w:ascii="Times New Roman" w:hAnsi="Times New Roman"/>
                <w:b/>
                <w:i/>
              </w:rPr>
            </w:pPr>
            <w:r w:rsidRPr="00BC0E20">
              <w:rPr>
                <w:rFonts w:ascii="Times New Roman" w:hAnsi="Times New Roman"/>
                <w:b/>
                <w:i/>
              </w:rPr>
              <w:t>Powierzchnia (m</w:t>
            </w:r>
            <w:r w:rsidRPr="00BC0E20">
              <w:rPr>
                <w:rFonts w:ascii="Times New Roman" w:hAnsi="Times New Roman"/>
                <w:b/>
                <w:i/>
                <w:vertAlign w:val="superscript"/>
              </w:rPr>
              <w:t>2</w:t>
            </w:r>
            <w:r w:rsidRPr="00BC0E20">
              <w:rPr>
                <w:rFonts w:ascii="Times New Roman" w:hAnsi="Times New Roman"/>
                <w:b/>
                <w:i/>
              </w:rPr>
              <w:t>)</w:t>
            </w:r>
          </w:p>
        </w:tc>
        <w:tc>
          <w:tcPr>
            <w:tcW w:w="0" w:type="auto"/>
            <w:shd w:val="clear" w:color="auto" w:fill="D9D9D9" w:themeFill="background1" w:themeFillShade="D9"/>
          </w:tcPr>
          <w:p w:rsidR="00476B61" w:rsidRPr="00BC0E20" w:rsidRDefault="00476B61" w:rsidP="00DA722F">
            <w:pPr>
              <w:spacing w:after="0" w:line="240" w:lineRule="auto"/>
              <w:ind w:left="0" w:firstLine="0"/>
              <w:jc w:val="center"/>
              <w:rPr>
                <w:rFonts w:ascii="Times New Roman" w:hAnsi="Times New Roman"/>
                <w:b/>
                <w:i/>
              </w:rPr>
            </w:pPr>
            <w:r w:rsidRPr="00BC0E20">
              <w:rPr>
                <w:rFonts w:ascii="Times New Roman" w:hAnsi="Times New Roman"/>
                <w:b/>
                <w:i/>
              </w:rPr>
              <w:t>Kubatura</w:t>
            </w:r>
          </w:p>
          <w:p w:rsidR="00476B61" w:rsidRPr="00BC0E20" w:rsidRDefault="00476B61" w:rsidP="00DA722F">
            <w:pPr>
              <w:spacing w:after="0" w:line="240" w:lineRule="auto"/>
              <w:ind w:left="0" w:firstLine="0"/>
              <w:jc w:val="center"/>
              <w:rPr>
                <w:rFonts w:ascii="Times New Roman" w:hAnsi="Times New Roman"/>
                <w:b/>
                <w:i/>
              </w:rPr>
            </w:pPr>
            <w:r w:rsidRPr="00BC0E20">
              <w:rPr>
                <w:rFonts w:ascii="Times New Roman" w:hAnsi="Times New Roman"/>
                <w:b/>
                <w:i/>
              </w:rPr>
              <w:t>(m</w:t>
            </w:r>
            <w:r w:rsidRPr="00BC0E20">
              <w:rPr>
                <w:rFonts w:ascii="Times New Roman" w:hAnsi="Times New Roman"/>
                <w:b/>
                <w:i/>
                <w:vertAlign w:val="superscript"/>
              </w:rPr>
              <w:t>3</w:t>
            </w:r>
            <w:r w:rsidRPr="00BC0E20">
              <w:rPr>
                <w:rFonts w:ascii="Times New Roman" w:hAnsi="Times New Roman"/>
                <w:b/>
                <w:i/>
              </w:rPr>
              <w:t>)</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1.</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Remiza OSP Furmany</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40 kW</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2 172</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3 </w:t>
            </w:r>
            <w:r w:rsidR="00476B61" w:rsidRPr="00BC0E20">
              <w:rPr>
                <w:rFonts w:ascii="Times New Roman" w:hAnsi="Times New Roman"/>
              </w:rPr>
              <w:t>073</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180</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1.130</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2.</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Remiza OSP Gorzyce</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74 kW</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5 261</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8 </w:t>
            </w:r>
            <w:r w:rsidR="00476B61" w:rsidRPr="00BC0E20">
              <w:rPr>
                <w:rFonts w:ascii="Times New Roman" w:hAnsi="Times New Roman"/>
              </w:rPr>
              <w:t>891</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380</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2.830</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3.</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Remiza OSP Orliska</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23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2 </w:t>
            </w:r>
            <w:r w:rsidR="00476B61" w:rsidRPr="00BC0E20">
              <w:rPr>
                <w:rFonts w:ascii="Times New Roman" w:hAnsi="Times New Roman"/>
              </w:rPr>
              <w:t>872</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1 </w:t>
            </w:r>
            <w:r w:rsidR="00476B61" w:rsidRPr="00BC0E20">
              <w:rPr>
                <w:rFonts w:ascii="Times New Roman" w:hAnsi="Times New Roman"/>
              </w:rPr>
              <w:t>496</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130</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844</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4.</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Remiza OSP Sokolniki</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28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2 </w:t>
            </w:r>
            <w:r w:rsidR="00476B61" w:rsidRPr="00BC0E20">
              <w:rPr>
                <w:rFonts w:ascii="Times New Roman" w:hAnsi="Times New Roman"/>
              </w:rPr>
              <w:t>405</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11 </w:t>
            </w:r>
            <w:r w:rsidR="00476B61" w:rsidRPr="00BC0E20">
              <w:rPr>
                <w:rFonts w:ascii="Times New Roman" w:hAnsi="Times New Roman"/>
              </w:rPr>
              <w:t>511</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160</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970</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5.</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Remiza OSP Trześń</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130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4 </w:t>
            </w:r>
            <w:r w:rsidR="00476B61" w:rsidRPr="00BC0E20">
              <w:rPr>
                <w:rFonts w:ascii="Times New Roman" w:hAnsi="Times New Roman"/>
              </w:rPr>
              <w:t>443</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4 </w:t>
            </w:r>
            <w:r w:rsidR="00476B61" w:rsidRPr="00BC0E20">
              <w:rPr>
                <w:rFonts w:ascii="Times New Roman" w:hAnsi="Times New Roman"/>
              </w:rPr>
              <w:t>887</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566,66</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2 </w:t>
            </w:r>
            <w:r w:rsidR="00476B61" w:rsidRPr="00BC0E20">
              <w:rPr>
                <w:rFonts w:ascii="Times New Roman" w:hAnsi="Times New Roman"/>
              </w:rPr>
              <w:t>847,71</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6.</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Remiza OSP Wrzawy</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 xml:space="preserve">Kocioł elektryczny </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19 </w:t>
            </w:r>
            <w:r w:rsidR="00476B61" w:rsidRPr="00BC0E20">
              <w:rPr>
                <w:rFonts w:ascii="Times New Roman" w:hAnsi="Times New Roman"/>
              </w:rPr>
              <w:t>692</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330</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1 </w:t>
            </w:r>
            <w:r w:rsidR="00476B61" w:rsidRPr="00BC0E20">
              <w:rPr>
                <w:rFonts w:ascii="Times New Roman" w:hAnsi="Times New Roman"/>
              </w:rPr>
              <w:t>710</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7.</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Szkoła Podstawowa im. Stanisława Jachowicza w Furmanach</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120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9 </w:t>
            </w:r>
            <w:r w:rsidR="00476B61" w:rsidRPr="00BC0E20">
              <w:rPr>
                <w:rFonts w:ascii="Times New Roman" w:hAnsi="Times New Roman"/>
              </w:rPr>
              <w:t>347</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8 </w:t>
            </w:r>
            <w:r w:rsidR="00476B61" w:rsidRPr="00BC0E20">
              <w:rPr>
                <w:rFonts w:ascii="Times New Roman" w:hAnsi="Times New Roman"/>
              </w:rPr>
              <w:t>522</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538,67</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4 </w:t>
            </w:r>
            <w:r w:rsidR="00476B61" w:rsidRPr="00BC0E20">
              <w:rPr>
                <w:rFonts w:ascii="Times New Roman" w:hAnsi="Times New Roman"/>
              </w:rPr>
              <w:t>177,73</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8.</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Zespół Szkół w Gorzycach</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2 kotły po 395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101 </w:t>
            </w:r>
            <w:r w:rsidR="00476B61" w:rsidRPr="00BC0E20">
              <w:rPr>
                <w:rFonts w:ascii="Times New Roman" w:hAnsi="Times New Roman"/>
              </w:rPr>
              <w:t>157</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187 </w:t>
            </w:r>
            <w:r w:rsidR="00476B61" w:rsidRPr="00BC0E20">
              <w:rPr>
                <w:rFonts w:ascii="Times New Roman" w:hAnsi="Times New Roman"/>
              </w:rPr>
              <w:t>297</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8 </w:t>
            </w:r>
            <w:r w:rsidR="00476B61" w:rsidRPr="00BC0E20">
              <w:rPr>
                <w:rFonts w:ascii="Times New Roman" w:hAnsi="Times New Roman"/>
              </w:rPr>
              <w:t>958</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31 </w:t>
            </w:r>
            <w:r w:rsidR="00476B61" w:rsidRPr="00BC0E20">
              <w:rPr>
                <w:rFonts w:ascii="Times New Roman" w:hAnsi="Times New Roman"/>
              </w:rPr>
              <w:t>186</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9.</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Szkoła Podstawowa nr 1 im. ks. Adama Osetka w Gorzycach</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175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23 </w:t>
            </w:r>
            <w:r w:rsidR="00476B61" w:rsidRPr="00BC0E20">
              <w:rPr>
                <w:rFonts w:ascii="Times New Roman" w:hAnsi="Times New Roman"/>
              </w:rPr>
              <w:t>210</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77 </w:t>
            </w:r>
            <w:r w:rsidR="00476B61" w:rsidRPr="00BC0E20">
              <w:rPr>
                <w:rFonts w:ascii="Times New Roman" w:hAnsi="Times New Roman"/>
              </w:rPr>
              <w:t>574</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700</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3 </w:t>
            </w:r>
            <w:r w:rsidR="00476B61" w:rsidRPr="00BC0E20">
              <w:rPr>
                <w:rFonts w:ascii="Times New Roman" w:hAnsi="Times New Roman"/>
              </w:rPr>
              <w:t>100</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10.</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 xml:space="preserve">Samorządowe Przedszkole w Gorzycach </w:t>
            </w:r>
          </w:p>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Filia w Orliskach</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23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2 </w:t>
            </w:r>
            <w:r w:rsidR="00476B61" w:rsidRPr="00BC0E20">
              <w:rPr>
                <w:rFonts w:ascii="Times New Roman" w:hAnsi="Times New Roman"/>
              </w:rPr>
              <w:t>380</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2 </w:t>
            </w:r>
            <w:r w:rsidR="00476B61" w:rsidRPr="00BC0E20">
              <w:rPr>
                <w:rFonts w:ascii="Times New Roman" w:hAnsi="Times New Roman"/>
              </w:rPr>
              <w:t>778</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140</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470</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11.</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Zespół Szkolno-Przedszkolny w Sokolnikach</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2 kotły po 170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47 </w:t>
            </w:r>
            <w:r w:rsidR="00476B61" w:rsidRPr="00BC0E20">
              <w:rPr>
                <w:rFonts w:ascii="Times New Roman" w:hAnsi="Times New Roman"/>
              </w:rPr>
              <w:t xml:space="preserve">662 </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37 </w:t>
            </w:r>
            <w:r w:rsidR="00476B61" w:rsidRPr="00BC0E20">
              <w:rPr>
                <w:rFonts w:ascii="Times New Roman" w:hAnsi="Times New Roman"/>
              </w:rPr>
              <w:t>038</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3 </w:t>
            </w:r>
            <w:r w:rsidR="00476B61" w:rsidRPr="00BC0E20">
              <w:rPr>
                <w:rFonts w:ascii="Times New Roman" w:hAnsi="Times New Roman"/>
              </w:rPr>
              <w:t>197</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14 </w:t>
            </w:r>
            <w:r w:rsidR="00476B61" w:rsidRPr="00BC0E20">
              <w:rPr>
                <w:rFonts w:ascii="Times New Roman" w:hAnsi="Times New Roman"/>
              </w:rPr>
              <w:t>639,5</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12.</w:t>
            </w:r>
          </w:p>
        </w:tc>
        <w:tc>
          <w:tcPr>
            <w:tcW w:w="0" w:type="auto"/>
          </w:tcPr>
          <w:p w:rsidR="00476B61" w:rsidRPr="00BC0E20" w:rsidRDefault="00794754" w:rsidP="008F2EF1">
            <w:pPr>
              <w:spacing w:after="0" w:line="240" w:lineRule="auto"/>
              <w:ind w:left="0" w:firstLine="0"/>
              <w:jc w:val="left"/>
              <w:rPr>
                <w:rFonts w:ascii="Times New Roman" w:hAnsi="Times New Roman"/>
              </w:rPr>
            </w:pPr>
            <w:r w:rsidRPr="00BC0E20">
              <w:rPr>
                <w:rFonts w:ascii="Times New Roman" w:hAnsi="Times New Roman"/>
              </w:rPr>
              <w:t>Zespół Szkolno-Przedszkolny</w:t>
            </w:r>
            <w:r w:rsidR="00476B61" w:rsidRPr="00BC0E20">
              <w:rPr>
                <w:rFonts w:ascii="Times New Roman" w:hAnsi="Times New Roman"/>
              </w:rPr>
              <w:t xml:space="preserve"> w Trześni</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175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28 </w:t>
            </w:r>
            <w:r w:rsidR="00476B61" w:rsidRPr="00BC0E20">
              <w:rPr>
                <w:rFonts w:ascii="Times New Roman" w:hAnsi="Times New Roman"/>
              </w:rPr>
              <w:t>640</w:t>
            </w:r>
          </w:p>
        </w:tc>
        <w:tc>
          <w:tcPr>
            <w:tcW w:w="0" w:type="auto"/>
          </w:tcPr>
          <w:p w:rsidR="00476B61" w:rsidRPr="00BC0E20" w:rsidRDefault="003A446A" w:rsidP="00DA722F">
            <w:pPr>
              <w:spacing w:after="0" w:line="240" w:lineRule="auto"/>
              <w:ind w:left="0" w:firstLine="0"/>
              <w:jc w:val="right"/>
              <w:rPr>
                <w:rFonts w:ascii="Times New Roman" w:hAnsi="Times New Roman"/>
              </w:rPr>
            </w:pPr>
            <w:r w:rsidRPr="00BC0E20">
              <w:rPr>
                <w:rFonts w:ascii="Times New Roman" w:hAnsi="Times New Roman"/>
              </w:rPr>
              <w:t xml:space="preserve">12 </w:t>
            </w:r>
            <w:r w:rsidR="00476B61" w:rsidRPr="00BC0E20">
              <w:rPr>
                <w:rFonts w:ascii="Times New Roman" w:hAnsi="Times New Roman"/>
              </w:rPr>
              <w:t>325</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1 </w:t>
            </w:r>
            <w:r w:rsidR="00476B61" w:rsidRPr="00BC0E20">
              <w:rPr>
                <w:rFonts w:ascii="Times New Roman" w:hAnsi="Times New Roman"/>
              </w:rPr>
              <w:t>227</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6 </w:t>
            </w:r>
            <w:r w:rsidR="00476B61" w:rsidRPr="00BC0E20">
              <w:rPr>
                <w:rFonts w:ascii="Times New Roman" w:hAnsi="Times New Roman"/>
              </w:rPr>
              <w:t>383</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13.</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Zespół Szkół we Wrzawach</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2 kotły po 112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58 </w:t>
            </w:r>
            <w:r w:rsidR="00476B61" w:rsidRPr="00BC0E20">
              <w:rPr>
                <w:rFonts w:ascii="Times New Roman" w:hAnsi="Times New Roman"/>
              </w:rPr>
              <w:t>602</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28 </w:t>
            </w:r>
            <w:r w:rsidR="00476B61" w:rsidRPr="00BC0E20">
              <w:rPr>
                <w:rFonts w:ascii="Times New Roman" w:hAnsi="Times New Roman"/>
              </w:rPr>
              <w:t>207</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1 </w:t>
            </w:r>
            <w:r w:rsidR="00476B61" w:rsidRPr="00BC0E20">
              <w:rPr>
                <w:rFonts w:ascii="Times New Roman" w:hAnsi="Times New Roman"/>
              </w:rPr>
              <w:t>131</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3 </w:t>
            </w:r>
            <w:r w:rsidR="00476B61" w:rsidRPr="00BC0E20">
              <w:rPr>
                <w:rFonts w:ascii="Times New Roman" w:hAnsi="Times New Roman"/>
              </w:rPr>
              <w:t>200</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14.</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Szatnia LSZ Furmany</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30</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122</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674</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15.</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Szatnia LZS Trześń</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525</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122</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674</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16.</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Szatnia LZS Sokolniki</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630</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122</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674</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17.</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Szatnia LZS Wrzawy</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720</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122</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674</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18.</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Dom Kultury Sokolniki</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130</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4 </w:t>
            </w:r>
            <w:r w:rsidR="00476B61" w:rsidRPr="00BC0E20">
              <w:rPr>
                <w:rFonts w:ascii="Times New Roman" w:hAnsi="Times New Roman"/>
              </w:rPr>
              <w:t>487</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11 </w:t>
            </w:r>
            <w:r w:rsidR="00476B61" w:rsidRPr="00BC0E20">
              <w:rPr>
                <w:rFonts w:ascii="Times New Roman" w:hAnsi="Times New Roman"/>
              </w:rPr>
              <w:t>511</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670</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3 </w:t>
            </w:r>
            <w:r w:rsidR="00476B61" w:rsidRPr="00BC0E20">
              <w:rPr>
                <w:rFonts w:ascii="Times New Roman" w:hAnsi="Times New Roman"/>
              </w:rPr>
              <w:t>600</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19.</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 xml:space="preserve">Budynek Gminnego Ośrodka Kultury przy ul. 3 Maja </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2 kotły po 96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12 </w:t>
            </w:r>
            <w:r w:rsidR="00476B61" w:rsidRPr="00BC0E20">
              <w:rPr>
                <w:rFonts w:ascii="Times New Roman" w:hAnsi="Times New Roman"/>
              </w:rPr>
              <w:t xml:space="preserve">115 </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14 </w:t>
            </w:r>
            <w:r w:rsidR="00476B61" w:rsidRPr="00BC0E20">
              <w:rPr>
                <w:rFonts w:ascii="Times New Roman" w:hAnsi="Times New Roman"/>
              </w:rPr>
              <w:t>871</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1 </w:t>
            </w:r>
            <w:r w:rsidR="00476B61" w:rsidRPr="00BC0E20">
              <w:rPr>
                <w:rFonts w:ascii="Times New Roman" w:hAnsi="Times New Roman"/>
              </w:rPr>
              <w:t>052</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3 </w:t>
            </w:r>
            <w:r w:rsidR="00476B61" w:rsidRPr="00BC0E20">
              <w:rPr>
                <w:rFonts w:ascii="Times New Roman" w:hAnsi="Times New Roman"/>
              </w:rPr>
              <w:t>528</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 xml:space="preserve">20. </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Budynek administracyjno-biurowy Urzędu Gminy przy ul. 3 maja 4</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16 </w:t>
            </w:r>
            <w:r w:rsidR="00476B61" w:rsidRPr="00BC0E20">
              <w:rPr>
                <w:rFonts w:ascii="Times New Roman" w:hAnsi="Times New Roman"/>
              </w:rPr>
              <w:t>403</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1 </w:t>
            </w:r>
            <w:r w:rsidR="00476B61" w:rsidRPr="00BC0E20">
              <w:rPr>
                <w:rFonts w:ascii="Times New Roman" w:hAnsi="Times New Roman"/>
              </w:rPr>
              <w:t>152</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3 </w:t>
            </w:r>
            <w:r w:rsidR="00476B61" w:rsidRPr="00BC0E20">
              <w:rPr>
                <w:rFonts w:ascii="Times New Roman" w:hAnsi="Times New Roman"/>
              </w:rPr>
              <w:t>730</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21.</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Dom Ludowy Motycze Poduchowne</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2 kotły po 112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58 </w:t>
            </w:r>
            <w:r w:rsidR="00476B61" w:rsidRPr="00BC0E20">
              <w:rPr>
                <w:rFonts w:ascii="Times New Roman" w:hAnsi="Times New Roman"/>
              </w:rPr>
              <w:t>602</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28 </w:t>
            </w:r>
            <w:r w:rsidR="00476B61" w:rsidRPr="00BC0E20">
              <w:rPr>
                <w:rFonts w:ascii="Times New Roman" w:hAnsi="Times New Roman"/>
              </w:rPr>
              <w:t>207</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1 </w:t>
            </w:r>
            <w:r w:rsidR="00476B61" w:rsidRPr="00BC0E20">
              <w:rPr>
                <w:rFonts w:ascii="Times New Roman" w:hAnsi="Times New Roman"/>
              </w:rPr>
              <w:t>131</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3 </w:t>
            </w:r>
            <w:r w:rsidR="00476B61" w:rsidRPr="00BC0E20">
              <w:rPr>
                <w:rFonts w:ascii="Times New Roman" w:hAnsi="Times New Roman"/>
              </w:rPr>
              <w:t>200</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lastRenderedPageBreak/>
              <w:t>22.</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Świetlica Zalesie Gorzyckie</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23 kW</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552</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734</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110</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490</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23.</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Dom Kultury we Wrzawach</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74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11 </w:t>
            </w:r>
            <w:r w:rsidR="00476B61" w:rsidRPr="00BC0E20">
              <w:rPr>
                <w:rFonts w:ascii="Times New Roman" w:hAnsi="Times New Roman"/>
              </w:rPr>
              <w:t>273</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10 </w:t>
            </w:r>
            <w:r w:rsidR="00476B61" w:rsidRPr="00BC0E20">
              <w:rPr>
                <w:rFonts w:ascii="Times New Roman" w:hAnsi="Times New Roman"/>
              </w:rPr>
              <w:t>982</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622</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2 </w:t>
            </w:r>
            <w:r w:rsidR="00476B61" w:rsidRPr="00BC0E20">
              <w:rPr>
                <w:rFonts w:ascii="Times New Roman" w:hAnsi="Times New Roman"/>
              </w:rPr>
              <w:t xml:space="preserve">450 </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24.</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Gminna Biblioteka Publiczna w Gorzycach</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40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5 </w:t>
            </w:r>
            <w:r w:rsidR="00476B61" w:rsidRPr="00BC0E20">
              <w:rPr>
                <w:rFonts w:ascii="Times New Roman" w:hAnsi="Times New Roman"/>
              </w:rPr>
              <w:t>455</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5 </w:t>
            </w:r>
            <w:r w:rsidR="00476B61" w:rsidRPr="00BC0E20">
              <w:rPr>
                <w:rFonts w:ascii="Times New Roman" w:hAnsi="Times New Roman"/>
              </w:rPr>
              <w:t>872</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858</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2 </w:t>
            </w:r>
            <w:r w:rsidR="00476B61" w:rsidRPr="00BC0E20">
              <w:rPr>
                <w:rFonts w:ascii="Times New Roman" w:hAnsi="Times New Roman"/>
              </w:rPr>
              <w:t>169</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25.</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Gminny Ośrodek Kultury w Gorzycach</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96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7 </w:t>
            </w:r>
            <w:r w:rsidR="00476B61" w:rsidRPr="00BC0E20">
              <w:rPr>
                <w:rFonts w:ascii="Times New Roman" w:hAnsi="Times New Roman"/>
              </w:rPr>
              <w:t>228</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7 </w:t>
            </w:r>
            <w:r w:rsidR="00476B61" w:rsidRPr="00BC0E20">
              <w:rPr>
                <w:rFonts w:ascii="Times New Roman" w:hAnsi="Times New Roman"/>
              </w:rPr>
              <w:t>728</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516</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2 </w:t>
            </w:r>
            <w:r w:rsidR="00476B61" w:rsidRPr="00BC0E20">
              <w:rPr>
                <w:rFonts w:ascii="Times New Roman" w:hAnsi="Times New Roman"/>
              </w:rPr>
              <w:t>398</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26.</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Budynek komunalny ul. Św. Floriana w Trześni</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120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4 </w:t>
            </w:r>
            <w:r w:rsidR="00476B61" w:rsidRPr="00BC0E20">
              <w:rPr>
                <w:rFonts w:ascii="Times New Roman" w:hAnsi="Times New Roman"/>
              </w:rPr>
              <w:t>231</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11 </w:t>
            </w:r>
            <w:r w:rsidR="00476B61" w:rsidRPr="00BC0E20">
              <w:rPr>
                <w:rFonts w:ascii="Times New Roman" w:hAnsi="Times New Roman"/>
              </w:rPr>
              <w:t>555</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951</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3 </w:t>
            </w:r>
            <w:r w:rsidR="00476B61" w:rsidRPr="00BC0E20">
              <w:rPr>
                <w:rFonts w:ascii="Times New Roman" w:hAnsi="Times New Roman"/>
              </w:rPr>
              <w:t>320</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27.</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Budynek komunalny ul. Młynarska w Trześni</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Mieszkania ogrzewane indywidualne</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681</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58</w:t>
            </w:r>
            <w:r w:rsidR="00550D84" w:rsidRPr="00BC0E20">
              <w:rPr>
                <w:rFonts w:ascii="Times New Roman" w:hAnsi="Times New Roman"/>
              </w:rPr>
              <w:t>9</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3 </w:t>
            </w:r>
            <w:r w:rsidR="00476B61" w:rsidRPr="00BC0E20">
              <w:rPr>
                <w:rFonts w:ascii="Times New Roman" w:hAnsi="Times New Roman"/>
              </w:rPr>
              <w:t>060</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28.</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Budynek Urzędu Gminy w Gorzycach</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74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28 </w:t>
            </w:r>
            <w:r w:rsidR="00476B61" w:rsidRPr="00BC0E20">
              <w:rPr>
                <w:rFonts w:ascii="Times New Roman" w:hAnsi="Times New Roman"/>
              </w:rPr>
              <w:t>309</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11 </w:t>
            </w:r>
            <w:r w:rsidR="00476B61" w:rsidRPr="00BC0E20">
              <w:rPr>
                <w:rFonts w:ascii="Times New Roman" w:hAnsi="Times New Roman"/>
              </w:rPr>
              <w:t>529</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547</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3 </w:t>
            </w:r>
            <w:r w:rsidR="00476B61" w:rsidRPr="00BC0E20">
              <w:rPr>
                <w:rFonts w:ascii="Times New Roman" w:hAnsi="Times New Roman"/>
              </w:rPr>
              <w:t>137</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29.</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Gminny Ośrodek Sportu i Rekreacji</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Gaz 23 kW</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3 </w:t>
            </w:r>
            <w:r w:rsidR="00476B61" w:rsidRPr="00BC0E20">
              <w:rPr>
                <w:rFonts w:ascii="Times New Roman" w:hAnsi="Times New Roman"/>
              </w:rPr>
              <w:t>130</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1 </w:t>
            </w:r>
            <w:r w:rsidR="00476B61" w:rsidRPr="00BC0E20">
              <w:rPr>
                <w:rFonts w:ascii="Times New Roman" w:hAnsi="Times New Roman"/>
              </w:rPr>
              <w:t>510</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125</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710</w:t>
            </w:r>
          </w:p>
        </w:tc>
      </w:tr>
      <w:tr w:rsidR="00BC0E20" w:rsidRPr="00BC0E20" w:rsidTr="00DA722F">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30.</w:t>
            </w:r>
          </w:p>
        </w:tc>
        <w:tc>
          <w:tcPr>
            <w:tcW w:w="0" w:type="auto"/>
          </w:tcPr>
          <w:p w:rsidR="00476B61" w:rsidRPr="00BC0E20" w:rsidRDefault="00476B61" w:rsidP="008F2EF1">
            <w:pPr>
              <w:spacing w:after="0" w:line="240" w:lineRule="auto"/>
              <w:ind w:left="0" w:firstLine="0"/>
              <w:jc w:val="left"/>
              <w:rPr>
                <w:rFonts w:ascii="Times New Roman" w:hAnsi="Times New Roman"/>
              </w:rPr>
            </w:pPr>
            <w:r w:rsidRPr="00BC0E20">
              <w:rPr>
                <w:rFonts w:ascii="Times New Roman" w:hAnsi="Times New Roman"/>
              </w:rPr>
              <w:t>Budynek komunalny przy ul. Żwirki i Wigury</w:t>
            </w:r>
          </w:p>
        </w:tc>
        <w:tc>
          <w:tcPr>
            <w:tcW w:w="0" w:type="auto"/>
          </w:tcPr>
          <w:p w:rsidR="00476B61" w:rsidRPr="00BC0E20" w:rsidRDefault="00476B61" w:rsidP="00DA722F">
            <w:pPr>
              <w:spacing w:after="0" w:line="240" w:lineRule="auto"/>
              <w:ind w:left="0" w:firstLine="0"/>
              <w:rPr>
                <w:rFonts w:ascii="Times New Roman" w:hAnsi="Times New Roman"/>
              </w:rPr>
            </w:pPr>
            <w:r w:rsidRPr="00BC0E20">
              <w:rPr>
                <w:rFonts w:ascii="Times New Roman" w:hAnsi="Times New Roman"/>
              </w:rPr>
              <w:t>Mieszkania ogrzewane indywidualnie</w:t>
            </w:r>
          </w:p>
        </w:tc>
        <w:tc>
          <w:tcPr>
            <w:tcW w:w="0" w:type="auto"/>
          </w:tcPr>
          <w:p w:rsidR="00476B61" w:rsidRPr="00BC0E20" w:rsidRDefault="00DC2A03" w:rsidP="00DA722F">
            <w:pPr>
              <w:spacing w:after="0" w:line="240" w:lineRule="auto"/>
              <w:ind w:left="0" w:firstLine="0"/>
              <w:jc w:val="right"/>
              <w:rPr>
                <w:rFonts w:ascii="Times New Roman" w:hAnsi="Times New Roman"/>
              </w:rPr>
            </w:pPr>
            <w:r w:rsidRPr="00BC0E20">
              <w:rPr>
                <w:rFonts w:ascii="Times New Roman" w:hAnsi="Times New Roman"/>
              </w:rPr>
              <w:t xml:space="preserve">1 </w:t>
            </w:r>
            <w:r w:rsidR="00476B61" w:rsidRPr="00BC0E20">
              <w:rPr>
                <w:rFonts w:ascii="Times New Roman" w:hAnsi="Times New Roman"/>
              </w:rPr>
              <w:t>302</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w:t>
            </w:r>
          </w:p>
        </w:tc>
        <w:tc>
          <w:tcPr>
            <w:tcW w:w="0" w:type="auto"/>
          </w:tcPr>
          <w:p w:rsidR="00476B61" w:rsidRPr="00BC0E20" w:rsidRDefault="00476B61" w:rsidP="00DA722F">
            <w:pPr>
              <w:spacing w:after="0" w:line="240" w:lineRule="auto"/>
              <w:ind w:left="0" w:firstLine="0"/>
              <w:jc w:val="right"/>
              <w:rPr>
                <w:rFonts w:ascii="Times New Roman" w:hAnsi="Times New Roman"/>
              </w:rPr>
            </w:pPr>
            <w:r w:rsidRPr="00BC0E20">
              <w:rPr>
                <w:rFonts w:ascii="Times New Roman" w:hAnsi="Times New Roman"/>
              </w:rPr>
              <w:t>81</w:t>
            </w:r>
            <w:r w:rsidR="00550D84" w:rsidRPr="00BC0E20">
              <w:rPr>
                <w:rFonts w:ascii="Times New Roman" w:hAnsi="Times New Roman"/>
              </w:rPr>
              <w:t>8</w:t>
            </w:r>
          </w:p>
        </w:tc>
        <w:tc>
          <w:tcPr>
            <w:tcW w:w="0" w:type="auto"/>
          </w:tcPr>
          <w:p w:rsidR="00476B61" w:rsidRPr="00BC0E20" w:rsidRDefault="00550D84" w:rsidP="00DA722F">
            <w:pPr>
              <w:spacing w:after="0" w:line="240" w:lineRule="auto"/>
              <w:ind w:left="0" w:firstLine="0"/>
              <w:jc w:val="right"/>
              <w:rPr>
                <w:rFonts w:ascii="Times New Roman" w:hAnsi="Times New Roman"/>
              </w:rPr>
            </w:pPr>
            <w:r w:rsidRPr="00BC0E20">
              <w:rPr>
                <w:rFonts w:ascii="Times New Roman" w:hAnsi="Times New Roman"/>
              </w:rPr>
              <w:t xml:space="preserve">3 </w:t>
            </w:r>
            <w:r w:rsidR="00476B61" w:rsidRPr="00BC0E20">
              <w:rPr>
                <w:rFonts w:ascii="Times New Roman" w:hAnsi="Times New Roman"/>
              </w:rPr>
              <w:t>690</w:t>
            </w:r>
          </w:p>
        </w:tc>
      </w:tr>
      <w:tr w:rsidR="00BC0E20" w:rsidRPr="00BC0E20" w:rsidTr="00DA722F">
        <w:tc>
          <w:tcPr>
            <w:tcW w:w="0" w:type="auto"/>
          </w:tcPr>
          <w:p w:rsidR="000D1618" w:rsidRPr="00BC0E20" w:rsidRDefault="000D1618" w:rsidP="00DA722F">
            <w:pPr>
              <w:spacing w:after="0" w:line="240" w:lineRule="auto"/>
              <w:ind w:left="0" w:firstLine="0"/>
              <w:rPr>
                <w:rFonts w:ascii="Times New Roman" w:hAnsi="Times New Roman"/>
              </w:rPr>
            </w:pPr>
            <w:r w:rsidRPr="00BC0E20">
              <w:rPr>
                <w:rFonts w:ascii="Times New Roman" w:hAnsi="Times New Roman"/>
              </w:rPr>
              <w:t>31.</w:t>
            </w:r>
          </w:p>
        </w:tc>
        <w:tc>
          <w:tcPr>
            <w:tcW w:w="0" w:type="auto"/>
          </w:tcPr>
          <w:p w:rsidR="000D1618" w:rsidRPr="00BC0E20" w:rsidRDefault="000D1618" w:rsidP="000D1618">
            <w:pPr>
              <w:spacing w:after="0" w:line="240" w:lineRule="auto"/>
              <w:ind w:left="0" w:firstLine="0"/>
              <w:jc w:val="left"/>
              <w:rPr>
                <w:rFonts w:ascii="Times New Roman" w:hAnsi="Times New Roman"/>
              </w:rPr>
            </w:pPr>
            <w:r w:rsidRPr="00BC0E20">
              <w:rPr>
                <w:rFonts w:ascii="Times New Roman" w:hAnsi="Times New Roman"/>
              </w:rPr>
              <w:t>Centrum Kształcenia Praktycznego Zespołu Szkół w Gorzycach</w:t>
            </w:r>
          </w:p>
        </w:tc>
        <w:tc>
          <w:tcPr>
            <w:tcW w:w="0" w:type="auto"/>
          </w:tcPr>
          <w:p w:rsidR="000D1618" w:rsidRPr="00BC0E20" w:rsidRDefault="000D1618" w:rsidP="00DA722F">
            <w:pPr>
              <w:spacing w:after="0" w:line="240" w:lineRule="auto"/>
              <w:ind w:left="0" w:firstLine="0"/>
              <w:rPr>
                <w:rFonts w:ascii="Times New Roman" w:hAnsi="Times New Roman"/>
              </w:rPr>
            </w:pPr>
            <w:r w:rsidRPr="00BC0E20">
              <w:rPr>
                <w:rFonts w:ascii="Times New Roman" w:hAnsi="Times New Roman"/>
              </w:rPr>
              <w:t>Kotły Gazowe</w:t>
            </w:r>
          </w:p>
          <w:p w:rsidR="000D1618" w:rsidRPr="00BC0E20" w:rsidRDefault="000D1618" w:rsidP="00DA722F">
            <w:pPr>
              <w:spacing w:after="0" w:line="240" w:lineRule="auto"/>
              <w:ind w:left="0" w:firstLine="0"/>
              <w:rPr>
                <w:rFonts w:ascii="Times New Roman" w:hAnsi="Times New Roman"/>
              </w:rPr>
            </w:pPr>
            <w:r w:rsidRPr="00BC0E20">
              <w:rPr>
                <w:rFonts w:ascii="Times New Roman" w:hAnsi="Times New Roman"/>
              </w:rPr>
              <w:t>Kondensacyjne:</w:t>
            </w:r>
          </w:p>
          <w:p w:rsidR="000D1618" w:rsidRPr="00BC0E20" w:rsidRDefault="000D1618" w:rsidP="00DA722F">
            <w:pPr>
              <w:spacing w:after="0" w:line="240" w:lineRule="auto"/>
              <w:ind w:left="0" w:firstLine="0"/>
              <w:rPr>
                <w:rFonts w:ascii="Times New Roman" w:hAnsi="Times New Roman"/>
              </w:rPr>
            </w:pPr>
            <w:r w:rsidRPr="00BC0E20">
              <w:rPr>
                <w:rFonts w:ascii="Times New Roman" w:hAnsi="Times New Roman"/>
              </w:rPr>
              <w:t>130 kW, 287 kW i</w:t>
            </w:r>
            <w:r w:rsidR="008D4805" w:rsidRPr="00BC0E20">
              <w:rPr>
                <w:rFonts w:ascii="Times New Roman" w:hAnsi="Times New Roman"/>
              </w:rPr>
              <w:t xml:space="preserve"> 63 kW</w:t>
            </w:r>
            <w:r w:rsidRPr="00BC0E20">
              <w:rPr>
                <w:rFonts w:ascii="Times New Roman" w:hAnsi="Times New Roman"/>
              </w:rPr>
              <w:t xml:space="preserve"> </w:t>
            </w:r>
          </w:p>
        </w:tc>
        <w:tc>
          <w:tcPr>
            <w:tcW w:w="0" w:type="auto"/>
          </w:tcPr>
          <w:p w:rsidR="000D1618" w:rsidRPr="00BC0E20" w:rsidRDefault="008D4805" w:rsidP="00DA722F">
            <w:pPr>
              <w:spacing w:after="0" w:line="240" w:lineRule="auto"/>
              <w:ind w:left="0" w:firstLine="0"/>
              <w:jc w:val="right"/>
              <w:rPr>
                <w:rFonts w:ascii="Times New Roman" w:hAnsi="Times New Roman"/>
              </w:rPr>
            </w:pPr>
            <w:r w:rsidRPr="00BC0E20">
              <w:rPr>
                <w:rFonts w:ascii="Times New Roman" w:hAnsi="Times New Roman"/>
              </w:rPr>
              <w:t>90 018</w:t>
            </w:r>
          </w:p>
        </w:tc>
        <w:tc>
          <w:tcPr>
            <w:tcW w:w="0" w:type="auto"/>
          </w:tcPr>
          <w:p w:rsidR="000D1618" w:rsidRPr="00BC0E20" w:rsidRDefault="008D4805" w:rsidP="00DA722F">
            <w:pPr>
              <w:spacing w:after="0" w:line="240" w:lineRule="auto"/>
              <w:ind w:left="0" w:firstLine="0"/>
              <w:jc w:val="right"/>
              <w:rPr>
                <w:rFonts w:ascii="Times New Roman" w:hAnsi="Times New Roman"/>
              </w:rPr>
            </w:pPr>
            <w:r w:rsidRPr="00BC0E20">
              <w:rPr>
                <w:rFonts w:ascii="Times New Roman" w:hAnsi="Times New Roman"/>
              </w:rPr>
              <w:t>30 856</w:t>
            </w:r>
          </w:p>
        </w:tc>
        <w:tc>
          <w:tcPr>
            <w:tcW w:w="0" w:type="auto"/>
          </w:tcPr>
          <w:p w:rsidR="000D1618" w:rsidRPr="00BC0E20" w:rsidRDefault="008D4805" w:rsidP="00DA722F">
            <w:pPr>
              <w:spacing w:after="0" w:line="240" w:lineRule="auto"/>
              <w:ind w:left="0" w:firstLine="0"/>
              <w:jc w:val="right"/>
              <w:rPr>
                <w:rFonts w:ascii="Times New Roman" w:hAnsi="Times New Roman"/>
              </w:rPr>
            </w:pPr>
            <w:r w:rsidRPr="00BC0E20">
              <w:rPr>
                <w:rFonts w:ascii="Times New Roman" w:hAnsi="Times New Roman"/>
              </w:rPr>
              <w:t>2 950</w:t>
            </w:r>
          </w:p>
        </w:tc>
        <w:tc>
          <w:tcPr>
            <w:tcW w:w="0" w:type="auto"/>
          </w:tcPr>
          <w:p w:rsidR="000D1618" w:rsidRPr="00BC0E20" w:rsidRDefault="008D4805" w:rsidP="00DA722F">
            <w:pPr>
              <w:spacing w:after="0" w:line="240" w:lineRule="auto"/>
              <w:ind w:left="0" w:firstLine="0"/>
              <w:jc w:val="right"/>
              <w:rPr>
                <w:rFonts w:ascii="Times New Roman" w:hAnsi="Times New Roman"/>
              </w:rPr>
            </w:pPr>
            <w:r w:rsidRPr="00BC0E20">
              <w:rPr>
                <w:rFonts w:ascii="Times New Roman" w:hAnsi="Times New Roman"/>
              </w:rPr>
              <w:t>16 129</w:t>
            </w:r>
          </w:p>
        </w:tc>
      </w:tr>
      <w:tr w:rsidR="00BC0E20" w:rsidRPr="00BC0E20" w:rsidTr="00DA722F">
        <w:tc>
          <w:tcPr>
            <w:tcW w:w="0" w:type="auto"/>
          </w:tcPr>
          <w:p w:rsidR="000D1618" w:rsidRPr="00BC0E20" w:rsidRDefault="000D1618" w:rsidP="00DA722F">
            <w:pPr>
              <w:spacing w:after="0" w:line="240" w:lineRule="auto"/>
              <w:ind w:left="0" w:firstLine="0"/>
              <w:rPr>
                <w:rFonts w:ascii="Times New Roman" w:hAnsi="Times New Roman"/>
              </w:rPr>
            </w:pPr>
            <w:r w:rsidRPr="00BC0E20">
              <w:rPr>
                <w:rFonts w:ascii="Times New Roman" w:hAnsi="Times New Roman"/>
              </w:rPr>
              <w:t>32.</w:t>
            </w:r>
          </w:p>
        </w:tc>
        <w:tc>
          <w:tcPr>
            <w:tcW w:w="0" w:type="auto"/>
          </w:tcPr>
          <w:p w:rsidR="000D1618" w:rsidRPr="00BC0E20" w:rsidRDefault="000D1618" w:rsidP="000D1618">
            <w:pPr>
              <w:spacing w:after="0" w:line="240" w:lineRule="auto"/>
              <w:ind w:left="0" w:firstLine="0"/>
              <w:jc w:val="left"/>
              <w:rPr>
                <w:rFonts w:ascii="Times New Roman" w:hAnsi="Times New Roman"/>
              </w:rPr>
            </w:pPr>
            <w:r w:rsidRPr="00BC0E20">
              <w:rPr>
                <w:rFonts w:ascii="Times New Roman" w:hAnsi="Times New Roman"/>
              </w:rPr>
              <w:t>Centrum Wsparcia i Rehabilitacji w Gorzycach</w:t>
            </w:r>
          </w:p>
        </w:tc>
        <w:tc>
          <w:tcPr>
            <w:tcW w:w="0" w:type="auto"/>
          </w:tcPr>
          <w:p w:rsidR="000D1618" w:rsidRPr="00BC0E20" w:rsidRDefault="008D4805" w:rsidP="00DA722F">
            <w:pPr>
              <w:spacing w:after="0" w:line="240" w:lineRule="auto"/>
              <w:ind w:left="0" w:firstLine="0"/>
              <w:rPr>
                <w:rFonts w:ascii="Times New Roman" w:hAnsi="Times New Roman"/>
              </w:rPr>
            </w:pPr>
            <w:r w:rsidRPr="00BC0E20">
              <w:rPr>
                <w:rFonts w:ascii="Times New Roman" w:hAnsi="Times New Roman"/>
              </w:rPr>
              <w:t>Zakup ciepła kotłownia osiedlowa</w:t>
            </w:r>
          </w:p>
        </w:tc>
        <w:tc>
          <w:tcPr>
            <w:tcW w:w="0" w:type="auto"/>
          </w:tcPr>
          <w:p w:rsidR="000D1618" w:rsidRPr="00BC0E20" w:rsidRDefault="008D4805" w:rsidP="00DA722F">
            <w:pPr>
              <w:spacing w:after="0" w:line="240" w:lineRule="auto"/>
              <w:ind w:left="0" w:firstLine="0"/>
              <w:jc w:val="right"/>
              <w:rPr>
                <w:rFonts w:ascii="Times New Roman" w:hAnsi="Times New Roman"/>
              </w:rPr>
            </w:pPr>
            <w:r w:rsidRPr="00BC0E20">
              <w:rPr>
                <w:rFonts w:ascii="Times New Roman" w:hAnsi="Times New Roman"/>
              </w:rPr>
              <w:t>50 292</w:t>
            </w:r>
          </w:p>
        </w:tc>
        <w:tc>
          <w:tcPr>
            <w:tcW w:w="0" w:type="auto"/>
          </w:tcPr>
          <w:p w:rsidR="000D1618" w:rsidRPr="00BC0E20" w:rsidRDefault="00057B7E" w:rsidP="00DA722F">
            <w:pPr>
              <w:spacing w:after="0" w:line="240" w:lineRule="auto"/>
              <w:ind w:left="0" w:firstLine="0"/>
              <w:jc w:val="right"/>
              <w:rPr>
                <w:rFonts w:ascii="Times New Roman" w:hAnsi="Times New Roman"/>
              </w:rPr>
            </w:pPr>
            <w:r w:rsidRPr="00BC0E20">
              <w:rPr>
                <w:rFonts w:ascii="Times New Roman" w:hAnsi="Times New Roman"/>
              </w:rPr>
              <w:t>57 312</w:t>
            </w:r>
          </w:p>
        </w:tc>
        <w:tc>
          <w:tcPr>
            <w:tcW w:w="0" w:type="auto"/>
          </w:tcPr>
          <w:p w:rsidR="000D1618" w:rsidRPr="00BC0E20" w:rsidRDefault="008D4805" w:rsidP="00DA722F">
            <w:pPr>
              <w:spacing w:after="0" w:line="240" w:lineRule="auto"/>
              <w:ind w:left="0" w:firstLine="0"/>
              <w:jc w:val="right"/>
              <w:rPr>
                <w:rFonts w:ascii="Times New Roman" w:hAnsi="Times New Roman"/>
              </w:rPr>
            </w:pPr>
            <w:r w:rsidRPr="00BC0E20">
              <w:rPr>
                <w:rFonts w:ascii="Times New Roman" w:hAnsi="Times New Roman"/>
              </w:rPr>
              <w:t>5 232</w:t>
            </w:r>
          </w:p>
        </w:tc>
        <w:tc>
          <w:tcPr>
            <w:tcW w:w="0" w:type="auto"/>
          </w:tcPr>
          <w:p w:rsidR="000D1618" w:rsidRPr="00BC0E20" w:rsidRDefault="008D4805" w:rsidP="00DA722F">
            <w:pPr>
              <w:spacing w:after="0" w:line="240" w:lineRule="auto"/>
              <w:ind w:left="0" w:firstLine="0"/>
              <w:jc w:val="right"/>
              <w:rPr>
                <w:rFonts w:ascii="Times New Roman" w:hAnsi="Times New Roman"/>
              </w:rPr>
            </w:pPr>
            <w:r w:rsidRPr="00BC0E20">
              <w:rPr>
                <w:rFonts w:ascii="Times New Roman" w:hAnsi="Times New Roman"/>
              </w:rPr>
              <w:t>13 896</w:t>
            </w:r>
          </w:p>
        </w:tc>
      </w:tr>
      <w:tr w:rsidR="00BC0E20" w:rsidRPr="00BC0E20" w:rsidTr="00DA722F">
        <w:tc>
          <w:tcPr>
            <w:tcW w:w="0" w:type="auto"/>
          </w:tcPr>
          <w:p w:rsidR="000D1618" w:rsidRPr="00BC0E20" w:rsidRDefault="000D1618" w:rsidP="00DA722F">
            <w:pPr>
              <w:spacing w:after="0" w:line="240" w:lineRule="auto"/>
              <w:ind w:left="0" w:firstLine="0"/>
              <w:rPr>
                <w:rFonts w:ascii="Times New Roman" w:hAnsi="Times New Roman"/>
              </w:rPr>
            </w:pPr>
            <w:r w:rsidRPr="00BC0E20">
              <w:rPr>
                <w:rFonts w:ascii="Times New Roman" w:hAnsi="Times New Roman"/>
              </w:rPr>
              <w:t>33.</w:t>
            </w:r>
          </w:p>
        </w:tc>
        <w:tc>
          <w:tcPr>
            <w:tcW w:w="0" w:type="auto"/>
          </w:tcPr>
          <w:p w:rsidR="000D1618" w:rsidRPr="00BC0E20" w:rsidRDefault="000D1618" w:rsidP="00DA722F">
            <w:pPr>
              <w:spacing w:after="0" w:line="240" w:lineRule="auto"/>
              <w:ind w:left="0" w:firstLine="0"/>
              <w:rPr>
                <w:rFonts w:ascii="Times New Roman" w:hAnsi="Times New Roman"/>
              </w:rPr>
            </w:pPr>
            <w:r w:rsidRPr="00BC0E20">
              <w:rPr>
                <w:rFonts w:ascii="Times New Roman" w:hAnsi="Times New Roman"/>
              </w:rPr>
              <w:t>Razem</w:t>
            </w:r>
          </w:p>
        </w:tc>
        <w:tc>
          <w:tcPr>
            <w:tcW w:w="0" w:type="auto"/>
          </w:tcPr>
          <w:p w:rsidR="000D1618" w:rsidRPr="00BC0E20" w:rsidRDefault="000D1618" w:rsidP="00DA722F">
            <w:pPr>
              <w:spacing w:after="0" w:line="240" w:lineRule="auto"/>
              <w:ind w:left="0" w:firstLine="0"/>
              <w:rPr>
                <w:rFonts w:ascii="Times New Roman" w:hAnsi="Times New Roman"/>
              </w:rPr>
            </w:pPr>
          </w:p>
        </w:tc>
        <w:tc>
          <w:tcPr>
            <w:tcW w:w="0" w:type="auto"/>
          </w:tcPr>
          <w:p w:rsidR="000D1618" w:rsidRPr="00BC0E20" w:rsidRDefault="008D4805" w:rsidP="00DA722F">
            <w:pPr>
              <w:spacing w:after="0" w:line="240" w:lineRule="auto"/>
              <w:ind w:left="0" w:firstLine="0"/>
              <w:jc w:val="right"/>
              <w:rPr>
                <w:rFonts w:ascii="Times New Roman" w:hAnsi="Times New Roman"/>
                <w:b/>
              </w:rPr>
            </w:pPr>
            <w:r w:rsidRPr="00BC0E20">
              <w:rPr>
                <w:rFonts w:ascii="Times New Roman" w:hAnsi="Times New Roman"/>
                <w:b/>
              </w:rPr>
              <w:t>603 826</w:t>
            </w:r>
          </w:p>
        </w:tc>
        <w:tc>
          <w:tcPr>
            <w:tcW w:w="0" w:type="auto"/>
          </w:tcPr>
          <w:p w:rsidR="008D4805" w:rsidRPr="00BC0E20" w:rsidRDefault="00057B7E" w:rsidP="00DA722F">
            <w:pPr>
              <w:spacing w:after="0" w:line="240" w:lineRule="auto"/>
              <w:ind w:left="0" w:firstLine="0"/>
              <w:jc w:val="right"/>
              <w:rPr>
                <w:rFonts w:ascii="Times New Roman" w:hAnsi="Times New Roman"/>
                <w:b/>
              </w:rPr>
            </w:pPr>
            <w:r w:rsidRPr="00BC0E20">
              <w:rPr>
                <w:rFonts w:ascii="Times New Roman" w:hAnsi="Times New Roman"/>
                <w:b/>
              </w:rPr>
              <w:t>576266</w:t>
            </w:r>
          </w:p>
        </w:tc>
        <w:tc>
          <w:tcPr>
            <w:tcW w:w="0" w:type="auto"/>
          </w:tcPr>
          <w:p w:rsidR="000D1618" w:rsidRPr="00BC0E20" w:rsidRDefault="008D4805" w:rsidP="00DA722F">
            <w:pPr>
              <w:spacing w:after="0" w:line="240" w:lineRule="auto"/>
              <w:ind w:left="0" w:firstLine="0"/>
              <w:jc w:val="right"/>
              <w:rPr>
                <w:rFonts w:ascii="Times New Roman" w:hAnsi="Times New Roman"/>
                <w:b/>
              </w:rPr>
            </w:pPr>
            <w:r w:rsidRPr="00BC0E20">
              <w:rPr>
                <w:rFonts w:ascii="Times New Roman" w:hAnsi="Times New Roman"/>
                <w:b/>
              </w:rPr>
              <w:t>35 449</w:t>
            </w:r>
          </w:p>
        </w:tc>
        <w:tc>
          <w:tcPr>
            <w:tcW w:w="0" w:type="auto"/>
          </w:tcPr>
          <w:p w:rsidR="000D1618" w:rsidRPr="00BC0E20" w:rsidRDefault="008D4805" w:rsidP="00DA722F">
            <w:pPr>
              <w:spacing w:after="0" w:line="240" w:lineRule="auto"/>
              <w:ind w:left="0" w:firstLine="0"/>
              <w:jc w:val="right"/>
              <w:rPr>
                <w:rFonts w:ascii="Times New Roman" w:hAnsi="Times New Roman"/>
                <w:b/>
              </w:rPr>
            </w:pPr>
            <w:r w:rsidRPr="00BC0E20">
              <w:rPr>
                <w:rFonts w:ascii="Times New Roman" w:hAnsi="Times New Roman"/>
                <w:b/>
              </w:rPr>
              <w:t>138 091</w:t>
            </w:r>
          </w:p>
        </w:tc>
      </w:tr>
    </w:tbl>
    <w:p w:rsidR="0097787B" w:rsidRPr="00BC0E20" w:rsidRDefault="0097787B" w:rsidP="00550D84">
      <w:pPr>
        <w:ind w:left="0" w:firstLine="0"/>
        <w:rPr>
          <w:rFonts w:ascii="Times New Roman" w:hAnsi="Times New Roman"/>
          <w:i/>
          <w:sz w:val="20"/>
          <w:szCs w:val="20"/>
        </w:rPr>
      </w:pPr>
      <w:r w:rsidRPr="00BC0E20">
        <w:rPr>
          <w:rFonts w:ascii="Times New Roman" w:hAnsi="Times New Roman"/>
          <w:i/>
          <w:sz w:val="20"/>
          <w:szCs w:val="20"/>
        </w:rPr>
        <w:t xml:space="preserve">Źródło: Urząd Gminy </w:t>
      </w:r>
      <w:r w:rsidR="00550D84" w:rsidRPr="00BC0E20">
        <w:rPr>
          <w:rFonts w:ascii="Times New Roman" w:hAnsi="Times New Roman"/>
          <w:i/>
          <w:sz w:val="20"/>
          <w:szCs w:val="20"/>
        </w:rPr>
        <w:t>Gorzyce</w:t>
      </w:r>
      <w:r w:rsidR="002A3C58" w:rsidRPr="00BC0E20">
        <w:rPr>
          <w:rFonts w:ascii="Times New Roman" w:hAnsi="Times New Roman"/>
          <w:i/>
          <w:sz w:val="20"/>
          <w:szCs w:val="20"/>
        </w:rPr>
        <w:t>.</w:t>
      </w:r>
    </w:p>
    <w:p w:rsidR="008D7B06" w:rsidRPr="00BC0E20" w:rsidRDefault="006053BE" w:rsidP="00BE4AC6">
      <w:pPr>
        <w:spacing w:after="0" w:line="240" w:lineRule="auto"/>
        <w:ind w:left="0" w:firstLine="709"/>
        <w:rPr>
          <w:rFonts w:ascii="Times New Roman" w:hAnsi="Times New Roman"/>
          <w:sz w:val="24"/>
          <w:szCs w:val="24"/>
        </w:rPr>
      </w:pPr>
      <w:r w:rsidRPr="00BC0E20">
        <w:rPr>
          <w:rFonts w:ascii="Times New Roman" w:hAnsi="Times New Roman"/>
          <w:sz w:val="24"/>
          <w:szCs w:val="24"/>
        </w:rPr>
        <w:t>W prezentowanym Planie do obliczeń emisji wykorzystano j</w:t>
      </w:r>
      <w:r w:rsidR="0097787B" w:rsidRPr="00BC0E20">
        <w:rPr>
          <w:rFonts w:ascii="Times New Roman" w:hAnsi="Times New Roman"/>
          <w:sz w:val="24"/>
          <w:szCs w:val="24"/>
        </w:rPr>
        <w:t>ednostkowe wskaźniki emisji</w:t>
      </w:r>
      <w:r w:rsidRPr="00BC0E20">
        <w:rPr>
          <w:rFonts w:ascii="Times New Roman" w:hAnsi="Times New Roman"/>
          <w:sz w:val="24"/>
          <w:szCs w:val="24"/>
        </w:rPr>
        <w:t xml:space="preserve"> </w:t>
      </w:r>
      <w:r w:rsidR="0097787B" w:rsidRPr="00BC0E20">
        <w:rPr>
          <w:rFonts w:ascii="Times New Roman" w:hAnsi="Times New Roman"/>
          <w:sz w:val="24"/>
          <w:szCs w:val="24"/>
        </w:rPr>
        <w:t xml:space="preserve"> </w:t>
      </w:r>
      <w:r w:rsidRPr="00BC0E20">
        <w:rPr>
          <w:rFonts w:ascii="Times New Roman" w:hAnsi="Times New Roman"/>
          <w:sz w:val="24"/>
          <w:szCs w:val="24"/>
        </w:rPr>
        <w:t>opracowane przez Główny Inspek</w:t>
      </w:r>
      <w:r w:rsidR="00496D25" w:rsidRPr="00BC0E20">
        <w:rPr>
          <w:rFonts w:ascii="Times New Roman" w:hAnsi="Times New Roman"/>
          <w:sz w:val="24"/>
          <w:szCs w:val="24"/>
        </w:rPr>
        <w:t>torat Ochrony Środowiska (tab. 4</w:t>
      </w:r>
      <w:r w:rsidR="00BE4AC6" w:rsidRPr="00BC0E20">
        <w:rPr>
          <w:rFonts w:ascii="Times New Roman" w:hAnsi="Times New Roman"/>
          <w:sz w:val="24"/>
          <w:szCs w:val="24"/>
        </w:rPr>
        <w:t>.1</w:t>
      </w:r>
      <w:r w:rsidRPr="00BC0E20">
        <w:rPr>
          <w:rFonts w:ascii="Times New Roman" w:hAnsi="Times New Roman"/>
          <w:sz w:val="24"/>
          <w:szCs w:val="24"/>
        </w:rPr>
        <w:t>).</w:t>
      </w:r>
    </w:p>
    <w:p w:rsidR="0097787B" w:rsidRPr="00BC0E20" w:rsidRDefault="00496D25" w:rsidP="00B936EA">
      <w:pPr>
        <w:spacing w:after="0" w:line="240" w:lineRule="auto"/>
        <w:ind w:left="0" w:firstLine="567"/>
        <w:rPr>
          <w:rFonts w:ascii="Times New Roman" w:hAnsi="Times New Roman"/>
          <w:sz w:val="24"/>
          <w:szCs w:val="24"/>
        </w:rPr>
      </w:pPr>
      <w:r w:rsidRPr="00BC0E20">
        <w:rPr>
          <w:rFonts w:ascii="Times New Roman" w:hAnsi="Times New Roman"/>
          <w:sz w:val="24"/>
          <w:szCs w:val="24"/>
        </w:rPr>
        <w:t>W tabeli 4</w:t>
      </w:r>
      <w:r w:rsidR="002D4B36" w:rsidRPr="00BC0E20">
        <w:rPr>
          <w:rFonts w:ascii="Times New Roman" w:hAnsi="Times New Roman"/>
          <w:sz w:val="24"/>
          <w:szCs w:val="24"/>
        </w:rPr>
        <w:t>.6</w:t>
      </w:r>
      <w:r w:rsidR="0097787B" w:rsidRPr="00BC0E20">
        <w:rPr>
          <w:rFonts w:ascii="Times New Roman" w:hAnsi="Times New Roman"/>
          <w:sz w:val="24"/>
          <w:szCs w:val="24"/>
        </w:rPr>
        <w:t>. przedstawiono wielkości ilościowe emisji</w:t>
      </w:r>
      <w:r w:rsidR="00DD07D5">
        <w:rPr>
          <w:rFonts w:ascii="Times New Roman" w:hAnsi="Times New Roman"/>
          <w:sz w:val="24"/>
          <w:szCs w:val="24"/>
        </w:rPr>
        <w:t xml:space="preserve"> z tzw. źródeł niskiej emisji z </w:t>
      </w:r>
      <w:r w:rsidR="0097787B" w:rsidRPr="00BC0E20">
        <w:rPr>
          <w:rFonts w:ascii="Times New Roman" w:hAnsi="Times New Roman"/>
          <w:sz w:val="24"/>
          <w:szCs w:val="24"/>
        </w:rPr>
        <w:t>budynków mieszkalnych i użytkowych znajdujących się w Gminie, w podziale na rodzaje głównych nośników energii pierwotnej stosowanej w celach grzewczych.</w:t>
      </w:r>
    </w:p>
    <w:p w:rsidR="00550D84" w:rsidRPr="00BC0E20" w:rsidRDefault="00550D84" w:rsidP="00B534B9">
      <w:pPr>
        <w:spacing w:after="0" w:line="240" w:lineRule="auto"/>
        <w:ind w:left="0" w:firstLine="0"/>
        <w:rPr>
          <w:rFonts w:ascii="Times New Roman" w:hAnsi="Times New Roman"/>
          <w:sz w:val="24"/>
          <w:szCs w:val="24"/>
        </w:rPr>
      </w:pPr>
    </w:p>
    <w:p w:rsidR="0097787B" w:rsidRPr="00BC0E20" w:rsidRDefault="00496D25" w:rsidP="00CD15C0">
      <w:pPr>
        <w:spacing w:after="0" w:line="240" w:lineRule="auto"/>
        <w:rPr>
          <w:rFonts w:ascii="Times New Roman" w:hAnsi="Times New Roman"/>
          <w:sz w:val="24"/>
          <w:szCs w:val="24"/>
        </w:rPr>
      </w:pPr>
      <w:r w:rsidRPr="00BC0E20">
        <w:rPr>
          <w:rFonts w:ascii="Times New Roman" w:hAnsi="Times New Roman"/>
          <w:sz w:val="24"/>
          <w:szCs w:val="24"/>
        </w:rPr>
        <w:t>Tabela 4</w:t>
      </w:r>
      <w:r w:rsidR="00F62EDC" w:rsidRPr="00BC0E20">
        <w:rPr>
          <w:rFonts w:ascii="Times New Roman" w:hAnsi="Times New Roman"/>
          <w:sz w:val="24"/>
          <w:szCs w:val="24"/>
        </w:rPr>
        <w:t>.6</w:t>
      </w:r>
      <w:r w:rsidR="0097787B" w:rsidRPr="00BC0E20">
        <w:rPr>
          <w:rFonts w:ascii="Times New Roman" w:hAnsi="Times New Roman"/>
          <w:sz w:val="24"/>
          <w:szCs w:val="24"/>
        </w:rPr>
        <w:t xml:space="preserve">. Zestawienie emisji ze źródeł niskiej emisji (budynki mieszkalne i </w:t>
      </w:r>
      <w:r w:rsidR="00492EB8" w:rsidRPr="00BC0E20">
        <w:rPr>
          <w:rFonts w:ascii="Times New Roman" w:hAnsi="Times New Roman"/>
          <w:sz w:val="24"/>
          <w:szCs w:val="24"/>
        </w:rPr>
        <w:t>komunalne</w:t>
      </w:r>
      <w:r w:rsidR="0097787B" w:rsidRPr="00BC0E20">
        <w:rPr>
          <w:rFonts w:ascii="Times New Roman" w:hAnsi="Times New Roman"/>
          <w:sz w:val="24"/>
          <w:szCs w:val="24"/>
        </w:rPr>
        <w:t>)</w:t>
      </w:r>
      <w:r w:rsidR="00B65E8C" w:rsidRPr="00BC0E20">
        <w:rPr>
          <w:rFonts w:ascii="Times New Roman" w:hAnsi="Times New Roman"/>
          <w:sz w:val="24"/>
          <w:szCs w:val="24"/>
        </w:rPr>
        <w:t xml:space="preserve"> [t/rok]</w:t>
      </w:r>
    </w:p>
    <w:tbl>
      <w:tblPr>
        <w:tblW w:w="0" w:type="auto"/>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1476"/>
        <w:gridCol w:w="636"/>
        <w:gridCol w:w="643"/>
        <w:gridCol w:w="756"/>
        <w:gridCol w:w="1056"/>
        <w:gridCol w:w="636"/>
      </w:tblGrid>
      <w:tr w:rsidR="00BC0E20" w:rsidRPr="00BC0E20" w:rsidTr="00B03B7A">
        <w:tc>
          <w:tcPr>
            <w:tcW w:w="0" w:type="auto"/>
            <w:shd w:val="clear" w:color="auto" w:fill="D9D9D9" w:themeFill="background1" w:themeFillShade="D9"/>
          </w:tcPr>
          <w:p w:rsidR="006A1D1F" w:rsidRPr="00BC0E20" w:rsidRDefault="006A1D1F" w:rsidP="0062531C">
            <w:pPr>
              <w:spacing w:after="0" w:line="240" w:lineRule="auto"/>
              <w:ind w:left="0" w:firstLine="0"/>
              <w:rPr>
                <w:rFonts w:ascii="Times New Roman" w:hAnsi="Times New Roman"/>
                <w:sz w:val="24"/>
                <w:szCs w:val="24"/>
              </w:rPr>
            </w:pPr>
            <w:r w:rsidRPr="00BC0E20">
              <w:rPr>
                <w:rFonts w:ascii="Times New Roman" w:hAnsi="Times New Roman"/>
                <w:sz w:val="24"/>
                <w:szCs w:val="24"/>
              </w:rPr>
              <w:t>Paliwa</w:t>
            </w:r>
          </w:p>
        </w:tc>
        <w:tc>
          <w:tcPr>
            <w:tcW w:w="0" w:type="auto"/>
            <w:shd w:val="clear" w:color="auto" w:fill="D9D9D9" w:themeFill="background1" w:themeFillShade="D9"/>
          </w:tcPr>
          <w:p w:rsidR="006A1D1F" w:rsidRPr="00BC0E20" w:rsidRDefault="0095295D" w:rsidP="0062531C">
            <w:pPr>
              <w:spacing w:after="0" w:line="240" w:lineRule="auto"/>
              <w:ind w:left="0" w:firstLine="0"/>
              <w:rPr>
                <w:rFonts w:ascii="Times New Roman" w:hAnsi="Times New Roman"/>
                <w:sz w:val="24"/>
                <w:szCs w:val="24"/>
              </w:rPr>
            </w:pPr>
            <w:r w:rsidRPr="00BC0E20">
              <w:rPr>
                <w:rFonts w:ascii="Times New Roman" w:hAnsi="Times New Roman"/>
                <w:sz w:val="24"/>
                <w:szCs w:val="24"/>
              </w:rPr>
              <w:t>Z</w:t>
            </w:r>
            <w:r w:rsidR="006A1D1F" w:rsidRPr="00BC0E20">
              <w:rPr>
                <w:rFonts w:ascii="Times New Roman" w:hAnsi="Times New Roman"/>
                <w:sz w:val="24"/>
                <w:szCs w:val="24"/>
              </w:rPr>
              <w:t>użycie</w:t>
            </w:r>
            <w:r w:rsidRPr="00BC0E20">
              <w:rPr>
                <w:rFonts w:ascii="Times New Roman" w:hAnsi="Times New Roman"/>
                <w:sz w:val="24"/>
                <w:szCs w:val="24"/>
              </w:rPr>
              <w:t xml:space="preserve"> [GJ]</w:t>
            </w:r>
          </w:p>
        </w:tc>
        <w:tc>
          <w:tcPr>
            <w:tcW w:w="0" w:type="auto"/>
            <w:shd w:val="clear" w:color="auto" w:fill="D9D9D9" w:themeFill="background1" w:themeFillShade="D9"/>
          </w:tcPr>
          <w:p w:rsidR="006A1D1F" w:rsidRPr="00BC0E20" w:rsidRDefault="006A1D1F" w:rsidP="00877A82">
            <w:pPr>
              <w:spacing w:after="0" w:line="240" w:lineRule="auto"/>
              <w:ind w:left="0" w:firstLine="0"/>
              <w:rPr>
                <w:rFonts w:ascii="Times New Roman" w:hAnsi="Times New Roman"/>
                <w:sz w:val="24"/>
                <w:szCs w:val="24"/>
                <w:vertAlign w:val="subscript"/>
              </w:rPr>
            </w:pPr>
            <w:r w:rsidRPr="00BC0E20">
              <w:rPr>
                <w:rFonts w:ascii="Times New Roman" w:hAnsi="Times New Roman"/>
                <w:sz w:val="24"/>
                <w:szCs w:val="24"/>
              </w:rPr>
              <w:t>SO</w:t>
            </w:r>
            <w:r w:rsidRPr="00BC0E20">
              <w:rPr>
                <w:rFonts w:ascii="Times New Roman" w:hAnsi="Times New Roman"/>
                <w:sz w:val="24"/>
                <w:szCs w:val="24"/>
                <w:vertAlign w:val="subscript"/>
              </w:rPr>
              <w:t>2</w:t>
            </w:r>
          </w:p>
        </w:tc>
        <w:tc>
          <w:tcPr>
            <w:tcW w:w="0" w:type="auto"/>
            <w:shd w:val="clear" w:color="auto" w:fill="D9D9D9" w:themeFill="background1" w:themeFillShade="D9"/>
          </w:tcPr>
          <w:p w:rsidR="006A1D1F" w:rsidRPr="00BC0E20" w:rsidRDefault="006A1D1F" w:rsidP="00877A82">
            <w:pPr>
              <w:spacing w:after="0" w:line="240" w:lineRule="auto"/>
              <w:ind w:left="0" w:firstLine="0"/>
              <w:rPr>
                <w:rFonts w:ascii="Times New Roman" w:hAnsi="Times New Roman"/>
                <w:sz w:val="24"/>
                <w:szCs w:val="24"/>
                <w:vertAlign w:val="subscript"/>
              </w:rPr>
            </w:pPr>
            <w:r w:rsidRPr="00BC0E20">
              <w:rPr>
                <w:rFonts w:ascii="Times New Roman" w:hAnsi="Times New Roman"/>
                <w:sz w:val="24"/>
                <w:szCs w:val="24"/>
              </w:rPr>
              <w:t>NO</w:t>
            </w:r>
            <w:r w:rsidRPr="00BC0E20">
              <w:rPr>
                <w:rFonts w:ascii="Times New Roman" w:hAnsi="Times New Roman"/>
                <w:sz w:val="24"/>
                <w:szCs w:val="24"/>
                <w:vertAlign w:val="subscript"/>
              </w:rPr>
              <w:t>x</w:t>
            </w:r>
          </w:p>
        </w:tc>
        <w:tc>
          <w:tcPr>
            <w:tcW w:w="0" w:type="auto"/>
            <w:shd w:val="clear" w:color="auto" w:fill="D9D9D9" w:themeFill="background1" w:themeFillShade="D9"/>
          </w:tcPr>
          <w:p w:rsidR="006A1D1F" w:rsidRPr="00BC0E20" w:rsidRDefault="006A1D1F" w:rsidP="00877A82">
            <w:pPr>
              <w:spacing w:after="0" w:line="240" w:lineRule="auto"/>
              <w:ind w:left="0" w:firstLine="0"/>
              <w:rPr>
                <w:rFonts w:ascii="Times New Roman" w:hAnsi="Times New Roman"/>
                <w:sz w:val="24"/>
                <w:szCs w:val="24"/>
              </w:rPr>
            </w:pPr>
            <w:r w:rsidRPr="00BC0E20">
              <w:rPr>
                <w:rFonts w:ascii="Times New Roman" w:hAnsi="Times New Roman"/>
                <w:sz w:val="24"/>
                <w:szCs w:val="24"/>
              </w:rPr>
              <w:t>CO</w:t>
            </w:r>
          </w:p>
        </w:tc>
        <w:tc>
          <w:tcPr>
            <w:tcW w:w="0" w:type="auto"/>
            <w:shd w:val="clear" w:color="auto" w:fill="D9D9D9" w:themeFill="background1" w:themeFillShade="D9"/>
          </w:tcPr>
          <w:p w:rsidR="006A1D1F" w:rsidRPr="00BC0E20" w:rsidRDefault="006A1D1F" w:rsidP="00877A82">
            <w:pPr>
              <w:spacing w:after="0" w:line="240" w:lineRule="auto"/>
              <w:ind w:left="0" w:firstLine="0"/>
              <w:rPr>
                <w:rFonts w:ascii="Times New Roman" w:hAnsi="Times New Roman"/>
                <w:sz w:val="24"/>
                <w:szCs w:val="24"/>
                <w:vertAlign w:val="subscript"/>
              </w:rPr>
            </w:pPr>
            <w:r w:rsidRPr="00BC0E20">
              <w:rPr>
                <w:rFonts w:ascii="Times New Roman" w:hAnsi="Times New Roman"/>
                <w:sz w:val="24"/>
                <w:szCs w:val="24"/>
              </w:rPr>
              <w:t>CO</w:t>
            </w:r>
            <w:r w:rsidRPr="00BC0E20">
              <w:rPr>
                <w:rFonts w:ascii="Times New Roman" w:hAnsi="Times New Roman"/>
                <w:sz w:val="24"/>
                <w:szCs w:val="24"/>
                <w:vertAlign w:val="subscript"/>
              </w:rPr>
              <w:t>2</w:t>
            </w:r>
          </w:p>
        </w:tc>
        <w:tc>
          <w:tcPr>
            <w:tcW w:w="0" w:type="auto"/>
            <w:shd w:val="clear" w:color="auto" w:fill="D9D9D9" w:themeFill="background1" w:themeFillShade="D9"/>
          </w:tcPr>
          <w:p w:rsidR="006A1D1F" w:rsidRPr="00BC0E20" w:rsidRDefault="006A1D1F" w:rsidP="00877A82">
            <w:pPr>
              <w:spacing w:after="0" w:line="240" w:lineRule="auto"/>
              <w:ind w:left="0" w:firstLine="0"/>
              <w:rPr>
                <w:rFonts w:ascii="Times New Roman" w:hAnsi="Times New Roman"/>
                <w:sz w:val="24"/>
                <w:szCs w:val="24"/>
              </w:rPr>
            </w:pPr>
            <w:r w:rsidRPr="00BC0E20">
              <w:rPr>
                <w:rFonts w:ascii="Times New Roman" w:hAnsi="Times New Roman"/>
                <w:sz w:val="24"/>
                <w:szCs w:val="24"/>
              </w:rPr>
              <w:t>Pył</w:t>
            </w:r>
          </w:p>
        </w:tc>
      </w:tr>
      <w:tr w:rsidR="00BC0E20" w:rsidRPr="00BC0E20" w:rsidTr="00B03B7A">
        <w:tc>
          <w:tcPr>
            <w:tcW w:w="0" w:type="auto"/>
            <w:shd w:val="clear" w:color="auto" w:fill="auto"/>
          </w:tcPr>
          <w:p w:rsidR="006A1D1F" w:rsidRPr="00BC0E20" w:rsidRDefault="006A1D1F" w:rsidP="0062531C">
            <w:pPr>
              <w:spacing w:after="0" w:line="240" w:lineRule="auto"/>
              <w:ind w:left="0" w:firstLine="0"/>
              <w:rPr>
                <w:rFonts w:ascii="Times New Roman" w:hAnsi="Times New Roman"/>
                <w:sz w:val="24"/>
                <w:szCs w:val="24"/>
              </w:rPr>
            </w:pPr>
            <w:r w:rsidRPr="00BC0E20">
              <w:rPr>
                <w:rFonts w:ascii="Times New Roman" w:hAnsi="Times New Roman"/>
                <w:sz w:val="24"/>
                <w:szCs w:val="24"/>
              </w:rPr>
              <w:t>Drewno (biomasa)</w:t>
            </w:r>
          </w:p>
        </w:tc>
        <w:tc>
          <w:tcPr>
            <w:tcW w:w="0" w:type="auto"/>
            <w:shd w:val="clear" w:color="auto" w:fill="auto"/>
          </w:tcPr>
          <w:p w:rsidR="006A1D1F" w:rsidRPr="00BC0E20" w:rsidRDefault="008A2A2D"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31 135</w:t>
            </w:r>
          </w:p>
        </w:tc>
        <w:tc>
          <w:tcPr>
            <w:tcW w:w="0" w:type="auto"/>
            <w:shd w:val="clear" w:color="auto" w:fill="auto"/>
          </w:tcPr>
          <w:p w:rsidR="006A1D1F" w:rsidRPr="00BC0E20" w:rsidRDefault="008A2A2D"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0,3</w:t>
            </w:r>
          </w:p>
        </w:tc>
        <w:tc>
          <w:tcPr>
            <w:tcW w:w="0" w:type="auto"/>
            <w:shd w:val="clear" w:color="auto" w:fill="auto"/>
          </w:tcPr>
          <w:p w:rsidR="006A1D1F" w:rsidRPr="00BC0E20" w:rsidRDefault="0054380E"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2,6</w:t>
            </w:r>
          </w:p>
        </w:tc>
        <w:tc>
          <w:tcPr>
            <w:tcW w:w="0" w:type="auto"/>
            <w:shd w:val="clear" w:color="auto" w:fill="auto"/>
          </w:tcPr>
          <w:p w:rsidR="006A1D1F" w:rsidRPr="00BC0E20" w:rsidRDefault="00416829"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74,7</w:t>
            </w:r>
          </w:p>
        </w:tc>
        <w:tc>
          <w:tcPr>
            <w:tcW w:w="0" w:type="auto"/>
            <w:shd w:val="clear" w:color="auto" w:fill="auto"/>
          </w:tcPr>
          <w:p w:rsidR="006A1D1F" w:rsidRPr="00BC0E20" w:rsidRDefault="00416829"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c>
          <w:tcPr>
            <w:tcW w:w="0" w:type="auto"/>
          </w:tcPr>
          <w:p w:rsidR="006A1D1F" w:rsidRPr="00BC0E20" w:rsidRDefault="00416829"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1,1</w:t>
            </w:r>
          </w:p>
        </w:tc>
      </w:tr>
      <w:tr w:rsidR="00BC0E20" w:rsidRPr="00BC0E20" w:rsidTr="00B03B7A">
        <w:tc>
          <w:tcPr>
            <w:tcW w:w="0" w:type="auto"/>
            <w:shd w:val="clear" w:color="auto" w:fill="auto"/>
          </w:tcPr>
          <w:p w:rsidR="006A1D1F" w:rsidRPr="00BC0E20" w:rsidRDefault="006A1D1F" w:rsidP="0062531C">
            <w:pPr>
              <w:spacing w:after="0" w:line="240" w:lineRule="auto"/>
              <w:ind w:left="0" w:firstLine="0"/>
              <w:rPr>
                <w:rFonts w:ascii="Times New Roman" w:hAnsi="Times New Roman"/>
                <w:sz w:val="24"/>
                <w:szCs w:val="24"/>
              </w:rPr>
            </w:pPr>
            <w:r w:rsidRPr="00BC0E20">
              <w:rPr>
                <w:rFonts w:ascii="Times New Roman" w:hAnsi="Times New Roman"/>
                <w:sz w:val="24"/>
                <w:szCs w:val="24"/>
              </w:rPr>
              <w:t>Węgiel, koks</w:t>
            </w:r>
          </w:p>
        </w:tc>
        <w:tc>
          <w:tcPr>
            <w:tcW w:w="0" w:type="auto"/>
            <w:shd w:val="clear" w:color="auto" w:fill="auto"/>
          </w:tcPr>
          <w:p w:rsidR="006A1D1F" w:rsidRPr="00BC0E20" w:rsidRDefault="008A2A2D"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119 173</w:t>
            </w:r>
          </w:p>
        </w:tc>
        <w:tc>
          <w:tcPr>
            <w:tcW w:w="0" w:type="auto"/>
            <w:shd w:val="clear" w:color="auto" w:fill="auto"/>
          </w:tcPr>
          <w:p w:rsidR="006A1D1F" w:rsidRPr="00BC0E20" w:rsidRDefault="008A2A2D"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77,5</w:t>
            </w:r>
          </w:p>
        </w:tc>
        <w:tc>
          <w:tcPr>
            <w:tcW w:w="0" w:type="auto"/>
            <w:shd w:val="clear" w:color="auto" w:fill="auto"/>
          </w:tcPr>
          <w:p w:rsidR="006A1D1F" w:rsidRPr="00BC0E20" w:rsidRDefault="0054380E"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18,5</w:t>
            </w:r>
          </w:p>
        </w:tc>
        <w:tc>
          <w:tcPr>
            <w:tcW w:w="0" w:type="auto"/>
            <w:shd w:val="clear" w:color="auto" w:fill="auto"/>
          </w:tcPr>
          <w:p w:rsidR="006A1D1F" w:rsidRPr="00BC0E20" w:rsidRDefault="006C2EEC"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560</w:t>
            </w:r>
            <w:r w:rsidR="00416829" w:rsidRPr="00BC0E20">
              <w:rPr>
                <w:rFonts w:ascii="Times New Roman" w:hAnsi="Times New Roman"/>
                <w:sz w:val="24"/>
                <w:szCs w:val="24"/>
              </w:rPr>
              <w:t>,</w:t>
            </w:r>
            <w:r w:rsidRPr="00BC0E20">
              <w:rPr>
                <w:rFonts w:ascii="Times New Roman" w:hAnsi="Times New Roman"/>
                <w:sz w:val="24"/>
                <w:szCs w:val="24"/>
              </w:rPr>
              <w:t>1</w:t>
            </w:r>
          </w:p>
        </w:tc>
        <w:tc>
          <w:tcPr>
            <w:tcW w:w="0" w:type="auto"/>
            <w:shd w:val="clear" w:color="auto" w:fill="auto"/>
          </w:tcPr>
          <w:p w:rsidR="006A1D1F" w:rsidRPr="00BC0E20" w:rsidRDefault="00416829"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11 321,4</w:t>
            </w:r>
          </w:p>
        </w:tc>
        <w:tc>
          <w:tcPr>
            <w:tcW w:w="0" w:type="auto"/>
          </w:tcPr>
          <w:p w:rsidR="006A1D1F" w:rsidRPr="00BC0E20" w:rsidRDefault="00416829"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19,1</w:t>
            </w:r>
          </w:p>
        </w:tc>
      </w:tr>
      <w:tr w:rsidR="00BC0E20" w:rsidRPr="00BC0E20" w:rsidTr="00B03B7A">
        <w:tc>
          <w:tcPr>
            <w:tcW w:w="0" w:type="auto"/>
            <w:shd w:val="clear" w:color="auto" w:fill="auto"/>
          </w:tcPr>
          <w:p w:rsidR="00550D84" w:rsidRPr="00BC0E20" w:rsidRDefault="00550D84" w:rsidP="0062531C">
            <w:pPr>
              <w:spacing w:after="0" w:line="240" w:lineRule="auto"/>
              <w:ind w:left="0" w:firstLine="0"/>
              <w:rPr>
                <w:rFonts w:ascii="Times New Roman" w:hAnsi="Times New Roman"/>
                <w:sz w:val="24"/>
                <w:szCs w:val="24"/>
              </w:rPr>
            </w:pPr>
            <w:r w:rsidRPr="00BC0E20">
              <w:rPr>
                <w:rFonts w:ascii="Times New Roman" w:hAnsi="Times New Roman"/>
                <w:sz w:val="24"/>
                <w:szCs w:val="24"/>
              </w:rPr>
              <w:t>Gaz ziemny</w:t>
            </w:r>
          </w:p>
        </w:tc>
        <w:tc>
          <w:tcPr>
            <w:tcW w:w="0" w:type="auto"/>
            <w:shd w:val="clear" w:color="auto" w:fill="auto"/>
          </w:tcPr>
          <w:p w:rsidR="00550D84" w:rsidRPr="00BC0E20" w:rsidRDefault="00A41966"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82 577</w:t>
            </w:r>
          </w:p>
        </w:tc>
        <w:tc>
          <w:tcPr>
            <w:tcW w:w="0" w:type="auto"/>
            <w:shd w:val="clear" w:color="auto" w:fill="auto"/>
          </w:tcPr>
          <w:p w:rsidR="00550D84" w:rsidRPr="00BC0E20" w:rsidRDefault="008A2A2D"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0,1</w:t>
            </w:r>
          </w:p>
        </w:tc>
        <w:tc>
          <w:tcPr>
            <w:tcW w:w="0" w:type="auto"/>
            <w:shd w:val="clear" w:color="auto" w:fill="auto"/>
          </w:tcPr>
          <w:p w:rsidR="00550D84" w:rsidRPr="00BC0E20" w:rsidRDefault="0054380E"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4,</w:t>
            </w:r>
            <w:r w:rsidR="00A41966" w:rsidRPr="00BC0E20">
              <w:rPr>
                <w:rFonts w:ascii="Times New Roman" w:hAnsi="Times New Roman"/>
                <w:sz w:val="24"/>
                <w:szCs w:val="24"/>
              </w:rPr>
              <w:t>1</w:t>
            </w:r>
          </w:p>
        </w:tc>
        <w:tc>
          <w:tcPr>
            <w:tcW w:w="0" w:type="auto"/>
            <w:shd w:val="clear" w:color="auto" w:fill="auto"/>
          </w:tcPr>
          <w:p w:rsidR="00550D84" w:rsidRPr="00BC0E20" w:rsidRDefault="006C2EEC"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3</w:t>
            </w:r>
            <w:r w:rsidR="00416829" w:rsidRPr="00BC0E20">
              <w:rPr>
                <w:rFonts w:ascii="Times New Roman" w:hAnsi="Times New Roman"/>
                <w:sz w:val="24"/>
                <w:szCs w:val="24"/>
              </w:rPr>
              <w:t>,</w:t>
            </w:r>
            <w:r w:rsidR="00A41966" w:rsidRPr="00BC0E20">
              <w:rPr>
                <w:rFonts w:ascii="Times New Roman" w:hAnsi="Times New Roman"/>
                <w:sz w:val="24"/>
                <w:szCs w:val="24"/>
              </w:rPr>
              <w:t>3</w:t>
            </w:r>
          </w:p>
        </w:tc>
        <w:tc>
          <w:tcPr>
            <w:tcW w:w="0" w:type="auto"/>
            <w:shd w:val="clear" w:color="auto" w:fill="auto"/>
          </w:tcPr>
          <w:p w:rsidR="00550D84" w:rsidRPr="00BC0E20" w:rsidRDefault="00A41966"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4 624</w:t>
            </w:r>
            <w:r w:rsidR="00416829" w:rsidRPr="00BC0E20">
              <w:rPr>
                <w:rFonts w:ascii="Times New Roman" w:hAnsi="Times New Roman"/>
                <w:sz w:val="24"/>
                <w:szCs w:val="24"/>
              </w:rPr>
              <w:t>,</w:t>
            </w:r>
            <w:r w:rsidRPr="00BC0E20">
              <w:rPr>
                <w:rFonts w:ascii="Times New Roman" w:hAnsi="Times New Roman"/>
                <w:sz w:val="24"/>
                <w:szCs w:val="24"/>
              </w:rPr>
              <w:t>5</w:t>
            </w:r>
          </w:p>
        </w:tc>
        <w:tc>
          <w:tcPr>
            <w:tcW w:w="0" w:type="auto"/>
          </w:tcPr>
          <w:p w:rsidR="00550D84" w:rsidRPr="00BC0E20" w:rsidRDefault="00416829"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r>
      <w:tr w:rsidR="00BC0E20" w:rsidRPr="00BC0E20" w:rsidTr="00B03B7A">
        <w:tc>
          <w:tcPr>
            <w:tcW w:w="0" w:type="auto"/>
            <w:shd w:val="clear" w:color="auto" w:fill="auto"/>
          </w:tcPr>
          <w:p w:rsidR="006D0B04" w:rsidRPr="00BC0E20" w:rsidRDefault="00550D84" w:rsidP="0062531C">
            <w:pPr>
              <w:spacing w:after="0" w:line="240" w:lineRule="auto"/>
              <w:ind w:left="0" w:firstLine="0"/>
              <w:rPr>
                <w:rFonts w:ascii="Times New Roman" w:hAnsi="Times New Roman"/>
                <w:sz w:val="24"/>
                <w:szCs w:val="24"/>
              </w:rPr>
            </w:pPr>
            <w:r w:rsidRPr="00BC0E20">
              <w:rPr>
                <w:rFonts w:ascii="Times New Roman" w:hAnsi="Times New Roman"/>
                <w:sz w:val="24"/>
                <w:szCs w:val="24"/>
              </w:rPr>
              <w:t>Energia elektryczna</w:t>
            </w:r>
          </w:p>
        </w:tc>
        <w:tc>
          <w:tcPr>
            <w:tcW w:w="0" w:type="auto"/>
            <w:shd w:val="clear" w:color="auto" w:fill="auto"/>
          </w:tcPr>
          <w:p w:rsidR="006D0B04" w:rsidRPr="00BC0E20" w:rsidRDefault="00A41966"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2 723</w:t>
            </w:r>
          </w:p>
        </w:tc>
        <w:tc>
          <w:tcPr>
            <w:tcW w:w="0" w:type="auto"/>
            <w:shd w:val="clear" w:color="auto" w:fill="auto"/>
          </w:tcPr>
          <w:p w:rsidR="006D0B04" w:rsidRPr="00BC0E20" w:rsidRDefault="008A2A2D" w:rsidP="00885C68">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w:t>
            </w:r>
            <w:r w:rsidR="00A41966" w:rsidRPr="00BC0E20">
              <w:rPr>
                <w:rFonts w:ascii="Times New Roman" w:hAnsi="Times New Roman"/>
                <w:sz w:val="24"/>
                <w:szCs w:val="24"/>
              </w:rPr>
              <w:t>3</w:t>
            </w:r>
          </w:p>
        </w:tc>
        <w:tc>
          <w:tcPr>
            <w:tcW w:w="0" w:type="auto"/>
            <w:shd w:val="clear" w:color="auto" w:fill="auto"/>
          </w:tcPr>
          <w:p w:rsidR="006D0B04" w:rsidRPr="00BC0E20" w:rsidRDefault="00A41966" w:rsidP="00885C68">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w:t>
            </w:r>
            <w:r w:rsidR="0054380E" w:rsidRPr="00BC0E20">
              <w:rPr>
                <w:rFonts w:ascii="Times New Roman" w:hAnsi="Times New Roman"/>
                <w:sz w:val="24"/>
                <w:szCs w:val="24"/>
              </w:rPr>
              <w:t>,</w:t>
            </w:r>
            <w:r w:rsidRPr="00BC0E20">
              <w:rPr>
                <w:rFonts w:ascii="Times New Roman" w:hAnsi="Times New Roman"/>
                <w:sz w:val="24"/>
                <w:szCs w:val="24"/>
              </w:rPr>
              <w:t>2</w:t>
            </w:r>
          </w:p>
        </w:tc>
        <w:tc>
          <w:tcPr>
            <w:tcW w:w="0" w:type="auto"/>
            <w:shd w:val="clear" w:color="auto" w:fill="auto"/>
          </w:tcPr>
          <w:p w:rsidR="006D0B04" w:rsidRPr="00BC0E20" w:rsidRDefault="00416829" w:rsidP="00885C68">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c>
          <w:tcPr>
            <w:tcW w:w="0" w:type="auto"/>
            <w:shd w:val="clear" w:color="auto" w:fill="auto"/>
          </w:tcPr>
          <w:p w:rsidR="006D0B04" w:rsidRPr="00BC0E20" w:rsidRDefault="00D42A29" w:rsidP="00885C68">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901</w:t>
            </w:r>
            <w:r w:rsidR="006C2EEC" w:rsidRPr="00BC0E20">
              <w:rPr>
                <w:rFonts w:ascii="Times New Roman" w:hAnsi="Times New Roman"/>
                <w:sz w:val="24"/>
                <w:szCs w:val="24"/>
              </w:rPr>
              <w:t>,</w:t>
            </w:r>
            <w:r w:rsidRPr="00BC0E20">
              <w:rPr>
                <w:rFonts w:ascii="Times New Roman" w:hAnsi="Times New Roman"/>
                <w:sz w:val="24"/>
                <w:szCs w:val="24"/>
              </w:rPr>
              <w:t>6</w:t>
            </w:r>
          </w:p>
        </w:tc>
        <w:tc>
          <w:tcPr>
            <w:tcW w:w="0" w:type="auto"/>
          </w:tcPr>
          <w:p w:rsidR="006D0B04" w:rsidRPr="00BC0E20" w:rsidRDefault="00416829" w:rsidP="00885C68">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w:t>
            </w:r>
            <w:r w:rsidR="006C2EEC" w:rsidRPr="00BC0E20">
              <w:rPr>
                <w:rFonts w:ascii="Times New Roman" w:hAnsi="Times New Roman"/>
                <w:sz w:val="24"/>
                <w:szCs w:val="24"/>
              </w:rPr>
              <w:t>0</w:t>
            </w:r>
          </w:p>
        </w:tc>
      </w:tr>
      <w:tr w:rsidR="00BC0E20" w:rsidRPr="00BC0E20" w:rsidTr="00B03B7A">
        <w:tc>
          <w:tcPr>
            <w:tcW w:w="0" w:type="auto"/>
            <w:shd w:val="clear" w:color="auto" w:fill="auto"/>
          </w:tcPr>
          <w:p w:rsidR="006D0B04" w:rsidRPr="00BC0E20" w:rsidRDefault="006D0B04" w:rsidP="0062531C">
            <w:pPr>
              <w:spacing w:after="0" w:line="240" w:lineRule="auto"/>
              <w:ind w:left="0" w:firstLine="0"/>
              <w:rPr>
                <w:rFonts w:ascii="Times New Roman" w:hAnsi="Times New Roman"/>
                <w:sz w:val="24"/>
                <w:szCs w:val="24"/>
              </w:rPr>
            </w:pPr>
            <w:r w:rsidRPr="00BC0E20">
              <w:rPr>
                <w:rFonts w:ascii="Times New Roman" w:hAnsi="Times New Roman"/>
                <w:sz w:val="24"/>
                <w:szCs w:val="24"/>
              </w:rPr>
              <w:t>Razem</w:t>
            </w:r>
          </w:p>
        </w:tc>
        <w:tc>
          <w:tcPr>
            <w:tcW w:w="0" w:type="auto"/>
            <w:shd w:val="clear" w:color="auto" w:fill="auto"/>
          </w:tcPr>
          <w:p w:rsidR="006D0B04" w:rsidRPr="00BC0E20" w:rsidRDefault="00D42A29" w:rsidP="00D42A29">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235</w:t>
            </w:r>
            <w:r w:rsidR="008A2A2D" w:rsidRPr="00BC0E20">
              <w:rPr>
                <w:rFonts w:ascii="Times New Roman" w:hAnsi="Times New Roman"/>
                <w:sz w:val="24"/>
                <w:szCs w:val="24"/>
              </w:rPr>
              <w:t xml:space="preserve"> </w:t>
            </w:r>
            <w:r w:rsidRPr="00BC0E20">
              <w:rPr>
                <w:rFonts w:ascii="Times New Roman" w:hAnsi="Times New Roman"/>
                <w:sz w:val="24"/>
                <w:szCs w:val="24"/>
              </w:rPr>
              <w:t>608</w:t>
            </w:r>
          </w:p>
        </w:tc>
        <w:tc>
          <w:tcPr>
            <w:tcW w:w="0" w:type="auto"/>
            <w:shd w:val="clear" w:color="auto" w:fill="auto"/>
          </w:tcPr>
          <w:p w:rsidR="006D0B04" w:rsidRPr="00BC0E20" w:rsidRDefault="00C95D9A"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79,</w:t>
            </w:r>
            <w:r w:rsidR="00D42A29" w:rsidRPr="00BC0E20">
              <w:rPr>
                <w:rFonts w:ascii="Times New Roman" w:hAnsi="Times New Roman"/>
                <w:sz w:val="24"/>
                <w:szCs w:val="24"/>
              </w:rPr>
              <w:t>2</w:t>
            </w:r>
          </w:p>
        </w:tc>
        <w:tc>
          <w:tcPr>
            <w:tcW w:w="0" w:type="auto"/>
            <w:shd w:val="clear" w:color="auto" w:fill="auto"/>
          </w:tcPr>
          <w:p w:rsidR="006D0B04" w:rsidRPr="00BC0E20" w:rsidRDefault="0054380E"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26,</w:t>
            </w:r>
            <w:r w:rsidR="00D42A29" w:rsidRPr="00BC0E20">
              <w:rPr>
                <w:rFonts w:ascii="Times New Roman" w:hAnsi="Times New Roman"/>
                <w:sz w:val="24"/>
                <w:szCs w:val="24"/>
              </w:rPr>
              <w:t>4</w:t>
            </w:r>
          </w:p>
        </w:tc>
        <w:tc>
          <w:tcPr>
            <w:tcW w:w="0" w:type="auto"/>
            <w:shd w:val="clear" w:color="auto" w:fill="auto"/>
          </w:tcPr>
          <w:p w:rsidR="006D0B04" w:rsidRPr="00BC0E20" w:rsidRDefault="006C2EEC"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638</w:t>
            </w:r>
            <w:r w:rsidR="00416829" w:rsidRPr="00BC0E20">
              <w:rPr>
                <w:rFonts w:ascii="Times New Roman" w:hAnsi="Times New Roman"/>
                <w:sz w:val="24"/>
                <w:szCs w:val="24"/>
              </w:rPr>
              <w:t>,</w:t>
            </w:r>
            <w:r w:rsidR="00D42A29" w:rsidRPr="00BC0E20">
              <w:rPr>
                <w:rFonts w:ascii="Times New Roman" w:hAnsi="Times New Roman"/>
                <w:sz w:val="24"/>
                <w:szCs w:val="24"/>
              </w:rPr>
              <w:t>1</w:t>
            </w:r>
          </w:p>
        </w:tc>
        <w:tc>
          <w:tcPr>
            <w:tcW w:w="0" w:type="auto"/>
            <w:shd w:val="clear" w:color="auto" w:fill="auto"/>
          </w:tcPr>
          <w:p w:rsidR="006D0B04" w:rsidRPr="00BC0E20" w:rsidRDefault="00D42A29"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16 847</w:t>
            </w:r>
            <w:r w:rsidR="00416829" w:rsidRPr="00BC0E20">
              <w:rPr>
                <w:rFonts w:ascii="Times New Roman" w:hAnsi="Times New Roman"/>
                <w:sz w:val="24"/>
                <w:szCs w:val="24"/>
              </w:rPr>
              <w:t>,</w:t>
            </w:r>
            <w:r w:rsidR="006C2EEC" w:rsidRPr="00BC0E20">
              <w:rPr>
                <w:rFonts w:ascii="Times New Roman" w:hAnsi="Times New Roman"/>
                <w:sz w:val="24"/>
                <w:szCs w:val="24"/>
              </w:rPr>
              <w:t>5</w:t>
            </w:r>
          </w:p>
        </w:tc>
        <w:tc>
          <w:tcPr>
            <w:tcW w:w="0" w:type="auto"/>
          </w:tcPr>
          <w:p w:rsidR="006D0B04" w:rsidRPr="00BC0E20" w:rsidRDefault="00416829" w:rsidP="0062531C">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20,</w:t>
            </w:r>
            <w:r w:rsidR="00D42A29" w:rsidRPr="00BC0E20">
              <w:rPr>
                <w:rFonts w:ascii="Times New Roman" w:hAnsi="Times New Roman"/>
                <w:sz w:val="24"/>
                <w:szCs w:val="24"/>
              </w:rPr>
              <w:t>2</w:t>
            </w:r>
          </w:p>
        </w:tc>
      </w:tr>
    </w:tbl>
    <w:p w:rsidR="0097787B" w:rsidRPr="00BC0E20" w:rsidRDefault="00B03B7A" w:rsidP="000176E8">
      <w:pPr>
        <w:spacing w:after="0" w:line="240" w:lineRule="auto"/>
        <w:ind w:left="0" w:firstLine="0"/>
        <w:jc w:val="left"/>
        <w:rPr>
          <w:rFonts w:ascii="Times New Roman" w:hAnsi="Times New Roman"/>
          <w:i/>
          <w:sz w:val="20"/>
          <w:szCs w:val="20"/>
        </w:rPr>
      </w:pPr>
      <w:r w:rsidRPr="00BC0E20">
        <w:rPr>
          <w:rFonts w:ascii="Times New Roman" w:hAnsi="Times New Roman"/>
          <w:i/>
          <w:sz w:val="20"/>
          <w:szCs w:val="20"/>
        </w:rPr>
        <w:t xml:space="preserve">              </w:t>
      </w:r>
      <w:r w:rsidR="00691F67" w:rsidRPr="00BC0E20">
        <w:rPr>
          <w:rFonts w:ascii="Times New Roman" w:hAnsi="Times New Roman"/>
          <w:i/>
          <w:sz w:val="20"/>
          <w:szCs w:val="20"/>
        </w:rPr>
        <w:t>Źródło: O</w:t>
      </w:r>
      <w:r w:rsidR="0097787B" w:rsidRPr="00BC0E20">
        <w:rPr>
          <w:rFonts w:ascii="Times New Roman" w:hAnsi="Times New Roman"/>
          <w:i/>
          <w:sz w:val="20"/>
          <w:szCs w:val="20"/>
        </w:rPr>
        <w:t>pracowanie własne</w:t>
      </w:r>
      <w:r w:rsidR="006A1D1F" w:rsidRPr="00BC0E20">
        <w:rPr>
          <w:rFonts w:ascii="Times New Roman" w:hAnsi="Times New Roman"/>
          <w:i/>
          <w:sz w:val="20"/>
          <w:szCs w:val="20"/>
        </w:rPr>
        <w:t>.</w:t>
      </w:r>
    </w:p>
    <w:p w:rsidR="0097787B" w:rsidRPr="00BC0E20" w:rsidRDefault="0097787B" w:rsidP="00566CF7">
      <w:pPr>
        <w:spacing w:after="0" w:line="240" w:lineRule="auto"/>
        <w:ind w:left="0" w:firstLine="0"/>
        <w:rPr>
          <w:rFonts w:ascii="Times New Roman" w:hAnsi="Times New Roman"/>
          <w:b/>
          <w:sz w:val="24"/>
          <w:szCs w:val="24"/>
        </w:rPr>
      </w:pPr>
    </w:p>
    <w:p w:rsidR="004D3F10" w:rsidRPr="00BC0E20" w:rsidRDefault="004D3F10" w:rsidP="004D3F10">
      <w:pPr>
        <w:spacing w:line="240" w:lineRule="auto"/>
        <w:ind w:left="0" w:firstLine="709"/>
        <w:rPr>
          <w:rFonts w:ascii="Times New Roman" w:hAnsi="Times New Roman"/>
          <w:sz w:val="24"/>
          <w:szCs w:val="24"/>
        </w:rPr>
      </w:pPr>
      <w:r w:rsidRPr="00BC0E20">
        <w:rPr>
          <w:rFonts w:ascii="Times New Roman" w:hAnsi="Times New Roman"/>
          <w:sz w:val="24"/>
          <w:szCs w:val="24"/>
        </w:rPr>
        <w:t xml:space="preserve">Z przeprowadzonych badań wynika, że w </w:t>
      </w:r>
      <w:r w:rsidR="00443B8B" w:rsidRPr="00BC0E20">
        <w:rPr>
          <w:rFonts w:ascii="Times New Roman" w:hAnsi="Times New Roman"/>
          <w:sz w:val="24"/>
          <w:szCs w:val="24"/>
        </w:rPr>
        <w:t>Gminie</w:t>
      </w:r>
      <w:r w:rsidRPr="00BC0E20">
        <w:rPr>
          <w:rFonts w:ascii="Times New Roman" w:hAnsi="Times New Roman"/>
          <w:sz w:val="24"/>
          <w:szCs w:val="24"/>
        </w:rPr>
        <w:t xml:space="preserve"> </w:t>
      </w:r>
      <w:r w:rsidR="0054380E" w:rsidRPr="00BC0E20">
        <w:rPr>
          <w:rFonts w:ascii="Times New Roman" w:hAnsi="Times New Roman"/>
          <w:sz w:val="24"/>
          <w:szCs w:val="24"/>
        </w:rPr>
        <w:t>Gorzyce</w:t>
      </w:r>
      <w:r w:rsidRPr="00BC0E20">
        <w:rPr>
          <w:rFonts w:ascii="Times New Roman" w:hAnsi="Times New Roman"/>
          <w:sz w:val="24"/>
          <w:szCs w:val="24"/>
        </w:rPr>
        <w:t xml:space="preserve"> głównym źródłem energii wykorzystywanym do przygotowania ciepłej wody użytkowej był </w:t>
      </w:r>
      <w:r w:rsidR="004171A5" w:rsidRPr="00BC0E20">
        <w:rPr>
          <w:rFonts w:ascii="Times New Roman" w:hAnsi="Times New Roman"/>
          <w:sz w:val="24"/>
          <w:szCs w:val="24"/>
        </w:rPr>
        <w:t xml:space="preserve">gaz ziemny oraz </w:t>
      </w:r>
      <w:r w:rsidR="00E158CB" w:rsidRPr="00BC0E20">
        <w:rPr>
          <w:rFonts w:ascii="Times New Roman" w:hAnsi="Times New Roman"/>
          <w:sz w:val="24"/>
          <w:szCs w:val="24"/>
        </w:rPr>
        <w:t>węgiel</w:t>
      </w:r>
      <w:r w:rsidR="00DD07D5">
        <w:rPr>
          <w:rFonts w:ascii="Times New Roman" w:hAnsi="Times New Roman"/>
          <w:sz w:val="24"/>
          <w:szCs w:val="24"/>
        </w:rPr>
        <w:t>, a </w:t>
      </w:r>
      <w:r w:rsidRPr="00BC0E20">
        <w:rPr>
          <w:rFonts w:ascii="Times New Roman" w:hAnsi="Times New Roman"/>
          <w:sz w:val="24"/>
          <w:szCs w:val="24"/>
        </w:rPr>
        <w:t>w dalszej kolej</w:t>
      </w:r>
      <w:r w:rsidR="00496D25" w:rsidRPr="00BC0E20">
        <w:rPr>
          <w:rFonts w:ascii="Times New Roman" w:hAnsi="Times New Roman"/>
          <w:sz w:val="24"/>
          <w:szCs w:val="24"/>
        </w:rPr>
        <w:t xml:space="preserve">ności </w:t>
      </w:r>
      <w:r w:rsidR="000C5422" w:rsidRPr="00BC0E20">
        <w:rPr>
          <w:rFonts w:ascii="Times New Roman" w:hAnsi="Times New Roman"/>
          <w:sz w:val="24"/>
          <w:szCs w:val="24"/>
        </w:rPr>
        <w:t>energia elektryczna</w:t>
      </w:r>
      <w:r w:rsidR="004171A5" w:rsidRPr="00BC0E20">
        <w:rPr>
          <w:rFonts w:ascii="Times New Roman" w:hAnsi="Times New Roman"/>
          <w:sz w:val="24"/>
          <w:szCs w:val="24"/>
        </w:rPr>
        <w:t xml:space="preserve"> i inne</w:t>
      </w:r>
      <w:r w:rsidR="00496D25" w:rsidRPr="00BC0E20">
        <w:rPr>
          <w:rFonts w:ascii="Times New Roman" w:hAnsi="Times New Roman"/>
          <w:sz w:val="24"/>
          <w:szCs w:val="24"/>
        </w:rPr>
        <w:t xml:space="preserve"> (rys. 4</w:t>
      </w:r>
      <w:r w:rsidRPr="00BC0E20">
        <w:rPr>
          <w:rFonts w:ascii="Times New Roman" w:hAnsi="Times New Roman"/>
          <w:sz w:val="24"/>
          <w:szCs w:val="24"/>
        </w:rPr>
        <w:t>.2).</w:t>
      </w:r>
    </w:p>
    <w:p w:rsidR="004D3F10" w:rsidRPr="00BC0E20" w:rsidRDefault="006E7F94" w:rsidP="004D3F10">
      <w:pPr>
        <w:spacing w:line="240" w:lineRule="auto"/>
        <w:ind w:left="0" w:firstLine="709"/>
        <w:rPr>
          <w:rFonts w:ascii="Times New Roman" w:hAnsi="Times New Roman"/>
          <w:sz w:val="24"/>
          <w:szCs w:val="24"/>
        </w:rPr>
      </w:pPr>
      <w:r w:rsidRPr="00BC0E20">
        <w:rPr>
          <w:rFonts w:ascii="Times New Roman" w:hAnsi="Times New Roman"/>
          <w:noProof/>
          <w:sz w:val="24"/>
          <w:szCs w:val="24"/>
          <w:lang w:eastAsia="pl-PL"/>
        </w:rPr>
        <w:lastRenderedPageBreak/>
        <w:drawing>
          <wp:inline distT="0" distB="0" distL="0" distR="0">
            <wp:extent cx="4592320" cy="2750185"/>
            <wp:effectExtent l="19050" t="0" r="0" b="0"/>
            <wp:docPr id="24"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6" cstate="print"/>
                    <a:srcRect/>
                    <a:stretch>
                      <a:fillRect/>
                    </a:stretch>
                  </pic:blipFill>
                  <pic:spPr bwMode="auto">
                    <a:xfrm>
                      <a:off x="0" y="0"/>
                      <a:ext cx="4592320" cy="2750185"/>
                    </a:xfrm>
                    <a:prstGeom prst="rect">
                      <a:avLst/>
                    </a:prstGeom>
                    <a:noFill/>
                    <a:ln w="9525">
                      <a:noFill/>
                      <a:miter lim="800000"/>
                      <a:headEnd/>
                      <a:tailEnd/>
                    </a:ln>
                  </pic:spPr>
                </pic:pic>
              </a:graphicData>
            </a:graphic>
          </wp:inline>
        </w:drawing>
      </w:r>
    </w:p>
    <w:p w:rsidR="004D3F10" w:rsidRPr="00BC0E20" w:rsidRDefault="00496D25" w:rsidP="004D3F10">
      <w:pPr>
        <w:spacing w:after="0" w:line="240" w:lineRule="auto"/>
        <w:ind w:left="0" w:firstLine="0"/>
        <w:rPr>
          <w:rFonts w:ascii="Times New Roman" w:hAnsi="Times New Roman"/>
          <w:sz w:val="24"/>
          <w:szCs w:val="24"/>
          <w:lang w:eastAsia="pl-PL"/>
        </w:rPr>
      </w:pPr>
      <w:r w:rsidRPr="00BC0E20">
        <w:rPr>
          <w:rFonts w:ascii="Times New Roman" w:hAnsi="Times New Roman"/>
          <w:sz w:val="24"/>
          <w:szCs w:val="24"/>
          <w:lang w:eastAsia="pl-PL"/>
        </w:rPr>
        <w:t>Rys. 4</w:t>
      </w:r>
      <w:r w:rsidR="007E5931" w:rsidRPr="00BC0E20">
        <w:rPr>
          <w:rFonts w:ascii="Times New Roman" w:hAnsi="Times New Roman"/>
          <w:sz w:val="24"/>
          <w:szCs w:val="24"/>
          <w:lang w:eastAsia="pl-PL"/>
        </w:rPr>
        <w:t>.3</w:t>
      </w:r>
      <w:r w:rsidR="004D3F10" w:rsidRPr="00BC0E20">
        <w:rPr>
          <w:rFonts w:ascii="Times New Roman" w:hAnsi="Times New Roman"/>
          <w:sz w:val="24"/>
          <w:szCs w:val="24"/>
          <w:lang w:eastAsia="pl-PL"/>
        </w:rPr>
        <w:t xml:space="preserve">. </w:t>
      </w:r>
      <w:r w:rsidR="000539E4" w:rsidRPr="00BC0E20">
        <w:rPr>
          <w:rFonts w:ascii="Times New Roman" w:hAnsi="Times New Roman"/>
          <w:sz w:val="24"/>
          <w:szCs w:val="24"/>
          <w:lang w:eastAsia="pl-PL"/>
        </w:rPr>
        <w:t>Struktura</w:t>
      </w:r>
      <w:r w:rsidR="004D3F10" w:rsidRPr="00BC0E20">
        <w:rPr>
          <w:rFonts w:ascii="Times New Roman" w:hAnsi="Times New Roman"/>
          <w:sz w:val="24"/>
          <w:szCs w:val="24"/>
        </w:rPr>
        <w:t xml:space="preserve"> zużycia paliw na przygotowanie ciepłej wody użytkow</w:t>
      </w:r>
      <w:r w:rsidR="00DD07D5">
        <w:rPr>
          <w:rFonts w:ascii="Times New Roman" w:hAnsi="Times New Roman"/>
          <w:sz w:val="24"/>
          <w:szCs w:val="24"/>
        </w:rPr>
        <w:t>ej w </w:t>
      </w:r>
      <w:r w:rsidR="009C3BC9" w:rsidRPr="00BC0E20">
        <w:rPr>
          <w:rFonts w:ascii="Times New Roman" w:hAnsi="Times New Roman"/>
          <w:sz w:val="24"/>
          <w:szCs w:val="24"/>
        </w:rPr>
        <w:t>gospodarstwach domowych w G</w:t>
      </w:r>
      <w:r w:rsidR="004D3F10" w:rsidRPr="00BC0E20">
        <w:rPr>
          <w:rFonts w:ascii="Times New Roman" w:hAnsi="Times New Roman"/>
          <w:sz w:val="24"/>
          <w:szCs w:val="24"/>
        </w:rPr>
        <w:t xml:space="preserve">minie </w:t>
      </w:r>
      <w:r w:rsidR="004171A5" w:rsidRPr="00BC0E20">
        <w:rPr>
          <w:rFonts w:ascii="Times New Roman" w:hAnsi="Times New Roman"/>
          <w:sz w:val="24"/>
          <w:szCs w:val="24"/>
        </w:rPr>
        <w:t>Gorzyce</w:t>
      </w:r>
      <w:r w:rsidR="004D3F10" w:rsidRPr="00BC0E20">
        <w:rPr>
          <w:rFonts w:ascii="Times New Roman" w:hAnsi="Times New Roman"/>
          <w:sz w:val="24"/>
          <w:szCs w:val="24"/>
        </w:rPr>
        <w:t xml:space="preserve"> w 2014 r.</w:t>
      </w:r>
    </w:p>
    <w:p w:rsidR="004D3F10" w:rsidRPr="00BC0E20" w:rsidRDefault="004D3F10" w:rsidP="004D3F10">
      <w:pPr>
        <w:pStyle w:val="Bezodstpw2"/>
        <w:ind w:left="0" w:firstLine="0"/>
        <w:rPr>
          <w:rFonts w:ascii="Times New Roman" w:hAnsi="Times New Roman"/>
          <w:i/>
          <w:szCs w:val="22"/>
        </w:rPr>
      </w:pPr>
      <w:r w:rsidRPr="00BC0E20">
        <w:rPr>
          <w:rFonts w:ascii="Times New Roman" w:hAnsi="Times New Roman"/>
          <w:i/>
          <w:sz w:val="20"/>
        </w:rPr>
        <w:t>Źródło: Opracowanie własne</w:t>
      </w:r>
      <w:r w:rsidRPr="00BC0E20">
        <w:rPr>
          <w:rFonts w:ascii="Times New Roman" w:hAnsi="Times New Roman"/>
          <w:i/>
          <w:szCs w:val="22"/>
        </w:rPr>
        <w:t>.</w:t>
      </w:r>
    </w:p>
    <w:p w:rsidR="004D3F10" w:rsidRPr="00BC0E20" w:rsidRDefault="004D3F10" w:rsidP="004D3F10">
      <w:pPr>
        <w:pStyle w:val="Bezodstpw2"/>
        <w:ind w:left="0" w:firstLine="0"/>
        <w:rPr>
          <w:rFonts w:ascii="Times New Roman" w:hAnsi="Times New Roman"/>
          <w:sz w:val="24"/>
          <w:szCs w:val="24"/>
        </w:rPr>
      </w:pPr>
    </w:p>
    <w:p w:rsidR="007E5931" w:rsidRPr="00BC0E20" w:rsidRDefault="004D3F10" w:rsidP="006526D5">
      <w:pPr>
        <w:spacing w:after="0" w:line="240" w:lineRule="auto"/>
        <w:ind w:left="0" w:firstLine="796"/>
        <w:rPr>
          <w:rFonts w:ascii="Times New Roman" w:hAnsi="Times New Roman"/>
          <w:sz w:val="24"/>
          <w:szCs w:val="24"/>
        </w:rPr>
      </w:pPr>
      <w:r w:rsidRPr="00BC0E20">
        <w:rPr>
          <w:rFonts w:ascii="Times New Roman" w:hAnsi="Times New Roman"/>
          <w:sz w:val="24"/>
          <w:szCs w:val="24"/>
        </w:rPr>
        <w:t>Przy założeniu, że zużycie ciepłej wody użytkowej przez jednego mieszkańca wynosi 60 l/dobę, a wskaźnik zużycia energii na ten cel wynosi 0,189 GJ/m</w:t>
      </w:r>
      <w:r w:rsidRPr="00BC0E20">
        <w:rPr>
          <w:rFonts w:ascii="Times New Roman" w:hAnsi="Times New Roman"/>
          <w:sz w:val="24"/>
          <w:szCs w:val="24"/>
          <w:vertAlign w:val="superscript"/>
        </w:rPr>
        <w:t>3</w:t>
      </w:r>
      <w:r w:rsidRPr="00BC0E20">
        <w:rPr>
          <w:rFonts w:ascii="Times New Roman" w:hAnsi="Times New Roman"/>
          <w:sz w:val="24"/>
          <w:szCs w:val="24"/>
        </w:rPr>
        <w:t xml:space="preserve">, to dla zaspokojenia tych potrzeb należy zużyć </w:t>
      </w:r>
      <w:r w:rsidR="006533DB" w:rsidRPr="00BC0E20">
        <w:rPr>
          <w:rFonts w:ascii="Times New Roman" w:hAnsi="Times New Roman"/>
          <w:sz w:val="24"/>
          <w:szCs w:val="24"/>
        </w:rPr>
        <w:t>55 795</w:t>
      </w:r>
      <w:r w:rsidRPr="00BC0E20">
        <w:rPr>
          <w:rFonts w:ascii="Times New Roman" w:hAnsi="Times New Roman"/>
          <w:sz w:val="24"/>
          <w:szCs w:val="24"/>
        </w:rPr>
        <w:t xml:space="preserve"> GJ energii</w:t>
      </w:r>
      <w:r w:rsidR="003F7970" w:rsidRPr="00BC0E20">
        <w:rPr>
          <w:rFonts w:ascii="Times New Roman" w:hAnsi="Times New Roman"/>
          <w:sz w:val="24"/>
          <w:szCs w:val="24"/>
        </w:rPr>
        <w:t>.</w:t>
      </w:r>
    </w:p>
    <w:p w:rsidR="00161357" w:rsidRPr="00BC0E20" w:rsidRDefault="00496D25" w:rsidP="00161357">
      <w:pPr>
        <w:spacing w:after="0" w:line="240" w:lineRule="auto"/>
        <w:ind w:left="0" w:firstLine="567"/>
        <w:rPr>
          <w:rFonts w:ascii="Times New Roman" w:hAnsi="Times New Roman"/>
          <w:sz w:val="24"/>
          <w:szCs w:val="24"/>
        </w:rPr>
      </w:pPr>
      <w:r w:rsidRPr="00BC0E20">
        <w:rPr>
          <w:rFonts w:ascii="Times New Roman" w:hAnsi="Times New Roman"/>
          <w:sz w:val="24"/>
          <w:szCs w:val="24"/>
        </w:rPr>
        <w:t>W tabeli 4</w:t>
      </w:r>
      <w:r w:rsidR="007E5931" w:rsidRPr="00BC0E20">
        <w:rPr>
          <w:rFonts w:ascii="Times New Roman" w:hAnsi="Times New Roman"/>
          <w:sz w:val="24"/>
          <w:szCs w:val="24"/>
        </w:rPr>
        <w:t>.7</w:t>
      </w:r>
      <w:r w:rsidR="00161357" w:rsidRPr="00BC0E20">
        <w:rPr>
          <w:rFonts w:ascii="Times New Roman" w:hAnsi="Times New Roman"/>
          <w:sz w:val="24"/>
          <w:szCs w:val="24"/>
        </w:rPr>
        <w:t>. przedstawiono wielkości ilościowe emisji powstające przy przygotowaniu  ciepłej wody użytkowej.</w:t>
      </w:r>
    </w:p>
    <w:p w:rsidR="00161357" w:rsidRPr="00BC0E20" w:rsidRDefault="00161357" w:rsidP="00161357">
      <w:pPr>
        <w:spacing w:after="0" w:line="240" w:lineRule="auto"/>
        <w:ind w:left="0" w:firstLine="0"/>
        <w:rPr>
          <w:rFonts w:ascii="Times New Roman" w:hAnsi="Times New Roman"/>
          <w:b/>
          <w:sz w:val="24"/>
          <w:szCs w:val="24"/>
        </w:rPr>
      </w:pPr>
    </w:p>
    <w:p w:rsidR="00161357" w:rsidRPr="00BC0E20" w:rsidRDefault="00496D25" w:rsidP="00161357">
      <w:pPr>
        <w:spacing w:after="0" w:line="240" w:lineRule="auto"/>
        <w:rPr>
          <w:rFonts w:ascii="Times New Roman" w:hAnsi="Times New Roman"/>
          <w:sz w:val="24"/>
          <w:szCs w:val="24"/>
        </w:rPr>
      </w:pPr>
      <w:r w:rsidRPr="00BC0E20">
        <w:rPr>
          <w:rFonts w:ascii="Times New Roman" w:hAnsi="Times New Roman"/>
          <w:sz w:val="24"/>
          <w:szCs w:val="24"/>
        </w:rPr>
        <w:t>Tabela 4</w:t>
      </w:r>
      <w:r w:rsidR="007E5931" w:rsidRPr="00BC0E20">
        <w:rPr>
          <w:rFonts w:ascii="Times New Roman" w:hAnsi="Times New Roman"/>
          <w:sz w:val="24"/>
          <w:szCs w:val="24"/>
        </w:rPr>
        <w:t>.7</w:t>
      </w:r>
      <w:r w:rsidR="00161357" w:rsidRPr="00BC0E20">
        <w:rPr>
          <w:rFonts w:ascii="Times New Roman" w:hAnsi="Times New Roman"/>
          <w:sz w:val="24"/>
          <w:szCs w:val="24"/>
        </w:rPr>
        <w:t>. Emisji powstała  przy przygotowaniu  ciepłej wody użytkowej [t/rok]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1476"/>
        <w:gridCol w:w="636"/>
        <w:gridCol w:w="643"/>
        <w:gridCol w:w="636"/>
        <w:gridCol w:w="936"/>
        <w:gridCol w:w="537"/>
      </w:tblGrid>
      <w:tr w:rsidR="00BC0E20" w:rsidRPr="00BC0E20" w:rsidTr="008F2EF1">
        <w:tc>
          <w:tcPr>
            <w:tcW w:w="0" w:type="auto"/>
            <w:shd w:val="clear" w:color="auto" w:fill="D9D9D9" w:themeFill="background1" w:themeFillShade="D9"/>
          </w:tcPr>
          <w:p w:rsidR="00C46FE2" w:rsidRPr="00BC0E20" w:rsidRDefault="00C46FE2" w:rsidP="00877A82">
            <w:pPr>
              <w:spacing w:after="0" w:line="240" w:lineRule="auto"/>
              <w:ind w:left="0" w:firstLine="0"/>
              <w:rPr>
                <w:rFonts w:ascii="Times New Roman" w:hAnsi="Times New Roman"/>
                <w:sz w:val="24"/>
                <w:szCs w:val="24"/>
              </w:rPr>
            </w:pPr>
            <w:r w:rsidRPr="00BC0E20">
              <w:rPr>
                <w:rFonts w:ascii="Times New Roman" w:hAnsi="Times New Roman"/>
                <w:sz w:val="24"/>
                <w:szCs w:val="24"/>
              </w:rPr>
              <w:t>Paliwa</w:t>
            </w:r>
          </w:p>
        </w:tc>
        <w:tc>
          <w:tcPr>
            <w:tcW w:w="0" w:type="auto"/>
            <w:shd w:val="clear" w:color="auto" w:fill="D9D9D9" w:themeFill="background1" w:themeFillShade="D9"/>
          </w:tcPr>
          <w:p w:rsidR="00C46FE2" w:rsidRPr="00BC0E20" w:rsidRDefault="00E356C3" w:rsidP="00877A82">
            <w:pPr>
              <w:spacing w:after="0" w:line="240" w:lineRule="auto"/>
              <w:ind w:left="0" w:firstLine="0"/>
              <w:rPr>
                <w:rFonts w:ascii="Times New Roman" w:hAnsi="Times New Roman"/>
                <w:sz w:val="24"/>
                <w:szCs w:val="24"/>
              </w:rPr>
            </w:pPr>
            <w:r w:rsidRPr="00BC0E20">
              <w:rPr>
                <w:rFonts w:ascii="Times New Roman" w:hAnsi="Times New Roman"/>
                <w:sz w:val="24"/>
                <w:szCs w:val="24"/>
              </w:rPr>
              <w:t>Z</w:t>
            </w:r>
            <w:r w:rsidR="00C46FE2" w:rsidRPr="00BC0E20">
              <w:rPr>
                <w:rFonts w:ascii="Times New Roman" w:hAnsi="Times New Roman"/>
                <w:sz w:val="24"/>
                <w:szCs w:val="24"/>
              </w:rPr>
              <w:t>użycie</w:t>
            </w:r>
            <w:r w:rsidRPr="00BC0E20">
              <w:rPr>
                <w:rFonts w:ascii="Times New Roman" w:hAnsi="Times New Roman"/>
                <w:sz w:val="24"/>
                <w:szCs w:val="24"/>
              </w:rPr>
              <w:t xml:space="preserve"> [GJ]</w:t>
            </w:r>
          </w:p>
        </w:tc>
        <w:tc>
          <w:tcPr>
            <w:tcW w:w="0" w:type="auto"/>
            <w:shd w:val="clear" w:color="auto" w:fill="D9D9D9" w:themeFill="background1" w:themeFillShade="D9"/>
          </w:tcPr>
          <w:p w:rsidR="00C46FE2" w:rsidRPr="00BC0E20" w:rsidRDefault="00C46FE2" w:rsidP="00877A82">
            <w:pPr>
              <w:spacing w:after="0" w:line="240" w:lineRule="auto"/>
              <w:ind w:left="0" w:firstLine="0"/>
              <w:rPr>
                <w:rFonts w:ascii="Times New Roman" w:hAnsi="Times New Roman"/>
                <w:sz w:val="24"/>
                <w:szCs w:val="24"/>
                <w:vertAlign w:val="subscript"/>
              </w:rPr>
            </w:pPr>
            <w:r w:rsidRPr="00BC0E20">
              <w:rPr>
                <w:rFonts w:ascii="Times New Roman" w:hAnsi="Times New Roman"/>
                <w:sz w:val="24"/>
                <w:szCs w:val="24"/>
              </w:rPr>
              <w:t>SO</w:t>
            </w:r>
            <w:r w:rsidRPr="00BC0E20">
              <w:rPr>
                <w:rFonts w:ascii="Times New Roman" w:hAnsi="Times New Roman"/>
                <w:sz w:val="24"/>
                <w:szCs w:val="24"/>
                <w:vertAlign w:val="subscript"/>
              </w:rPr>
              <w:t>2</w:t>
            </w:r>
          </w:p>
        </w:tc>
        <w:tc>
          <w:tcPr>
            <w:tcW w:w="0" w:type="auto"/>
            <w:shd w:val="clear" w:color="auto" w:fill="D9D9D9" w:themeFill="background1" w:themeFillShade="D9"/>
          </w:tcPr>
          <w:p w:rsidR="00C46FE2" w:rsidRPr="00BC0E20" w:rsidRDefault="00C46FE2" w:rsidP="00877A82">
            <w:pPr>
              <w:spacing w:after="0" w:line="240" w:lineRule="auto"/>
              <w:ind w:left="0" w:firstLine="0"/>
              <w:rPr>
                <w:rFonts w:ascii="Times New Roman" w:hAnsi="Times New Roman"/>
                <w:sz w:val="24"/>
                <w:szCs w:val="24"/>
                <w:vertAlign w:val="subscript"/>
              </w:rPr>
            </w:pPr>
            <w:r w:rsidRPr="00BC0E20">
              <w:rPr>
                <w:rFonts w:ascii="Times New Roman" w:hAnsi="Times New Roman"/>
                <w:sz w:val="24"/>
                <w:szCs w:val="24"/>
              </w:rPr>
              <w:t>NO</w:t>
            </w:r>
            <w:r w:rsidRPr="00BC0E20">
              <w:rPr>
                <w:rFonts w:ascii="Times New Roman" w:hAnsi="Times New Roman"/>
                <w:sz w:val="24"/>
                <w:szCs w:val="24"/>
                <w:vertAlign w:val="subscript"/>
              </w:rPr>
              <w:t>x</w:t>
            </w:r>
          </w:p>
        </w:tc>
        <w:tc>
          <w:tcPr>
            <w:tcW w:w="0" w:type="auto"/>
            <w:shd w:val="clear" w:color="auto" w:fill="D9D9D9" w:themeFill="background1" w:themeFillShade="D9"/>
          </w:tcPr>
          <w:p w:rsidR="00C46FE2" w:rsidRPr="00BC0E20" w:rsidRDefault="00C46FE2" w:rsidP="00877A82">
            <w:pPr>
              <w:spacing w:after="0" w:line="240" w:lineRule="auto"/>
              <w:ind w:left="0" w:firstLine="0"/>
              <w:rPr>
                <w:rFonts w:ascii="Times New Roman" w:hAnsi="Times New Roman"/>
                <w:sz w:val="24"/>
                <w:szCs w:val="24"/>
              </w:rPr>
            </w:pPr>
            <w:r w:rsidRPr="00BC0E20">
              <w:rPr>
                <w:rFonts w:ascii="Times New Roman" w:hAnsi="Times New Roman"/>
                <w:sz w:val="24"/>
                <w:szCs w:val="24"/>
              </w:rPr>
              <w:t>CO</w:t>
            </w:r>
          </w:p>
        </w:tc>
        <w:tc>
          <w:tcPr>
            <w:tcW w:w="0" w:type="auto"/>
            <w:shd w:val="clear" w:color="auto" w:fill="D9D9D9" w:themeFill="background1" w:themeFillShade="D9"/>
          </w:tcPr>
          <w:p w:rsidR="00C46FE2" w:rsidRPr="00BC0E20" w:rsidRDefault="00C46FE2" w:rsidP="00877A82">
            <w:pPr>
              <w:spacing w:after="0" w:line="240" w:lineRule="auto"/>
              <w:ind w:left="0" w:firstLine="0"/>
              <w:rPr>
                <w:rFonts w:ascii="Times New Roman" w:hAnsi="Times New Roman"/>
                <w:sz w:val="24"/>
                <w:szCs w:val="24"/>
                <w:vertAlign w:val="subscript"/>
              </w:rPr>
            </w:pPr>
            <w:r w:rsidRPr="00BC0E20">
              <w:rPr>
                <w:rFonts w:ascii="Times New Roman" w:hAnsi="Times New Roman"/>
                <w:sz w:val="24"/>
                <w:szCs w:val="24"/>
              </w:rPr>
              <w:t>CO</w:t>
            </w:r>
            <w:r w:rsidRPr="00BC0E20">
              <w:rPr>
                <w:rFonts w:ascii="Times New Roman" w:hAnsi="Times New Roman"/>
                <w:sz w:val="24"/>
                <w:szCs w:val="24"/>
                <w:vertAlign w:val="subscript"/>
              </w:rPr>
              <w:t>2</w:t>
            </w:r>
          </w:p>
        </w:tc>
        <w:tc>
          <w:tcPr>
            <w:tcW w:w="0" w:type="auto"/>
            <w:shd w:val="clear" w:color="auto" w:fill="D9D9D9" w:themeFill="background1" w:themeFillShade="D9"/>
          </w:tcPr>
          <w:p w:rsidR="00C46FE2" w:rsidRPr="00BC0E20" w:rsidRDefault="00C46FE2" w:rsidP="00877A82">
            <w:pPr>
              <w:spacing w:after="0" w:line="240" w:lineRule="auto"/>
              <w:ind w:left="0" w:firstLine="0"/>
              <w:rPr>
                <w:rFonts w:ascii="Times New Roman" w:hAnsi="Times New Roman"/>
                <w:sz w:val="24"/>
                <w:szCs w:val="24"/>
              </w:rPr>
            </w:pPr>
            <w:r w:rsidRPr="00BC0E20">
              <w:rPr>
                <w:rFonts w:ascii="Times New Roman" w:hAnsi="Times New Roman"/>
                <w:sz w:val="24"/>
                <w:szCs w:val="24"/>
              </w:rPr>
              <w:t>Pył</w:t>
            </w:r>
          </w:p>
        </w:tc>
      </w:tr>
      <w:tr w:rsidR="00BC0E20" w:rsidRPr="00BC0E20" w:rsidTr="00877A82">
        <w:tc>
          <w:tcPr>
            <w:tcW w:w="0" w:type="auto"/>
            <w:shd w:val="clear" w:color="auto" w:fill="auto"/>
          </w:tcPr>
          <w:p w:rsidR="00C46FE2" w:rsidRPr="00BC0E20" w:rsidRDefault="006533DB" w:rsidP="00877A82">
            <w:pPr>
              <w:spacing w:after="0" w:line="240" w:lineRule="auto"/>
              <w:ind w:left="0" w:firstLine="0"/>
              <w:rPr>
                <w:rFonts w:ascii="Times New Roman" w:hAnsi="Times New Roman"/>
                <w:sz w:val="24"/>
                <w:szCs w:val="24"/>
              </w:rPr>
            </w:pPr>
            <w:r w:rsidRPr="00BC0E20">
              <w:rPr>
                <w:rFonts w:ascii="Times New Roman" w:hAnsi="Times New Roman"/>
                <w:sz w:val="24"/>
                <w:szCs w:val="24"/>
              </w:rPr>
              <w:t>Gaz ziemny</w:t>
            </w:r>
          </w:p>
        </w:tc>
        <w:tc>
          <w:tcPr>
            <w:tcW w:w="0" w:type="auto"/>
            <w:shd w:val="clear" w:color="auto" w:fill="auto"/>
          </w:tcPr>
          <w:p w:rsidR="00C46FE2" w:rsidRPr="00BC0E20" w:rsidRDefault="006533DB"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30 966</w:t>
            </w:r>
          </w:p>
        </w:tc>
        <w:tc>
          <w:tcPr>
            <w:tcW w:w="0" w:type="auto"/>
            <w:shd w:val="clear" w:color="auto" w:fill="auto"/>
          </w:tcPr>
          <w:p w:rsidR="00C46FE2" w:rsidRPr="00BC0E20" w:rsidRDefault="00E440F7"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c>
          <w:tcPr>
            <w:tcW w:w="0" w:type="auto"/>
            <w:shd w:val="clear" w:color="auto" w:fill="auto"/>
          </w:tcPr>
          <w:p w:rsidR="00C46FE2" w:rsidRPr="00BC0E20" w:rsidRDefault="00E440F7"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1,6</w:t>
            </w:r>
          </w:p>
        </w:tc>
        <w:tc>
          <w:tcPr>
            <w:tcW w:w="0" w:type="auto"/>
            <w:shd w:val="clear" w:color="auto" w:fill="auto"/>
          </w:tcPr>
          <w:p w:rsidR="00C46FE2" w:rsidRPr="00BC0E20" w:rsidRDefault="00AA4CDC"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w:t>
            </w:r>
            <w:r w:rsidR="00E440F7" w:rsidRPr="00BC0E20">
              <w:rPr>
                <w:rFonts w:ascii="Times New Roman" w:hAnsi="Times New Roman"/>
                <w:sz w:val="24"/>
                <w:szCs w:val="24"/>
              </w:rPr>
              <w:t>,2</w:t>
            </w:r>
          </w:p>
        </w:tc>
        <w:tc>
          <w:tcPr>
            <w:tcW w:w="0" w:type="auto"/>
            <w:shd w:val="clear" w:color="auto" w:fill="auto"/>
          </w:tcPr>
          <w:p w:rsidR="00C46FE2" w:rsidRPr="00BC0E20" w:rsidRDefault="00AA4CDC"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1 7</w:t>
            </w:r>
            <w:r w:rsidR="00E440F7" w:rsidRPr="00BC0E20">
              <w:rPr>
                <w:rFonts w:ascii="Times New Roman" w:hAnsi="Times New Roman"/>
                <w:sz w:val="24"/>
                <w:szCs w:val="24"/>
              </w:rPr>
              <w:t>3</w:t>
            </w:r>
            <w:r w:rsidRPr="00BC0E20">
              <w:rPr>
                <w:rFonts w:ascii="Times New Roman" w:hAnsi="Times New Roman"/>
                <w:sz w:val="24"/>
                <w:szCs w:val="24"/>
              </w:rPr>
              <w:t>4</w:t>
            </w:r>
            <w:r w:rsidR="00E440F7" w:rsidRPr="00BC0E20">
              <w:rPr>
                <w:rFonts w:ascii="Times New Roman" w:hAnsi="Times New Roman"/>
                <w:sz w:val="24"/>
                <w:szCs w:val="24"/>
              </w:rPr>
              <w:t>,1</w:t>
            </w:r>
          </w:p>
        </w:tc>
        <w:tc>
          <w:tcPr>
            <w:tcW w:w="0" w:type="auto"/>
          </w:tcPr>
          <w:p w:rsidR="00C46FE2" w:rsidRPr="00BC0E20" w:rsidRDefault="00E440F7"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r>
      <w:tr w:rsidR="00BC0E20" w:rsidRPr="00BC0E20" w:rsidTr="00877A82">
        <w:tc>
          <w:tcPr>
            <w:tcW w:w="0" w:type="auto"/>
            <w:shd w:val="clear" w:color="auto" w:fill="auto"/>
          </w:tcPr>
          <w:p w:rsidR="006533DB" w:rsidRPr="00BC0E20" w:rsidRDefault="006533DB" w:rsidP="00F2738B">
            <w:pPr>
              <w:spacing w:after="0" w:line="240" w:lineRule="auto"/>
              <w:ind w:left="0" w:firstLine="0"/>
              <w:rPr>
                <w:rFonts w:ascii="Times New Roman" w:hAnsi="Times New Roman"/>
                <w:sz w:val="24"/>
                <w:szCs w:val="24"/>
              </w:rPr>
            </w:pPr>
            <w:r w:rsidRPr="00BC0E20">
              <w:rPr>
                <w:rFonts w:ascii="Times New Roman" w:hAnsi="Times New Roman"/>
                <w:sz w:val="24"/>
                <w:szCs w:val="24"/>
              </w:rPr>
              <w:t>Węgiel,</w:t>
            </w:r>
          </w:p>
        </w:tc>
        <w:tc>
          <w:tcPr>
            <w:tcW w:w="0" w:type="auto"/>
            <w:shd w:val="clear" w:color="auto" w:fill="auto"/>
          </w:tcPr>
          <w:p w:rsidR="006533DB" w:rsidRPr="00BC0E20" w:rsidRDefault="001934A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18 133</w:t>
            </w:r>
          </w:p>
        </w:tc>
        <w:tc>
          <w:tcPr>
            <w:tcW w:w="0" w:type="auto"/>
            <w:shd w:val="clear" w:color="auto" w:fill="auto"/>
          </w:tcPr>
          <w:p w:rsidR="006533DB" w:rsidRPr="00BC0E20" w:rsidRDefault="00E07598" w:rsidP="00885C68">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11,8</w:t>
            </w:r>
          </w:p>
        </w:tc>
        <w:tc>
          <w:tcPr>
            <w:tcW w:w="0" w:type="auto"/>
            <w:shd w:val="clear" w:color="auto" w:fill="auto"/>
          </w:tcPr>
          <w:p w:rsidR="006533DB" w:rsidRPr="00BC0E20" w:rsidRDefault="00E07598" w:rsidP="00885C68">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2,8</w:t>
            </w:r>
          </w:p>
        </w:tc>
        <w:tc>
          <w:tcPr>
            <w:tcW w:w="0" w:type="auto"/>
            <w:shd w:val="clear" w:color="auto" w:fill="auto"/>
          </w:tcPr>
          <w:p w:rsidR="006533DB" w:rsidRPr="00BC0E20" w:rsidRDefault="001E3C32" w:rsidP="00885C68">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85,2</w:t>
            </w:r>
          </w:p>
        </w:tc>
        <w:tc>
          <w:tcPr>
            <w:tcW w:w="0" w:type="auto"/>
            <w:shd w:val="clear" w:color="auto" w:fill="auto"/>
          </w:tcPr>
          <w:p w:rsidR="006533DB" w:rsidRPr="00BC0E20" w:rsidRDefault="001E3C32"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1 722,6</w:t>
            </w:r>
          </w:p>
        </w:tc>
        <w:tc>
          <w:tcPr>
            <w:tcW w:w="0" w:type="auto"/>
          </w:tcPr>
          <w:p w:rsidR="006533DB" w:rsidRPr="00BC0E20" w:rsidRDefault="001E3C32"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2,9</w:t>
            </w:r>
          </w:p>
        </w:tc>
      </w:tr>
      <w:tr w:rsidR="00BC0E20" w:rsidRPr="00BC0E20" w:rsidTr="00877A82">
        <w:tc>
          <w:tcPr>
            <w:tcW w:w="0" w:type="auto"/>
            <w:shd w:val="clear" w:color="auto" w:fill="auto"/>
          </w:tcPr>
          <w:p w:rsidR="006533DB" w:rsidRPr="00BC0E20" w:rsidRDefault="006533DB" w:rsidP="00F2738B">
            <w:pPr>
              <w:spacing w:after="0" w:line="240" w:lineRule="auto"/>
              <w:ind w:left="0" w:firstLine="0"/>
              <w:rPr>
                <w:rFonts w:ascii="Times New Roman" w:hAnsi="Times New Roman"/>
                <w:sz w:val="24"/>
                <w:szCs w:val="24"/>
              </w:rPr>
            </w:pPr>
            <w:r w:rsidRPr="00BC0E20">
              <w:rPr>
                <w:rFonts w:ascii="Times New Roman" w:hAnsi="Times New Roman"/>
                <w:sz w:val="24"/>
                <w:szCs w:val="24"/>
              </w:rPr>
              <w:t>Energia elektryczna</w:t>
            </w:r>
          </w:p>
        </w:tc>
        <w:tc>
          <w:tcPr>
            <w:tcW w:w="0" w:type="auto"/>
            <w:shd w:val="clear" w:color="auto" w:fill="auto"/>
          </w:tcPr>
          <w:p w:rsidR="006533DB" w:rsidRPr="00BC0E20" w:rsidRDefault="001934A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2 790</w:t>
            </w:r>
          </w:p>
        </w:tc>
        <w:tc>
          <w:tcPr>
            <w:tcW w:w="0" w:type="auto"/>
            <w:shd w:val="clear" w:color="auto" w:fill="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2,4</w:t>
            </w:r>
          </w:p>
        </w:tc>
        <w:tc>
          <w:tcPr>
            <w:tcW w:w="0" w:type="auto"/>
            <w:shd w:val="clear" w:color="auto" w:fill="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1,0</w:t>
            </w:r>
          </w:p>
        </w:tc>
        <w:tc>
          <w:tcPr>
            <w:tcW w:w="0" w:type="auto"/>
            <w:shd w:val="clear" w:color="auto" w:fill="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c>
          <w:tcPr>
            <w:tcW w:w="0" w:type="auto"/>
            <w:shd w:val="clear" w:color="auto" w:fill="auto"/>
          </w:tcPr>
          <w:p w:rsidR="006533DB" w:rsidRPr="00BC0E20" w:rsidRDefault="00AA4CDC"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923</w:t>
            </w:r>
            <w:r w:rsidR="00626854" w:rsidRPr="00BC0E20">
              <w:rPr>
                <w:rFonts w:ascii="Times New Roman" w:hAnsi="Times New Roman"/>
                <w:sz w:val="24"/>
                <w:szCs w:val="24"/>
              </w:rPr>
              <w:t>,</w:t>
            </w:r>
            <w:r w:rsidRPr="00BC0E20">
              <w:rPr>
                <w:rFonts w:ascii="Times New Roman" w:hAnsi="Times New Roman"/>
                <w:sz w:val="24"/>
                <w:szCs w:val="24"/>
              </w:rPr>
              <w:t>5</w:t>
            </w:r>
          </w:p>
        </w:tc>
        <w:tc>
          <w:tcPr>
            <w:tcW w:w="0" w:type="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r>
      <w:tr w:rsidR="00BC0E20" w:rsidRPr="00BC0E20" w:rsidTr="00877A82">
        <w:tc>
          <w:tcPr>
            <w:tcW w:w="0" w:type="auto"/>
            <w:shd w:val="clear" w:color="auto" w:fill="auto"/>
          </w:tcPr>
          <w:p w:rsidR="006533DB" w:rsidRPr="00BC0E20" w:rsidRDefault="006533DB" w:rsidP="00F2738B">
            <w:pPr>
              <w:spacing w:after="0" w:line="240" w:lineRule="auto"/>
              <w:ind w:left="0" w:firstLine="0"/>
              <w:rPr>
                <w:rFonts w:ascii="Times New Roman" w:hAnsi="Times New Roman"/>
                <w:sz w:val="24"/>
                <w:szCs w:val="24"/>
              </w:rPr>
            </w:pPr>
            <w:r w:rsidRPr="00BC0E20">
              <w:rPr>
                <w:rFonts w:ascii="Times New Roman" w:hAnsi="Times New Roman"/>
                <w:sz w:val="24"/>
                <w:szCs w:val="24"/>
              </w:rPr>
              <w:t>Gaz płynny</w:t>
            </w:r>
          </w:p>
        </w:tc>
        <w:tc>
          <w:tcPr>
            <w:tcW w:w="0" w:type="auto"/>
            <w:shd w:val="clear" w:color="auto" w:fill="auto"/>
          </w:tcPr>
          <w:p w:rsidR="006533DB" w:rsidRPr="00BC0E20" w:rsidRDefault="001934A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2 232</w:t>
            </w:r>
          </w:p>
        </w:tc>
        <w:tc>
          <w:tcPr>
            <w:tcW w:w="0" w:type="auto"/>
            <w:shd w:val="clear" w:color="auto" w:fill="auto"/>
          </w:tcPr>
          <w:p w:rsidR="006533DB" w:rsidRPr="00BC0E20" w:rsidRDefault="00E440F7"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w:t>
            </w:r>
            <w:r w:rsidR="00AA4CDC" w:rsidRPr="00BC0E20">
              <w:rPr>
                <w:rFonts w:ascii="Times New Roman" w:hAnsi="Times New Roman"/>
                <w:sz w:val="24"/>
                <w:szCs w:val="24"/>
              </w:rPr>
              <w:t>1</w:t>
            </w:r>
          </w:p>
        </w:tc>
        <w:tc>
          <w:tcPr>
            <w:tcW w:w="0" w:type="auto"/>
            <w:shd w:val="clear" w:color="auto" w:fill="auto"/>
          </w:tcPr>
          <w:p w:rsidR="006533DB" w:rsidRPr="00BC0E20" w:rsidRDefault="00E440F7"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0,1</w:t>
            </w:r>
          </w:p>
        </w:tc>
        <w:tc>
          <w:tcPr>
            <w:tcW w:w="0" w:type="auto"/>
            <w:shd w:val="clear" w:color="auto" w:fill="auto"/>
          </w:tcPr>
          <w:p w:rsidR="006533DB" w:rsidRPr="00BC0E20" w:rsidRDefault="00E440F7"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0,1</w:t>
            </w:r>
          </w:p>
        </w:tc>
        <w:tc>
          <w:tcPr>
            <w:tcW w:w="0" w:type="auto"/>
            <w:shd w:val="clear" w:color="auto" w:fill="auto"/>
          </w:tcPr>
          <w:p w:rsidR="006533DB" w:rsidRPr="00BC0E20" w:rsidRDefault="00E440F7"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142,8</w:t>
            </w:r>
          </w:p>
        </w:tc>
        <w:tc>
          <w:tcPr>
            <w:tcW w:w="0" w:type="auto"/>
          </w:tcPr>
          <w:p w:rsidR="006533DB" w:rsidRPr="00BC0E20" w:rsidRDefault="00E440F7"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r>
      <w:tr w:rsidR="00BC0E20" w:rsidRPr="00BC0E20" w:rsidTr="00877A82">
        <w:tc>
          <w:tcPr>
            <w:tcW w:w="0" w:type="auto"/>
            <w:shd w:val="clear" w:color="auto" w:fill="auto"/>
          </w:tcPr>
          <w:p w:rsidR="006533DB" w:rsidRPr="00BC0E20" w:rsidRDefault="006533DB" w:rsidP="00F2738B">
            <w:pPr>
              <w:spacing w:after="0" w:line="240" w:lineRule="auto"/>
              <w:ind w:left="0" w:firstLine="0"/>
              <w:rPr>
                <w:rFonts w:ascii="Times New Roman" w:hAnsi="Times New Roman"/>
                <w:sz w:val="24"/>
                <w:szCs w:val="24"/>
              </w:rPr>
            </w:pPr>
            <w:r w:rsidRPr="00BC0E20">
              <w:rPr>
                <w:rFonts w:ascii="Times New Roman" w:hAnsi="Times New Roman"/>
                <w:sz w:val="24"/>
                <w:szCs w:val="24"/>
              </w:rPr>
              <w:t>Solary</w:t>
            </w:r>
          </w:p>
        </w:tc>
        <w:tc>
          <w:tcPr>
            <w:tcW w:w="0" w:type="auto"/>
            <w:shd w:val="clear" w:color="auto" w:fill="auto"/>
          </w:tcPr>
          <w:p w:rsidR="006533DB" w:rsidRPr="00BC0E20" w:rsidRDefault="001934A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1 116</w:t>
            </w:r>
          </w:p>
        </w:tc>
        <w:tc>
          <w:tcPr>
            <w:tcW w:w="0" w:type="auto"/>
            <w:shd w:val="clear" w:color="auto" w:fill="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c>
          <w:tcPr>
            <w:tcW w:w="0" w:type="auto"/>
            <w:shd w:val="clear" w:color="auto" w:fill="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c>
          <w:tcPr>
            <w:tcW w:w="0" w:type="auto"/>
            <w:shd w:val="clear" w:color="auto" w:fill="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c>
          <w:tcPr>
            <w:tcW w:w="0" w:type="auto"/>
            <w:shd w:val="clear" w:color="auto" w:fill="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c>
          <w:tcPr>
            <w:tcW w:w="0" w:type="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r>
      <w:tr w:rsidR="00BC0E20" w:rsidRPr="00BC0E20" w:rsidTr="00877A82">
        <w:tc>
          <w:tcPr>
            <w:tcW w:w="0" w:type="auto"/>
            <w:shd w:val="clear" w:color="auto" w:fill="auto"/>
          </w:tcPr>
          <w:p w:rsidR="006533DB" w:rsidRPr="00BC0E20" w:rsidRDefault="006533DB" w:rsidP="00F2738B">
            <w:pPr>
              <w:spacing w:after="0" w:line="240" w:lineRule="auto"/>
              <w:ind w:left="0" w:firstLine="0"/>
              <w:rPr>
                <w:rFonts w:ascii="Times New Roman" w:hAnsi="Times New Roman"/>
                <w:sz w:val="24"/>
                <w:szCs w:val="24"/>
              </w:rPr>
            </w:pPr>
            <w:r w:rsidRPr="00BC0E20">
              <w:rPr>
                <w:rFonts w:ascii="Times New Roman" w:hAnsi="Times New Roman"/>
                <w:sz w:val="24"/>
                <w:szCs w:val="24"/>
              </w:rPr>
              <w:t>Biomasa</w:t>
            </w:r>
          </w:p>
        </w:tc>
        <w:tc>
          <w:tcPr>
            <w:tcW w:w="0" w:type="auto"/>
            <w:shd w:val="clear" w:color="auto" w:fill="auto"/>
          </w:tcPr>
          <w:p w:rsidR="006533DB" w:rsidRPr="00BC0E20" w:rsidRDefault="001934A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558</w:t>
            </w:r>
          </w:p>
        </w:tc>
        <w:tc>
          <w:tcPr>
            <w:tcW w:w="0" w:type="auto"/>
            <w:shd w:val="clear" w:color="auto" w:fill="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c>
          <w:tcPr>
            <w:tcW w:w="0" w:type="auto"/>
            <w:shd w:val="clear" w:color="auto" w:fill="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c>
          <w:tcPr>
            <w:tcW w:w="0" w:type="auto"/>
            <w:shd w:val="clear" w:color="auto" w:fill="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1,3</w:t>
            </w:r>
          </w:p>
        </w:tc>
        <w:tc>
          <w:tcPr>
            <w:tcW w:w="0" w:type="auto"/>
            <w:shd w:val="clear" w:color="auto" w:fill="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c>
          <w:tcPr>
            <w:tcW w:w="0" w:type="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r>
      <w:tr w:rsidR="00BC0E20" w:rsidRPr="00BC0E20" w:rsidTr="00877A82">
        <w:tc>
          <w:tcPr>
            <w:tcW w:w="0" w:type="auto"/>
            <w:shd w:val="clear" w:color="auto" w:fill="auto"/>
          </w:tcPr>
          <w:p w:rsidR="006533DB" w:rsidRPr="00BC0E20" w:rsidRDefault="006533DB" w:rsidP="00877A82">
            <w:pPr>
              <w:spacing w:after="0" w:line="240" w:lineRule="auto"/>
              <w:ind w:left="0" w:firstLine="0"/>
              <w:rPr>
                <w:rFonts w:ascii="Times New Roman" w:hAnsi="Times New Roman"/>
                <w:sz w:val="24"/>
                <w:szCs w:val="24"/>
              </w:rPr>
            </w:pPr>
            <w:r w:rsidRPr="00BC0E20">
              <w:rPr>
                <w:rFonts w:ascii="Times New Roman" w:hAnsi="Times New Roman"/>
                <w:sz w:val="24"/>
                <w:szCs w:val="24"/>
              </w:rPr>
              <w:t>Razem</w:t>
            </w:r>
          </w:p>
        </w:tc>
        <w:tc>
          <w:tcPr>
            <w:tcW w:w="0" w:type="auto"/>
            <w:shd w:val="clear" w:color="auto" w:fill="auto"/>
          </w:tcPr>
          <w:p w:rsidR="006533DB" w:rsidRPr="00BC0E20" w:rsidRDefault="006533DB"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55 795</w:t>
            </w:r>
          </w:p>
        </w:tc>
        <w:tc>
          <w:tcPr>
            <w:tcW w:w="0" w:type="auto"/>
            <w:shd w:val="clear" w:color="auto" w:fill="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14,</w:t>
            </w:r>
            <w:r w:rsidR="00AA4CDC" w:rsidRPr="00BC0E20">
              <w:rPr>
                <w:rFonts w:ascii="Times New Roman" w:hAnsi="Times New Roman"/>
                <w:sz w:val="24"/>
                <w:szCs w:val="24"/>
              </w:rPr>
              <w:t>3</w:t>
            </w:r>
          </w:p>
        </w:tc>
        <w:tc>
          <w:tcPr>
            <w:tcW w:w="0" w:type="auto"/>
            <w:shd w:val="clear" w:color="auto" w:fill="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5,5</w:t>
            </w:r>
          </w:p>
        </w:tc>
        <w:tc>
          <w:tcPr>
            <w:tcW w:w="0" w:type="auto"/>
            <w:shd w:val="clear" w:color="auto" w:fill="auto"/>
          </w:tcPr>
          <w:p w:rsidR="006533DB" w:rsidRPr="00BC0E20" w:rsidRDefault="00AA4CDC"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87</w:t>
            </w:r>
            <w:r w:rsidR="00626854" w:rsidRPr="00BC0E20">
              <w:rPr>
                <w:rFonts w:ascii="Times New Roman" w:hAnsi="Times New Roman"/>
                <w:sz w:val="24"/>
                <w:szCs w:val="24"/>
              </w:rPr>
              <w:t>,</w:t>
            </w:r>
            <w:r w:rsidRPr="00BC0E20">
              <w:rPr>
                <w:rFonts w:ascii="Times New Roman" w:hAnsi="Times New Roman"/>
                <w:sz w:val="24"/>
                <w:szCs w:val="24"/>
              </w:rPr>
              <w:t>8</w:t>
            </w:r>
          </w:p>
        </w:tc>
        <w:tc>
          <w:tcPr>
            <w:tcW w:w="0" w:type="auto"/>
            <w:shd w:val="clear" w:color="auto" w:fill="auto"/>
          </w:tcPr>
          <w:p w:rsidR="006533DB" w:rsidRPr="00BC0E20" w:rsidRDefault="00AA4CDC"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4 523</w:t>
            </w:r>
            <w:r w:rsidR="00626854" w:rsidRPr="00BC0E20">
              <w:rPr>
                <w:rFonts w:ascii="Times New Roman" w:hAnsi="Times New Roman"/>
                <w:sz w:val="24"/>
                <w:szCs w:val="24"/>
              </w:rPr>
              <w:t>,</w:t>
            </w:r>
            <w:r w:rsidRPr="00BC0E20">
              <w:rPr>
                <w:rFonts w:ascii="Times New Roman" w:hAnsi="Times New Roman"/>
                <w:sz w:val="24"/>
                <w:szCs w:val="24"/>
              </w:rPr>
              <w:t>0</w:t>
            </w:r>
          </w:p>
        </w:tc>
        <w:tc>
          <w:tcPr>
            <w:tcW w:w="0" w:type="auto"/>
          </w:tcPr>
          <w:p w:rsidR="006533DB" w:rsidRPr="00BC0E20" w:rsidRDefault="00626854" w:rsidP="00877A8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2,9</w:t>
            </w:r>
          </w:p>
        </w:tc>
      </w:tr>
    </w:tbl>
    <w:p w:rsidR="00C46FE2" w:rsidRPr="00BC0E20" w:rsidRDefault="00C46FE2" w:rsidP="00C46FE2">
      <w:pPr>
        <w:spacing w:after="0" w:line="240" w:lineRule="auto"/>
        <w:ind w:left="0" w:firstLine="0"/>
        <w:jc w:val="left"/>
        <w:rPr>
          <w:rFonts w:ascii="Times New Roman" w:hAnsi="Times New Roman"/>
          <w:i/>
          <w:sz w:val="20"/>
          <w:szCs w:val="20"/>
        </w:rPr>
      </w:pPr>
      <w:r w:rsidRPr="00BC0E20">
        <w:rPr>
          <w:rFonts w:ascii="Times New Roman" w:hAnsi="Times New Roman"/>
          <w:i/>
          <w:sz w:val="20"/>
          <w:szCs w:val="20"/>
        </w:rPr>
        <w:t>Źródło: Opracowanie własne.</w:t>
      </w:r>
    </w:p>
    <w:p w:rsidR="00496370" w:rsidRPr="00BC0E20" w:rsidRDefault="00496370" w:rsidP="00C46FE2">
      <w:pPr>
        <w:spacing w:after="0" w:line="240" w:lineRule="auto"/>
        <w:ind w:left="0" w:firstLine="0"/>
        <w:jc w:val="left"/>
        <w:rPr>
          <w:rFonts w:ascii="Times New Roman" w:hAnsi="Times New Roman"/>
        </w:rPr>
      </w:pPr>
    </w:p>
    <w:p w:rsidR="004B3EA0" w:rsidRPr="00BC0E20" w:rsidRDefault="00496370" w:rsidP="004B3EA0">
      <w:pPr>
        <w:spacing w:line="240" w:lineRule="auto"/>
        <w:ind w:left="0" w:firstLine="709"/>
        <w:rPr>
          <w:rFonts w:ascii="Times New Roman" w:hAnsi="Times New Roman"/>
          <w:sz w:val="24"/>
          <w:szCs w:val="24"/>
        </w:rPr>
      </w:pPr>
      <w:r w:rsidRPr="00BC0E20">
        <w:rPr>
          <w:rFonts w:ascii="Times New Roman" w:hAnsi="Times New Roman"/>
          <w:sz w:val="24"/>
          <w:szCs w:val="24"/>
        </w:rPr>
        <w:t>Przygotowanie posiłków jest trzecim, najważniejs</w:t>
      </w:r>
      <w:r w:rsidR="00DD07D5">
        <w:rPr>
          <w:rFonts w:ascii="Times New Roman" w:hAnsi="Times New Roman"/>
          <w:sz w:val="24"/>
          <w:szCs w:val="24"/>
        </w:rPr>
        <w:t>zym po ogrzewaniu pomieszczeń i </w:t>
      </w:r>
      <w:r w:rsidRPr="00BC0E20">
        <w:rPr>
          <w:rFonts w:ascii="Times New Roman" w:hAnsi="Times New Roman"/>
          <w:sz w:val="24"/>
          <w:szCs w:val="24"/>
        </w:rPr>
        <w:t>wody, kierunkiem zużycia energii w gospodarstwach domowych</w:t>
      </w:r>
      <w:r w:rsidRPr="00BC0E20">
        <w:rPr>
          <w:rStyle w:val="Odwoanieprzypisudolnego"/>
          <w:rFonts w:ascii="Times New Roman" w:hAnsi="Times New Roman"/>
        </w:rPr>
        <w:footnoteReference w:id="20"/>
      </w:r>
      <w:r w:rsidR="00E36EB3" w:rsidRPr="00BC0E20">
        <w:rPr>
          <w:rFonts w:ascii="Times New Roman" w:hAnsi="Times New Roman"/>
        </w:rPr>
        <w:t>.</w:t>
      </w:r>
      <w:r w:rsidR="00DD07D5">
        <w:rPr>
          <w:rFonts w:ascii="Times New Roman" w:hAnsi="Times New Roman"/>
          <w:sz w:val="24"/>
          <w:szCs w:val="24"/>
        </w:rPr>
        <w:t xml:space="preserve"> Przy założeniu, że </w:t>
      </w:r>
      <w:r w:rsidR="003F7970" w:rsidRPr="00BC0E20">
        <w:rPr>
          <w:rFonts w:ascii="Times New Roman" w:hAnsi="Times New Roman"/>
          <w:sz w:val="24"/>
          <w:szCs w:val="24"/>
        </w:rPr>
        <w:t xml:space="preserve">zużycie energii przez jednego mieszkańca wynosi 2 GJ/rok, to dla zaspokojenia tych potrzeb w 2014 roku zużyto </w:t>
      </w:r>
      <w:r w:rsidR="00626854" w:rsidRPr="00BC0E20">
        <w:rPr>
          <w:rFonts w:ascii="Times New Roman" w:hAnsi="Times New Roman"/>
          <w:sz w:val="24"/>
          <w:szCs w:val="24"/>
        </w:rPr>
        <w:t>26 960</w:t>
      </w:r>
      <w:r w:rsidR="00C66312" w:rsidRPr="00BC0E20">
        <w:rPr>
          <w:rFonts w:ascii="Times New Roman" w:hAnsi="Times New Roman"/>
          <w:sz w:val="24"/>
          <w:szCs w:val="24"/>
        </w:rPr>
        <w:t xml:space="preserve"> </w:t>
      </w:r>
      <w:r w:rsidR="003F7970" w:rsidRPr="00BC0E20">
        <w:rPr>
          <w:rFonts w:ascii="Times New Roman" w:hAnsi="Times New Roman"/>
          <w:sz w:val="24"/>
          <w:szCs w:val="24"/>
        </w:rPr>
        <w:t>GJ energii.</w:t>
      </w:r>
      <w:r w:rsidR="004B3EA0" w:rsidRPr="00BC0E20">
        <w:rPr>
          <w:rFonts w:ascii="Times New Roman" w:hAnsi="Times New Roman"/>
          <w:sz w:val="24"/>
          <w:szCs w:val="24"/>
        </w:rPr>
        <w:t xml:space="preserve"> Z przep</w:t>
      </w:r>
      <w:r w:rsidR="00DD07D5">
        <w:rPr>
          <w:rFonts w:ascii="Times New Roman" w:hAnsi="Times New Roman"/>
          <w:sz w:val="24"/>
          <w:szCs w:val="24"/>
        </w:rPr>
        <w:t>rowadzonych badań wynika, że w </w:t>
      </w:r>
      <w:r w:rsidR="00626854" w:rsidRPr="00BC0E20">
        <w:rPr>
          <w:rFonts w:ascii="Times New Roman" w:hAnsi="Times New Roman"/>
          <w:sz w:val="24"/>
          <w:szCs w:val="24"/>
        </w:rPr>
        <w:t>G</w:t>
      </w:r>
      <w:r w:rsidR="004B3EA0" w:rsidRPr="00BC0E20">
        <w:rPr>
          <w:rFonts w:ascii="Times New Roman" w:hAnsi="Times New Roman"/>
          <w:sz w:val="24"/>
          <w:szCs w:val="24"/>
        </w:rPr>
        <w:t xml:space="preserve">minie </w:t>
      </w:r>
      <w:r w:rsidR="00626854" w:rsidRPr="00BC0E20">
        <w:rPr>
          <w:rFonts w:ascii="Times New Roman" w:hAnsi="Times New Roman"/>
          <w:sz w:val="24"/>
          <w:szCs w:val="24"/>
        </w:rPr>
        <w:t xml:space="preserve">Gorzyce </w:t>
      </w:r>
      <w:r w:rsidR="004B3EA0" w:rsidRPr="00BC0E20">
        <w:rPr>
          <w:rFonts w:ascii="Times New Roman" w:hAnsi="Times New Roman"/>
          <w:sz w:val="24"/>
          <w:szCs w:val="24"/>
        </w:rPr>
        <w:t xml:space="preserve">głównym źródłem energii wykorzystywanym do przygotowania posiłków był gaz </w:t>
      </w:r>
      <w:r w:rsidR="00626854" w:rsidRPr="00BC0E20">
        <w:rPr>
          <w:rFonts w:ascii="Times New Roman" w:hAnsi="Times New Roman"/>
          <w:sz w:val="24"/>
          <w:szCs w:val="24"/>
        </w:rPr>
        <w:t>ziemny</w:t>
      </w:r>
      <w:r w:rsidR="004B3EA0" w:rsidRPr="00BC0E20">
        <w:rPr>
          <w:rFonts w:ascii="Times New Roman" w:hAnsi="Times New Roman"/>
          <w:sz w:val="24"/>
          <w:szCs w:val="24"/>
        </w:rPr>
        <w:t>, a w dalszej kolejności energia elektryczna i węgiel (rys. 4.3).</w:t>
      </w:r>
    </w:p>
    <w:p w:rsidR="003F7970" w:rsidRPr="00BC0E20" w:rsidRDefault="003F7970" w:rsidP="003F7970">
      <w:pPr>
        <w:spacing w:after="0" w:line="240" w:lineRule="auto"/>
        <w:ind w:left="0" w:firstLine="796"/>
        <w:rPr>
          <w:rFonts w:ascii="Times New Roman" w:hAnsi="Times New Roman"/>
          <w:sz w:val="24"/>
          <w:szCs w:val="24"/>
        </w:rPr>
      </w:pPr>
    </w:p>
    <w:p w:rsidR="00E356C3" w:rsidRPr="00BC0E20" w:rsidRDefault="006E7F94" w:rsidP="003F7970">
      <w:pPr>
        <w:spacing w:after="0" w:line="240" w:lineRule="auto"/>
        <w:ind w:left="0" w:firstLine="796"/>
        <w:rPr>
          <w:rFonts w:ascii="Times New Roman" w:hAnsi="Times New Roman"/>
          <w:sz w:val="24"/>
          <w:szCs w:val="24"/>
        </w:rPr>
      </w:pPr>
      <w:r w:rsidRPr="00BC0E20">
        <w:rPr>
          <w:rFonts w:ascii="Times New Roman" w:hAnsi="Times New Roman"/>
          <w:noProof/>
          <w:sz w:val="24"/>
          <w:szCs w:val="24"/>
          <w:lang w:eastAsia="pl-PL"/>
        </w:rPr>
        <w:lastRenderedPageBreak/>
        <w:drawing>
          <wp:inline distT="0" distB="0" distL="0" distR="0">
            <wp:extent cx="4484712" cy="2545307"/>
            <wp:effectExtent l="19050" t="0" r="0" b="0"/>
            <wp:docPr id="23"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17" cstate="print"/>
                    <a:srcRect/>
                    <a:stretch>
                      <a:fillRect/>
                    </a:stretch>
                  </pic:blipFill>
                  <pic:spPr bwMode="auto">
                    <a:xfrm>
                      <a:off x="0" y="0"/>
                      <a:ext cx="4484976" cy="2545457"/>
                    </a:xfrm>
                    <a:prstGeom prst="rect">
                      <a:avLst/>
                    </a:prstGeom>
                    <a:noFill/>
                    <a:ln w="9525">
                      <a:noFill/>
                      <a:miter lim="800000"/>
                      <a:headEnd/>
                      <a:tailEnd/>
                    </a:ln>
                  </pic:spPr>
                </pic:pic>
              </a:graphicData>
            </a:graphic>
          </wp:inline>
        </w:drawing>
      </w:r>
    </w:p>
    <w:p w:rsidR="00E356C3" w:rsidRPr="00BC0E20" w:rsidRDefault="00E356C3" w:rsidP="003F7970">
      <w:pPr>
        <w:spacing w:after="0" w:line="240" w:lineRule="auto"/>
        <w:ind w:left="0" w:firstLine="796"/>
        <w:rPr>
          <w:rFonts w:ascii="Times New Roman" w:hAnsi="Times New Roman"/>
          <w:sz w:val="24"/>
          <w:szCs w:val="24"/>
        </w:rPr>
      </w:pPr>
    </w:p>
    <w:p w:rsidR="00E356C3" w:rsidRPr="00BC0E20" w:rsidRDefault="002E606B" w:rsidP="00E356C3">
      <w:pPr>
        <w:spacing w:after="0" w:line="240" w:lineRule="auto"/>
        <w:ind w:left="0" w:firstLine="0"/>
        <w:rPr>
          <w:rFonts w:ascii="Times New Roman" w:hAnsi="Times New Roman"/>
          <w:sz w:val="24"/>
          <w:szCs w:val="24"/>
          <w:lang w:eastAsia="pl-PL"/>
        </w:rPr>
      </w:pPr>
      <w:r w:rsidRPr="00BC0E20">
        <w:rPr>
          <w:rFonts w:ascii="Times New Roman" w:hAnsi="Times New Roman"/>
          <w:sz w:val="24"/>
          <w:szCs w:val="24"/>
          <w:lang w:eastAsia="pl-PL"/>
        </w:rPr>
        <w:t>Rys. 4.4</w:t>
      </w:r>
      <w:r w:rsidR="00E356C3" w:rsidRPr="00BC0E20">
        <w:rPr>
          <w:rFonts w:ascii="Times New Roman" w:hAnsi="Times New Roman"/>
          <w:sz w:val="24"/>
          <w:szCs w:val="24"/>
          <w:lang w:eastAsia="pl-PL"/>
        </w:rPr>
        <w:t>. Struktura</w:t>
      </w:r>
      <w:r w:rsidR="00E356C3" w:rsidRPr="00BC0E20">
        <w:rPr>
          <w:rFonts w:ascii="Times New Roman" w:hAnsi="Times New Roman"/>
          <w:sz w:val="24"/>
          <w:szCs w:val="24"/>
        </w:rPr>
        <w:t xml:space="preserve"> zużycia paliw na przygotowanie posiłk</w:t>
      </w:r>
      <w:r w:rsidR="00CB758B" w:rsidRPr="00BC0E20">
        <w:rPr>
          <w:rFonts w:ascii="Times New Roman" w:hAnsi="Times New Roman"/>
          <w:sz w:val="24"/>
          <w:szCs w:val="24"/>
        </w:rPr>
        <w:t>ów w gospodarstwach domowych w G</w:t>
      </w:r>
      <w:r w:rsidR="00E356C3" w:rsidRPr="00BC0E20">
        <w:rPr>
          <w:rFonts w:ascii="Times New Roman" w:hAnsi="Times New Roman"/>
          <w:sz w:val="24"/>
          <w:szCs w:val="24"/>
        </w:rPr>
        <w:t xml:space="preserve">minie </w:t>
      </w:r>
      <w:r w:rsidR="00CB758B" w:rsidRPr="00BC0E20">
        <w:rPr>
          <w:rFonts w:ascii="Times New Roman" w:hAnsi="Times New Roman"/>
          <w:sz w:val="24"/>
          <w:szCs w:val="24"/>
        </w:rPr>
        <w:t>Gorzyce</w:t>
      </w:r>
      <w:r w:rsidR="00E356C3" w:rsidRPr="00BC0E20">
        <w:rPr>
          <w:rFonts w:ascii="Times New Roman" w:hAnsi="Times New Roman"/>
          <w:sz w:val="24"/>
          <w:szCs w:val="24"/>
        </w:rPr>
        <w:t xml:space="preserve"> w 2014 r.</w:t>
      </w:r>
    </w:p>
    <w:p w:rsidR="00E356C3" w:rsidRPr="00BC0E20" w:rsidRDefault="00E356C3" w:rsidP="00E356C3">
      <w:pPr>
        <w:pStyle w:val="Bezodstpw2"/>
        <w:ind w:left="0" w:firstLine="0"/>
        <w:rPr>
          <w:rFonts w:ascii="Times New Roman" w:hAnsi="Times New Roman"/>
          <w:i/>
          <w:sz w:val="20"/>
        </w:rPr>
      </w:pPr>
      <w:r w:rsidRPr="00BC0E20">
        <w:rPr>
          <w:rFonts w:ascii="Times New Roman" w:hAnsi="Times New Roman"/>
          <w:i/>
          <w:sz w:val="20"/>
        </w:rPr>
        <w:t>Źródło: Opracowanie własne.</w:t>
      </w:r>
    </w:p>
    <w:p w:rsidR="00496370" w:rsidRPr="00BC0E20" w:rsidRDefault="00496370" w:rsidP="00C46FE2">
      <w:pPr>
        <w:spacing w:after="0" w:line="240" w:lineRule="auto"/>
        <w:ind w:left="0" w:firstLine="0"/>
        <w:jc w:val="left"/>
        <w:rPr>
          <w:rFonts w:ascii="Times New Roman" w:hAnsi="Times New Roman"/>
        </w:rPr>
      </w:pPr>
    </w:p>
    <w:p w:rsidR="00E356C3" w:rsidRPr="00BC0E20" w:rsidRDefault="00B534B9" w:rsidP="00B534B9">
      <w:pPr>
        <w:spacing w:after="0" w:line="240" w:lineRule="auto"/>
        <w:ind w:left="0" w:firstLine="0"/>
        <w:rPr>
          <w:rFonts w:ascii="Times New Roman" w:hAnsi="Times New Roman"/>
          <w:sz w:val="24"/>
          <w:szCs w:val="24"/>
        </w:rPr>
      </w:pPr>
      <w:r w:rsidRPr="00BC0E20">
        <w:rPr>
          <w:rFonts w:ascii="Times New Roman" w:hAnsi="Times New Roman"/>
          <w:sz w:val="24"/>
          <w:szCs w:val="24"/>
        </w:rPr>
        <w:t>W tabeli</w:t>
      </w:r>
      <w:r w:rsidR="002E606B" w:rsidRPr="00BC0E20">
        <w:rPr>
          <w:rFonts w:ascii="Times New Roman" w:hAnsi="Times New Roman"/>
          <w:sz w:val="24"/>
          <w:szCs w:val="24"/>
        </w:rPr>
        <w:t xml:space="preserve"> 4.8</w:t>
      </w:r>
      <w:r w:rsidR="00E356C3" w:rsidRPr="00BC0E20">
        <w:rPr>
          <w:rFonts w:ascii="Times New Roman" w:hAnsi="Times New Roman"/>
          <w:sz w:val="24"/>
          <w:szCs w:val="24"/>
        </w:rPr>
        <w:t xml:space="preserve">. </w:t>
      </w:r>
      <w:r w:rsidRPr="00BC0E20">
        <w:rPr>
          <w:rFonts w:ascii="Times New Roman" w:hAnsi="Times New Roman"/>
          <w:sz w:val="24"/>
          <w:szCs w:val="24"/>
        </w:rPr>
        <w:t>ze</w:t>
      </w:r>
      <w:r w:rsidR="00E356C3" w:rsidRPr="00BC0E20">
        <w:rPr>
          <w:rFonts w:ascii="Times New Roman" w:hAnsi="Times New Roman"/>
          <w:sz w:val="24"/>
          <w:szCs w:val="24"/>
        </w:rPr>
        <w:t xml:space="preserve">stawiono wielkości ilościowe emisji </w:t>
      </w:r>
      <w:r w:rsidRPr="00BC0E20">
        <w:rPr>
          <w:rFonts w:ascii="Times New Roman" w:hAnsi="Times New Roman"/>
          <w:sz w:val="24"/>
          <w:szCs w:val="24"/>
        </w:rPr>
        <w:t>powstałe</w:t>
      </w:r>
      <w:r w:rsidR="00E356C3" w:rsidRPr="00BC0E20">
        <w:rPr>
          <w:rFonts w:ascii="Times New Roman" w:hAnsi="Times New Roman"/>
          <w:sz w:val="24"/>
          <w:szCs w:val="24"/>
        </w:rPr>
        <w:t xml:space="preserve"> przy przygotowaniu  </w:t>
      </w:r>
      <w:r w:rsidR="00B83EAD" w:rsidRPr="00BC0E20">
        <w:rPr>
          <w:rFonts w:ascii="Times New Roman" w:hAnsi="Times New Roman"/>
          <w:sz w:val="24"/>
          <w:szCs w:val="24"/>
        </w:rPr>
        <w:t>posiłków.</w:t>
      </w:r>
    </w:p>
    <w:p w:rsidR="00B03B7A" w:rsidRPr="00BC0E20" w:rsidRDefault="00B03B7A" w:rsidP="00E356C3">
      <w:pPr>
        <w:spacing w:after="0" w:line="240" w:lineRule="auto"/>
        <w:ind w:left="0" w:firstLine="0"/>
        <w:rPr>
          <w:rFonts w:ascii="Times New Roman" w:hAnsi="Times New Roman"/>
          <w:b/>
          <w:sz w:val="24"/>
          <w:szCs w:val="24"/>
        </w:rPr>
      </w:pPr>
    </w:p>
    <w:p w:rsidR="00E356C3" w:rsidRPr="00BC0E20" w:rsidRDefault="002E606B" w:rsidP="00E356C3">
      <w:pPr>
        <w:spacing w:after="0" w:line="240" w:lineRule="auto"/>
        <w:rPr>
          <w:rFonts w:ascii="Times New Roman" w:hAnsi="Times New Roman"/>
          <w:sz w:val="24"/>
          <w:szCs w:val="24"/>
        </w:rPr>
      </w:pPr>
      <w:r w:rsidRPr="00BC0E20">
        <w:rPr>
          <w:rFonts w:ascii="Times New Roman" w:hAnsi="Times New Roman"/>
          <w:sz w:val="24"/>
          <w:szCs w:val="24"/>
        </w:rPr>
        <w:t>Tabela 4.8</w:t>
      </w:r>
      <w:r w:rsidR="00E356C3" w:rsidRPr="00BC0E20">
        <w:rPr>
          <w:rFonts w:ascii="Times New Roman" w:hAnsi="Times New Roman"/>
          <w:sz w:val="24"/>
          <w:szCs w:val="24"/>
        </w:rPr>
        <w:t>. Emisji powstała  przy przygotowaniu  posiłków [t/rok]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1476"/>
        <w:gridCol w:w="603"/>
        <w:gridCol w:w="643"/>
        <w:gridCol w:w="636"/>
        <w:gridCol w:w="936"/>
        <w:gridCol w:w="537"/>
      </w:tblGrid>
      <w:tr w:rsidR="00BC0E20" w:rsidRPr="00BC0E20" w:rsidTr="00B03B7A">
        <w:tc>
          <w:tcPr>
            <w:tcW w:w="0" w:type="auto"/>
            <w:shd w:val="clear" w:color="auto" w:fill="D9D9D9" w:themeFill="background1" w:themeFillShade="D9"/>
          </w:tcPr>
          <w:p w:rsidR="00E356C3" w:rsidRPr="00BC0E20" w:rsidRDefault="00E356C3" w:rsidP="00534BB4">
            <w:pPr>
              <w:spacing w:after="0" w:line="240" w:lineRule="auto"/>
              <w:ind w:left="0" w:firstLine="0"/>
              <w:rPr>
                <w:rFonts w:ascii="Times New Roman" w:hAnsi="Times New Roman"/>
                <w:sz w:val="24"/>
                <w:szCs w:val="24"/>
              </w:rPr>
            </w:pPr>
            <w:r w:rsidRPr="00BC0E20">
              <w:rPr>
                <w:rFonts w:ascii="Times New Roman" w:hAnsi="Times New Roman"/>
                <w:sz w:val="24"/>
                <w:szCs w:val="24"/>
              </w:rPr>
              <w:t>Paliwa</w:t>
            </w:r>
          </w:p>
        </w:tc>
        <w:tc>
          <w:tcPr>
            <w:tcW w:w="0" w:type="auto"/>
            <w:shd w:val="clear" w:color="auto" w:fill="D9D9D9" w:themeFill="background1" w:themeFillShade="D9"/>
          </w:tcPr>
          <w:p w:rsidR="00E356C3" w:rsidRPr="00BC0E20" w:rsidRDefault="00E356C3" w:rsidP="00534BB4">
            <w:pPr>
              <w:spacing w:after="0" w:line="240" w:lineRule="auto"/>
              <w:ind w:left="0" w:firstLine="0"/>
              <w:rPr>
                <w:rFonts w:ascii="Times New Roman" w:hAnsi="Times New Roman"/>
                <w:sz w:val="24"/>
                <w:szCs w:val="24"/>
              </w:rPr>
            </w:pPr>
            <w:r w:rsidRPr="00BC0E20">
              <w:rPr>
                <w:rFonts w:ascii="Times New Roman" w:hAnsi="Times New Roman"/>
                <w:sz w:val="24"/>
                <w:szCs w:val="24"/>
              </w:rPr>
              <w:t>Zużycie [GJ]</w:t>
            </w:r>
          </w:p>
        </w:tc>
        <w:tc>
          <w:tcPr>
            <w:tcW w:w="0" w:type="auto"/>
            <w:shd w:val="clear" w:color="auto" w:fill="D9D9D9" w:themeFill="background1" w:themeFillShade="D9"/>
          </w:tcPr>
          <w:p w:rsidR="00E356C3" w:rsidRPr="00BC0E20" w:rsidRDefault="00E356C3" w:rsidP="00534BB4">
            <w:pPr>
              <w:spacing w:after="0" w:line="240" w:lineRule="auto"/>
              <w:ind w:left="0" w:firstLine="0"/>
              <w:rPr>
                <w:rFonts w:ascii="Times New Roman" w:hAnsi="Times New Roman"/>
                <w:sz w:val="24"/>
                <w:szCs w:val="24"/>
                <w:vertAlign w:val="subscript"/>
              </w:rPr>
            </w:pPr>
            <w:r w:rsidRPr="00BC0E20">
              <w:rPr>
                <w:rFonts w:ascii="Times New Roman" w:hAnsi="Times New Roman"/>
                <w:sz w:val="24"/>
                <w:szCs w:val="24"/>
              </w:rPr>
              <w:t>SO</w:t>
            </w:r>
            <w:r w:rsidRPr="00BC0E20">
              <w:rPr>
                <w:rFonts w:ascii="Times New Roman" w:hAnsi="Times New Roman"/>
                <w:sz w:val="24"/>
                <w:szCs w:val="24"/>
                <w:vertAlign w:val="subscript"/>
              </w:rPr>
              <w:t>2</w:t>
            </w:r>
          </w:p>
        </w:tc>
        <w:tc>
          <w:tcPr>
            <w:tcW w:w="0" w:type="auto"/>
            <w:shd w:val="clear" w:color="auto" w:fill="D9D9D9" w:themeFill="background1" w:themeFillShade="D9"/>
          </w:tcPr>
          <w:p w:rsidR="00E356C3" w:rsidRPr="00BC0E20" w:rsidRDefault="00E356C3" w:rsidP="00534BB4">
            <w:pPr>
              <w:spacing w:after="0" w:line="240" w:lineRule="auto"/>
              <w:ind w:left="0" w:firstLine="0"/>
              <w:rPr>
                <w:rFonts w:ascii="Times New Roman" w:hAnsi="Times New Roman"/>
                <w:sz w:val="24"/>
                <w:szCs w:val="24"/>
                <w:vertAlign w:val="subscript"/>
              </w:rPr>
            </w:pPr>
            <w:r w:rsidRPr="00BC0E20">
              <w:rPr>
                <w:rFonts w:ascii="Times New Roman" w:hAnsi="Times New Roman"/>
                <w:sz w:val="24"/>
                <w:szCs w:val="24"/>
              </w:rPr>
              <w:t>NO</w:t>
            </w:r>
            <w:r w:rsidRPr="00BC0E20">
              <w:rPr>
                <w:rFonts w:ascii="Times New Roman" w:hAnsi="Times New Roman"/>
                <w:sz w:val="24"/>
                <w:szCs w:val="24"/>
                <w:vertAlign w:val="subscript"/>
              </w:rPr>
              <w:t>x</w:t>
            </w:r>
          </w:p>
        </w:tc>
        <w:tc>
          <w:tcPr>
            <w:tcW w:w="0" w:type="auto"/>
            <w:shd w:val="clear" w:color="auto" w:fill="D9D9D9" w:themeFill="background1" w:themeFillShade="D9"/>
          </w:tcPr>
          <w:p w:rsidR="00E356C3" w:rsidRPr="00BC0E20" w:rsidRDefault="00E356C3" w:rsidP="00534BB4">
            <w:pPr>
              <w:spacing w:after="0" w:line="240" w:lineRule="auto"/>
              <w:ind w:left="0" w:firstLine="0"/>
              <w:rPr>
                <w:rFonts w:ascii="Times New Roman" w:hAnsi="Times New Roman"/>
                <w:sz w:val="24"/>
                <w:szCs w:val="24"/>
              </w:rPr>
            </w:pPr>
            <w:r w:rsidRPr="00BC0E20">
              <w:rPr>
                <w:rFonts w:ascii="Times New Roman" w:hAnsi="Times New Roman"/>
                <w:sz w:val="24"/>
                <w:szCs w:val="24"/>
              </w:rPr>
              <w:t>CO</w:t>
            </w:r>
          </w:p>
        </w:tc>
        <w:tc>
          <w:tcPr>
            <w:tcW w:w="0" w:type="auto"/>
            <w:shd w:val="clear" w:color="auto" w:fill="D9D9D9" w:themeFill="background1" w:themeFillShade="D9"/>
          </w:tcPr>
          <w:p w:rsidR="00E356C3" w:rsidRPr="00BC0E20" w:rsidRDefault="00E356C3" w:rsidP="00534BB4">
            <w:pPr>
              <w:spacing w:after="0" w:line="240" w:lineRule="auto"/>
              <w:ind w:left="0" w:firstLine="0"/>
              <w:rPr>
                <w:rFonts w:ascii="Times New Roman" w:hAnsi="Times New Roman"/>
                <w:sz w:val="24"/>
                <w:szCs w:val="24"/>
                <w:vertAlign w:val="subscript"/>
              </w:rPr>
            </w:pPr>
            <w:r w:rsidRPr="00BC0E20">
              <w:rPr>
                <w:rFonts w:ascii="Times New Roman" w:hAnsi="Times New Roman"/>
                <w:sz w:val="24"/>
                <w:szCs w:val="24"/>
              </w:rPr>
              <w:t>CO</w:t>
            </w:r>
            <w:r w:rsidRPr="00BC0E20">
              <w:rPr>
                <w:rFonts w:ascii="Times New Roman" w:hAnsi="Times New Roman"/>
                <w:sz w:val="24"/>
                <w:szCs w:val="24"/>
                <w:vertAlign w:val="subscript"/>
              </w:rPr>
              <w:t>2</w:t>
            </w:r>
          </w:p>
        </w:tc>
        <w:tc>
          <w:tcPr>
            <w:tcW w:w="0" w:type="auto"/>
            <w:shd w:val="clear" w:color="auto" w:fill="D9D9D9" w:themeFill="background1" w:themeFillShade="D9"/>
          </w:tcPr>
          <w:p w:rsidR="00E356C3" w:rsidRPr="00BC0E20" w:rsidRDefault="00E356C3" w:rsidP="00534BB4">
            <w:pPr>
              <w:spacing w:after="0" w:line="240" w:lineRule="auto"/>
              <w:ind w:left="0" w:firstLine="0"/>
              <w:rPr>
                <w:rFonts w:ascii="Times New Roman" w:hAnsi="Times New Roman"/>
                <w:sz w:val="24"/>
                <w:szCs w:val="24"/>
              </w:rPr>
            </w:pPr>
            <w:r w:rsidRPr="00BC0E20">
              <w:rPr>
                <w:rFonts w:ascii="Times New Roman" w:hAnsi="Times New Roman"/>
                <w:sz w:val="24"/>
                <w:szCs w:val="24"/>
              </w:rPr>
              <w:t>Pył</w:t>
            </w:r>
          </w:p>
        </w:tc>
      </w:tr>
      <w:tr w:rsidR="00BC0E20" w:rsidRPr="00BC0E20" w:rsidTr="00534BB4">
        <w:tc>
          <w:tcPr>
            <w:tcW w:w="0" w:type="auto"/>
            <w:shd w:val="clear" w:color="auto" w:fill="auto"/>
          </w:tcPr>
          <w:p w:rsidR="00E356C3" w:rsidRPr="00BC0E20" w:rsidRDefault="00E356C3" w:rsidP="00C61C2B">
            <w:pPr>
              <w:spacing w:after="0" w:line="240" w:lineRule="auto"/>
              <w:ind w:left="0" w:firstLine="0"/>
              <w:rPr>
                <w:rFonts w:ascii="Times New Roman" w:hAnsi="Times New Roman"/>
                <w:sz w:val="24"/>
                <w:szCs w:val="24"/>
              </w:rPr>
            </w:pPr>
            <w:r w:rsidRPr="00BC0E20">
              <w:rPr>
                <w:rFonts w:ascii="Times New Roman" w:hAnsi="Times New Roman"/>
                <w:sz w:val="24"/>
                <w:szCs w:val="24"/>
              </w:rPr>
              <w:t xml:space="preserve">Gaz </w:t>
            </w:r>
            <w:r w:rsidR="00C61C2B" w:rsidRPr="00BC0E20">
              <w:rPr>
                <w:rFonts w:ascii="Times New Roman" w:hAnsi="Times New Roman"/>
                <w:sz w:val="24"/>
                <w:szCs w:val="24"/>
              </w:rPr>
              <w:t>ziemny</w:t>
            </w:r>
          </w:p>
        </w:tc>
        <w:tc>
          <w:tcPr>
            <w:tcW w:w="0" w:type="auto"/>
            <w:shd w:val="clear" w:color="auto" w:fill="auto"/>
          </w:tcPr>
          <w:p w:rsidR="00E356C3" w:rsidRPr="00BC0E20" w:rsidRDefault="00C61C2B"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19 816</w:t>
            </w:r>
          </w:p>
        </w:tc>
        <w:tc>
          <w:tcPr>
            <w:tcW w:w="0" w:type="auto"/>
            <w:shd w:val="clear" w:color="auto" w:fill="auto"/>
          </w:tcPr>
          <w:p w:rsidR="00E356C3" w:rsidRPr="00BC0E20" w:rsidRDefault="00C61C2B"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c>
          <w:tcPr>
            <w:tcW w:w="0" w:type="auto"/>
            <w:shd w:val="clear" w:color="auto" w:fill="auto"/>
          </w:tcPr>
          <w:p w:rsidR="00E356C3" w:rsidRPr="00BC0E20" w:rsidRDefault="00C61C2B"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1,1</w:t>
            </w:r>
          </w:p>
        </w:tc>
        <w:tc>
          <w:tcPr>
            <w:tcW w:w="0" w:type="auto"/>
            <w:shd w:val="clear" w:color="auto" w:fill="auto"/>
          </w:tcPr>
          <w:p w:rsidR="00E356C3" w:rsidRPr="00BC0E20" w:rsidRDefault="00C61C2B" w:rsidP="002D2042">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w:t>
            </w:r>
            <w:r w:rsidR="002D2042" w:rsidRPr="00BC0E20">
              <w:rPr>
                <w:rFonts w:ascii="Times New Roman" w:hAnsi="Times New Roman"/>
                <w:sz w:val="24"/>
                <w:szCs w:val="24"/>
              </w:rPr>
              <w:t>8</w:t>
            </w:r>
          </w:p>
        </w:tc>
        <w:tc>
          <w:tcPr>
            <w:tcW w:w="0" w:type="auto"/>
            <w:shd w:val="clear" w:color="auto" w:fill="auto"/>
          </w:tcPr>
          <w:p w:rsidR="00E356C3" w:rsidRPr="00BC0E20" w:rsidRDefault="002D2042"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1 10</w:t>
            </w:r>
            <w:r w:rsidR="00C61C2B" w:rsidRPr="00BC0E20">
              <w:rPr>
                <w:rFonts w:ascii="Times New Roman" w:hAnsi="Times New Roman"/>
                <w:sz w:val="24"/>
                <w:szCs w:val="24"/>
              </w:rPr>
              <w:t>9,</w:t>
            </w:r>
            <w:r w:rsidRPr="00BC0E20">
              <w:rPr>
                <w:rFonts w:ascii="Times New Roman" w:hAnsi="Times New Roman"/>
                <w:sz w:val="24"/>
                <w:szCs w:val="24"/>
              </w:rPr>
              <w:t>7</w:t>
            </w:r>
          </w:p>
        </w:tc>
        <w:tc>
          <w:tcPr>
            <w:tcW w:w="0" w:type="auto"/>
          </w:tcPr>
          <w:p w:rsidR="00E356C3" w:rsidRPr="00BC0E20" w:rsidRDefault="00C61C2B"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r>
      <w:tr w:rsidR="00BC0E20" w:rsidRPr="00BC0E20" w:rsidTr="00534BB4">
        <w:tc>
          <w:tcPr>
            <w:tcW w:w="0" w:type="auto"/>
            <w:shd w:val="clear" w:color="auto" w:fill="auto"/>
          </w:tcPr>
          <w:p w:rsidR="00E356C3" w:rsidRPr="00BC0E20" w:rsidRDefault="00E356C3" w:rsidP="00534BB4">
            <w:pPr>
              <w:spacing w:after="0" w:line="240" w:lineRule="auto"/>
              <w:ind w:left="0" w:firstLine="0"/>
              <w:rPr>
                <w:rFonts w:ascii="Times New Roman" w:hAnsi="Times New Roman"/>
                <w:sz w:val="24"/>
                <w:szCs w:val="24"/>
              </w:rPr>
            </w:pPr>
            <w:r w:rsidRPr="00BC0E20">
              <w:rPr>
                <w:rFonts w:ascii="Times New Roman" w:hAnsi="Times New Roman"/>
                <w:sz w:val="24"/>
                <w:szCs w:val="24"/>
              </w:rPr>
              <w:t>Energia elektryczna</w:t>
            </w:r>
          </w:p>
        </w:tc>
        <w:tc>
          <w:tcPr>
            <w:tcW w:w="0" w:type="auto"/>
            <w:shd w:val="clear" w:color="auto" w:fill="auto"/>
          </w:tcPr>
          <w:p w:rsidR="00E356C3" w:rsidRPr="00BC0E20" w:rsidRDefault="00C61C2B"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4 718</w:t>
            </w:r>
          </w:p>
        </w:tc>
        <w:tc>
          <w:tcPr>
            <w:tcW w:w="0" w:type="auto"/>
            <w:shd w:val="clear" w:color="auto" w:fill="auto"/>
          </w:tcPr>
          <w:p w:rsidR="00E356C3" w:rsidRPr="00BC0E20" w:rsidRDefault="00C61C2B"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4,1</w:t>
            </w:r>
          </w:p>
        </w:tc>
        <w:tc>
          <w:tcPr>
            <w:tcW w:w="0" w:type="auto"/>
            <w:shd w:val="clear" w:color="auto" w:fill="auto"/>
          </w:tcPr>
          <w:p w:rsidR="00E356C3" w:rsidRPr="00BC0E20" w:rsidRDefault="00C61C2B"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1,8</w:t>
            </w:r>
          </w:p>
        </w:tc>
        <w:tc>
          <w:tcPr>
            <w:tcW w:w="0" w:type="auto"/>
            <w:shd w:val="clear" w:color="auto" w:fill="auto"/>
          </w:tcPr>
          <w:p w:rsidR="00E356C3" w:rsidRPr="00BC0E20" w:rsidRDefault="00C61C2B"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c>
          <w:tcPr>
            <w:tcW w:w="0" w:type="auto"/>
            <w:shd w:val="clear" w:color="auto" w:fill="auto"/>
          </w:tcPr>
          <w:p w:rsidR="00E356C3" w:rsidRPr="00BC0E20" w:rsidRDefault="002D2042"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1 561</w:t>
            </w:r>
            <w:r w:rsidR="00C61C2B" w:rsidRPr="00BC0E20">
              <w:rPr>
                <w:rFonts w:ascii="Times New Roman" w:hAnsi="Times New Roman"/>
                <w:sz w:val="24"/>
                <w:szCs w:val="24"/>
              </w:rPr>
              <w:t>,</w:t>
            </w:r>
            <w:r w:rsidRPr="00BC0E20">
              <w:rPr>
                <w:rFonts w:ascii="Times New Roman" w:hAnsi="Times New Roman"/>
                <w:sz w:val="24"/>
                <w:szCs w:val="24"/>
              </w:rPr>
              <w:t>7</w:t>
            </w:r>
          </w:p>
        </w:tc>
        <w:tc>
          <w:tcPr>
            <w:tcW w:w="0" w:type="auto"/>
          </w:tcPr>
          <w:p w:rsidR="00E356C3" w:rsidRPr="00BC0E20" w:rsidRDefault="00C61C2B"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w:t>
            </w:r>
            <w:r w:rsidR="002D2042" w:rsidRPr="00BC0E20">
              <w:rPr>
                <w:rFonts w:ascii="Times New Roman" w:hAnsi="Times New Roman"/>
                <w:sz w:val="24"/>
                <w:szCs w:val="24"/>
              </w:rPr>
              <w:t>0</w:t>
            </w:r>
          </w:p>
        </w:tc>
      </w:tr>
      <w:tr w:rsidR="00BC0E20" w:rsidRPr="00BC0E20" w:rsidTr="00534BB4">
        <w:tc>
          <w:tcPr>
            <w:tcW w:w="0" w:type="auto"/>
            <w:shd w:val="clear" w:color="auto" w:fill="auto"/>
          </w:tcPr>
          <w:p w:rsidR="00E356C3" w:rsidRPr="00BC0E20" w:rsidRDefault="00E356C3" w:rsidP="00534BB4">
            <w:pPr>
              <w:spacing w:after="0" w:line="240" w:lineRule="auto"/>
              <w:ind w:left="0" w:firstLine="0"/>
              <w:rPr>
                <w:rFonts w:ascii="Times New Roman" w:hAnsi="Times New Roman"/>
                <w:sz w:val="24"/>
                <w:szCs w:val="24"/>
              </w:rPr>
            </w:pPr>
            <w:r w:rsidRPr="00BC0E20">
              <w:rPr>
                <w:rFonts w:ascii="Times New Roman" w:hAnsi="Times New Roman"/>
                <w:sz w:val="24"/>
                <w:szCs w:val="24"/>
              </w:rPr>
              <w:t>Węgiel</w:t>
            </w:r>
          </w:p>
        </w:tc>
        <w:tc>
          <w:tcPr>
            <w:tcW w:w="0" w:type="auto"/>
            <w:shd w:val="clear" w:color="auto" w:fill="auto"/>
          </w:tcPr>
          <w:p w:rsidR="00E356C3" w:rsidRPr="00BC0E20" w:rsidRDefault="00C61C2B"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2 426</w:t>
            </w:r>
          </w:p>
        </w:tc>
        <w:tc>
          <w:tcPr>
            <w:tcW w:w="0" w:type="auto"/>
            <w:shd w:val="clear" w:color="auto" w:fill="auto"/>
          </w:tcPr>
          <w:p w:rsidR="00E356C3" w:rsidRPr="00BC0E20" w:rsidRDefault="00E87574"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1,6</w:t>
            </w:r>
          </w:p>
        </w:tc>
        <w:tc>
          <w:tcPr>
            <w:tcW w:w="0" w:type="auto"/>
            <w:shd w:val="clear" w:color="auto" w:fill="auto"/>
          </w:tcPr>
          <w:p w:rsidR="00E356C3" w:rsidRPr="00BC0E20" w:rsidRDefault="00E87574"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0,4</w:t>
            </w:r>
          </w:p>
        </w:tc>
        <w:tc>
          <w:tcPr>
            <w:tcW w:w="0" w:type="auto"/>
            <w:shd w:val="clear" w:color="auto" w:fill="auto"/>
          </w:tcPr>
          <w:p w:rsidR="00E356C3" w:rsidRPr="00BC0E20" w:rsidRDefault="00E87574"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11,4</w:t>
            </w:r>
          </w:p>
        </w:tc>
        <w:tc>
          <w:tcPr>
            <w:tcW w:w="0" w:type="auto"/>
            <w:shd w:val="clear" w:color="auto" w:fill="auto"/>
          </w:tcPr>
          <w:p w:rsidR="00E356C3" w:rsidRPr="00BC0E20" w:rsidRDefault="00E87574"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230,5</w:t>
            </w:r>
          </w:p>
        </w:tc>
        <w:tc>
          <w:tcPr>
            <w:tcW w:w="0" w:type="auto"/>
          </w:tcPr>
          <w:p w:rsidR="00E356C3" w:rsidRPr="00BC0E20" w:rsidRDefault="00E87574"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0,4</w:t>
            </w:r>
          </w:p>
        </w:tc>
      </w:tr>
      <w:tr w:rsidR="00BC0E20" w:rsidRPr="00BC0E20" w:rsidTr="00534BB4">
        <w:tc>
          <w:tcPr>
            <w:tcW w:w="0" w:type="auto"/>
            <w:shd w:val="clear" w:color="auto" w:fill="auto"/>
          </w:tcPr>
          <w:p w:rsidR="00E356C3" w:rsidRPr="00BC0E20" w:rsidRDefault="00E356C3" w:rsidP="00534BB4">
            <w:pPr>
              <w:spacing w:after="0" w:line="240" w:lineRule="auto"/>
              <w:ind w:left="0" w:firstLine="0"/>
              <w:rPr>
                <w:rFonts w:ascii="Times New Roman" w:hAnsi="Times New Roman"/>
                <w:sz w:val="24"/>
                <w:szCs w:val="24"/>
              </w:rPr>
            </w:pPr>
            <w:r w:rsidRPr="00BC0E20">
              <w:rPr>
                <w:rFonts w:ascii="Times New Roman" w:hAnsi="Times New Roman"/>
                <w:sz w:val="24"/>
                <w:szCs w:val="24"/>
              </w:rPr>
              <w:t>Razem</w:t>
            </w:r>
          </w:p>
        </w:tc>
        <w:tc>
          <w:tcPr>
            <w:tcW w:w="0" w:type="auto"/>
            <w:shd w:val="clear" w:color="auto" w:fill="auto"/>
          </w:tcPr>
          <w:p w:rsidR="00E356C3" w:rsidRPr="00BC0E20" w:rsidRDefault="00C61C2B"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26 960</w:t>
            </w:r>
          </w:p>
        </w:tc>
        <w:tc>
          <w:tcPr>
            <w:tcW w:w="0" w:type="auto"/>
            <w:shd w:val="clear" w:color="auto" w:fill="auto"/>
          </w:tcPr>
          <w:p w:rsidR="00E356C3" w:rsidRPr="00BC0E20" w:rsidRDefault="00E87574"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5,7</w:t>
            </w:r>
          </w:p>
        </w:tc>
        <w:tc>
          <w:tcPr>
            <w:tcW w:w="0" w:type="auto"/>
            <w:shd w:val="clear" w:color="auto" w:fill="auto"/>
          </w:tcPr>
          <w:p w:rsidR="00E356C3" w:rsidRPr="00BC0E20" w:rsidRDefault="00E87574"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3,3</w:t>
            </w:r>
          </w:p>
        </w:tc>
        <w:tc>
          <w:tcPr>
            <w:tcW w:w="0" w:type="auto"/>
            <w:shd w:val="clear" w:color="auto" w:fill="auto"/>
          </w:tcPr>
          <w:p w:rsidR="00E356C3" w:rsidRPr="00BC0E20" w:rsidRDefault="002D2042"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12</w:t>
            </w:r>
            <w:r w:rsidR="00E87574" w:rsidRPr="00BC0E20">
              <w:rPr>
                <w:rFonts w:ascii="Times New Roman" w:hAnsi="Times New Roman"/>
                <w:sz w:val="24"/>
                <w:szCs w:val="24"/>
              </w:rPr>
              <w:t>,</w:t>
            </w:r>
            <w:r w:rsidRPr="00BC0E20">
              <w:rPr>
                <w:rFonts w:ascii="Times New Roman" w:hAnsi="Times New Roman"/>
                <w:sz w:val="24"/>
                <w:szCs w:val="24"/>
              </w:rPr>
              <w:t>2</w:t>
            </w:r>
          </w:p>
        </w:tc>
        <w:tc>
          <w:tcPr>
            <w:tcW w:w="0" w:type="auto"/>
            <w:shd w:val="clear" w:color="auto" w:fill="auto"/>
          </w:tcPr>
          <w:p w:rsidR="00E356C3" w:rsidRPr="00BC0E20" w:rsidRDefault="002D2042"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2 901</w:t>
            </w:r>
            <w:r w:rsidR="00E87574" w:rsidRPr="00BC0E20">
              <w:rPr>
                <w:rFonts w:ascii="Times New Roman" w:hAnsi="Times New Roman"/>
                <w:sz w:val="24"/>
                <w:szCs w:val="24"/>
              </w:rPr>
              <w:t>,</w:t>
            </w:r>
            <w:r w:rsidRPr="00BC0E20">
              <w:rPr>
                <w:rFonts w:ascii="Times New Roman" w:hAnsi="Times New Roman"/>
                <w:sz w:val="24"/>
                <w:szCs w:val="24"/>
              </w:rPr>
              <w:t>9</w:t>
            </w:r>
          </w:p>
        </w:tc>
        <w:tc>
          <w:tcPr>
            <w:tcW w:w="0" w:type="auto"/>
          </w:tcPr>
          <w:p w:rsidR="00E356C3" w:rsidRPr="00BC0E20" w:rsidRDefault="00E87574" w:rsidP="00534BB4">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w:t>
            </w:r>
            <w:r w:rsidR="002D2042" w:rsidRPr="00BC0E20">
              <w:rPr>
                <w:rFonts w:ascii="Times New Roman" w:hAnsi="Times New Roman"/>
                <w:sz w:val="24"/>
                <w:szCs w:val="24"/>
              </w:rPr>
              <w:t>4</w:t>
            </w:r>
          </w:p>
        </w:tc>
      </w:tr>
    </w:tbl>
    <w:p w:rsidR="006526D5" w:rsidRPr="00BC0E20" w:rsidRDefault="00E356C3" w:rsidP="00E356C3">
      <w:pPr>
        <w:spacing w:after="0" w:line="240" w:lineRule="auto"/>
        <w:ind w:left="0" w:firstLine="0"/>
        <w:jc w:val="left"/>
        <w:rPr>
          <w:rFonts w:ascii="Times New Roman" w:hAnsi="Times New Roman"/>
          <w:i/>
          <w:sz w:val="20"/>
          <w:szCs w:val="20"/>
        </w:rPr>
      </w:pPr>
      <w:r w:rsidRPr="00BC0E20">
        <w:rPr>
          <w:rFonts w:ascii="Times New Roman" w:hAnsi="Times New Roman"/>
          <w:i/>
          <w:sz w:val="20"/>
          <w:szCs w:val="20"/>
        </w:rPr>
        <w:t>Źródło: Opracowanie własne.</w:t>
      </w:r>
    </w:p>
    <w:p w:rsidR="00B03B7A" w:rsidRPr="00BC0E20" w:rsidRDefault="00B03B7A" w:rsidP="00FD2C79">
      <w:pPr>
        <w:pStyle w:val="Default"/>
        <w:ind w:firstLine="709"/>
        <w:jc w:val="both"/>
        <w:rPr>
          <w:color w:val="auto"/>
        </w:rPr>
      </w:pPr>
    </w:p>
    <w:p w:rsidR="00D40637" w:rsidRPr="00BC0E20" w:rsidRDefault="00402FB9" w:rsidP="00FD2C79">
      <w:pPr>
        <w:pStyle w:val="Default"/>
        <w:ind w:firstLine="709"/>
        <w:jc w:val="both"/>
        <w:rPr>
          <w:rFonts w:eastAsia="Calibri"/>
          <w:color w:val="auto"/>
        </w:rPr>
      </w:pPr>
      <w:r w:rsidRPr="00BC0E20">
        <w:rPr>
          <w:color w:val="auto"/>
        </w:rPr>
        <w:t xml:space="preserve">W Gminie Gorzyce w 2014 roku funkcjonowało </w:t>
      </w:r>
      <w:r w:rsidR="00D40637" w:rsidRPr="00BC0E20">
        <w:rPr>
          <w:color w:val="auto"/>
        </w:rPr>
        <w:t xml:space="preserve">898 </w:t>
      </w:r>
      <w:r w:rsidR="00133300" w:rsidRPr="00BC0E20">
        <w:rPr>
          <w:color w:val="auto"/>
        </w:rPr>
        <w:t>podmiotów gospodarki narodowej zarejestrowanych w rejestrze REGON</w:t>
      </w:r>
      <w:r w:rsidR="00D40637" w:rsidRPr="00BC0E20">
        <w:rPr>
          <w:color w:val="auto"/>
        </w:rPr>
        <w:t>, ale</w:t>
      </w:r>
      <w:r w:rsidR="00DD07D5">
        <w:rPr>
          <w:color w:val="auto"/>
        </w:rPr>
        <w:t xml:space="preserve"> ponad 90% emisji przypadało na </w:t>
      </w:r>
      <w:r w:rsidR="00D40637" w:rsidRPr="00BC0E20">
        <w:rPr>
          <w:color w:val="auto"/>
        </w:rPr>
        <w:t>zakłady należące</w:t>
      </w:r>
      <w:r w:rsidR="00FD2C79" w:rsidRPr="00BC0E20">
        <w:rPr>
          <w:color w:val="auto"/>
        </w:rPr>
        <w:t xml:space="preserve"> do</w:t>
      </w:r>
      <w:r w:rsidR="00D40637" w:rsidRPr="00BC0E20">
        <w:rPr>
          <w:color w:val="auto"/>
        </w:rPr>
        <w:t xml:space="preserve"> Federal Mogul S.A. oraz Alumetal </w:t>
      </w:r>
      <w:r w:rsidR="00B534B9" w:rsidRPr="00BC0E20">
        <w:rPr>
          <w:color w:val="auto"/>
        </w:rPr>
        <w:t>Gorzyce</w:t>
      </w:r>
      <w:r w:rsidR="00D40637" w:rsidRPr="00BC0E20">
        <w:rPr>
          <w:color w:val="auto"/>
        </w:rPr>
        <w:t xml:space="preserve"> Sp. z o.o. </w:t>
      </w:r>
      <w:r w:rsidR="00DD07D5">
        <w:rPr>
          <w:color w:val="auto"/>
        </w:rPr>
        <w:t>Zużycie paliw i </w:t>
      </w:r>
      <w:r w:rsidR="00FD2C79" w:rsidRPr="00BC0E20">
        <w:rPr>
          <w:color w:val="auto"/>
        </w:rPr>
        <w:t>energii w tych zakładach oszacowano na podstawie decyzji Marszałka Województwa Podkarpackiego  nr</w:t>
      </w:r>
      <w:r w:rsidR="00FD2C79" w:rsidRPr="00BC0E20">
        <w:rPr>
          <w:rFonts w:eastAsia="Calibri"/>
          <w:color w:val="auto"/>
        </w:rPr>
        <w:t xml:space="preserve"> OS-I.7222.51.3.2012.MH i</w:t>
      </w:r>
      <w:r w:rsidR="00FD2C79" w:rsidRPr="00BC0E20">
        <w:rPr>
          <w:color w:val="auto"/>
        </w:rPr>
        <w:t xml:space="preserve"> </w:t>
      </w:r>
      <w:r w:rsidR="00FD2C79" w:rsidRPr="00BC0E20">
        <w:rPr>
          <w:rFonts w:eastAsia="Calibri"/>
          <w:color w:val="auto"/>
        </w:rPr>
        <w:t>OS-I.7222.3</w:t>
      </w:r>
      <w:r w:rsidR="00DD07D5">
        <w:rPr>
          <w:rFonts w:eastAsia="Calibri"/>
          <w:color w:val="auto"/>
        </w:rPr>
        <w:t>1.1.2013.MH z lat 2012 – 2013 a </w:t>
      </w:r>
      <w:r w:rsidR="00FD2C79" w:rsidRPr="00BC0E20">
        <w:rPr>
          <w:rFonts w:eastAsia="Calibri"/>
          <w:color w:val="auto"/>
        </w:rPr>
        <w:t xml:space="preserve">w pozostałych największych podmiotach gospodarczych </w:t>
      </w:r>
      <w:r w:rsidR="00DD07D5">
        <w:rPr>
          <w:rFonts w:eastAsia="Calibri"/>
          <w:color w:val="auto"/>
        </w:rPr>
        <w:t>na podstawie ustnych wywiadów i </w:t>
      </w:r>
      <w:r w:rsidR="00FD2C79" w:rsidRPr="00BC0E20">
        <w:rPr>
          <w:rFonts w:eastAsia="Calibri"/>
          <w:color w:val="auto"/>
        </w:rPr>
        <w:t>rozmów.</w:t>
      </w:r>
    </w:p>
    <w:p w:rsidR="00FD2C79" w:rsidRPr="00BC0E20" w:rsidRDefault="00FD2C79" w:rsidP="00FD2C79">
      <w:pPr>
        <w:spacing w:after="0" w:line="240" w:lineRule="auto"/>
        <w:ind w:left="0" w:firstLine="567"/>
        <w:rPr>
          <w:rFonts w:ascii="Times New Roman" w:hAnsi="Times New Roman"/>
          <w:sz w:val="24"/>
          <w:szCs w:val="24"/>
        </w:rPr>
      </w:pPr>
      <w:r w:rsidRPr="00BC0E20">
        <w:rPr>
          <w:rFonts w:ascii="Times New Roman" w:hAnsi="Times New Roman"/>
          <w:sz w:val="24"/>
          <w:szCs w:val="24"/>
        </w:rPr>
        <w:t>W tabeli 4.9. przedstawiono wielkości ilościowe emisji powstającej w działalności gospodarczej.</w:t>
      </w:r>
    </w:p>
    <w:p w:rsidR="00B03B7A" w:rsidRPr="00BC0E20" w:rsidRDefault="00B03B7A" w:rsidP="00FD2C79">
      <w:pPr>
        <w:spacing w:after="0" w:line="240" w:lineRule="auto"/>
        <w:ind w:left="0" w:firstLine="567"/>
        <w:rPr>
          <w:rFonts w:ascii="Times New Roman" w:hAnsi="Times New Roman"/>
          <w:sz w:val="24"/>
          <w:szCs w:val="24"/>
        </w:rPr>
      </w:pPr>
    </w:p>
    <w:p w:rsidR="00FD2C79" w:rsidRPr="00BC0E20" w:rsidRDefault="00016A70" w:rsidP="00FD2C79">
      <w:pPr>
        <w:spacing w:after="0" w:line="240" w:lineRule="auto"/>
        <w:rPr>
          <w:rFonts w:ascii="Times New Roman" w:hAnsi="Times New Roman"/>
          <w:sz w:val="24"/>
          <w:szCs w:val="24"/>
        </w:rPr>
      </w:pPr>
      <w:r w:rsidRPr="00BC0E20">
        <w:rPr>
          <w:rFonts w:ascii="Times New Roman" w:hAnsi="Times New Roman"/>
          <w:sz w:val="24"/>
          <w:szCs w:val="24"/>
        </w:rPr>
        <w:t>Tabela 4.9</w:t>
      </w:r>
      <w:r w:rsidR="00FD2C79" w:rsidRPr="00BC0E20">
        <w:rPr>
          <w:rFonts w:ascii="Times New Roman" w:hAnsi="Times New Roman"/>
          <w:sz w:val="24"/>
          <w:szCs w:val="24"/>
        </w:rPr>
        <w:t xml:space="preserve">. Emisji powstała  </w:t>
      </w:r>
      <w:r w:rsidRPr="00BC0E20">
        <w:rPr>
          <w:rFonts w:ascii="Times New Roman" w:hAnsi="Times New Roman"/>
          <w:sz w:val="24"/>
          <w:szCs w:val="24"/>
        </w:rPr>
        <w:t>w działalności gospodarczej</w:t>
      </w:r>
      <w:r w:rsidR="00FD2C79" w:rsidRPr="00BC0E20">
        <w:rPr>
          <w:rFonts w:ascii="Times New Roman" w:hAnsi="Times New Roman"/>
          <w:sz w:val="24"/>
          <w:szCs w:val="24"/>
        </w:rPr>
        <w:t xml:space="preserve"> [t/rok]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1476"/>
        <w:gridCol w:w="756"/>
        <w:gridCol w:w="756"/>
        <w:gridCol w:w="756"/>
        <w:gridCol w:w="996"/>
        <w:gridCol w:w="636"/>
      </w:tblGrid>
      <w:tr w:rsidR="00BC0E20" w:rsidRPr="00BC0E20" w:rsidTr="00B03B7A">
        <w:tc>
          <w:tcPr>
            <w:tcW w:w="0" w:type="auto"/>
            <w:shd w:val="clear" w:color="auto" w:fill="D9D9D9" w:themeFill="background1" w:themeFillShade="D9"/>
          </w:tcPr>
          <w:p w:rsidR="00FD2C79" w:rsidRPr="00BC0E20" w:rsidRDefault="00FD2C79" w:rsidP="00BD4211">
            <w:pPr>
              <w:spacing w:after="0" w:line="240" w:lineRule="auto"/>
              <w:ind w:left="0" w:firstLine="0"/>
              <w:rPr>
                <w:rFonts w:ascii="Times New Roman" w:hAnsi="Times New Roman"/>
                <w:sz w:val="24"/>
                <w:szCs w:val="24"/>
              </w:rPr>
            </w:pPr>
            <w:r w:rsidRPr="00BC0E20">
              <w:rPr>
                <w:rFonts w:ascii="Times New Roman" w:hAnsi="Times New Roman"/>
                <w:sz w:val="24"/>
                <w:szCs w:val="24"/>
              </w:rPr>
              <w:t>Paliwa</w:t>
            </w:r>
          </w:p>
        </w:tc>
        <w:tc>
          <w:tcPr>
            <w:tcW w:w="0" w:type="auto"/>
            <w:shd w:val="clear" w:color="auto" w:fill="D9D9D9" w:themeFill="background1" w:themeFillShade="D9"/>
          </w:tcPr>
          <w:p w:rsidR="00FD2C79" w:rsidRPr="00BC0E20" w:rsidRDefault="00FD2C79" w:rsidP="00BD4211">
            <w:pPr>
              <w:spacing w:after="0" w:line="240" w:lineRule="auto"/>
              <w:ind w:left="0" w:firstLine="0"/>
              <w:rPr>
                <w:rFonts w:ascii="Times New Roman" w:hAnsi="Times New Roman"/>
                <w:sz w:val="24"/>
                <w:szCs w:val="24"/>
              </w:rPr>
            </w:pPr>
            <w:r w:rsidRPr="00BC0E20">
              <w:rPr>
                <w:rFonts w:ascii="Times New Roman" w:hAnsi="Times New Roman"/>
                <w:sz w:val="24"/>
                <w:szCs w:val="24"/>
              </w:rPr>
              <w:t>Zużycie [GJ]</w:t>
            </w:r>
          </w:p>
        </w:tc>
        <w:tc>
          <w:tcPr>
            <w:tcW w:w="0" w:type="auto"/>
            <w:shd w:val="clear" w:color="auto" w:fill="D9D9D9" w:themeFill="background1" w:themeFillShade="D9"/>
          </w:tcPr>
          <w:p w:rsidR="00FD2C79" w:rsidRPr="00BC0E20" w:rsidRDefault="00FD2C79" w:rsidP="00BD4211">
            <w:pPr>
              <w:spacing w:after="0" w:line="240" w:lineRule="auto"/>
              <w:ind w:left="0" w:firstLine="0"/>
              <w:rPr>
                <w:rFonts w:ascii="Times New Roman" w:hAnsi="Times New Roman"/>
                <w:sz w:val="24"/>
                <w:szCs w:val="24"/>
                <w:vertAlign w:val="subscript"/>
              </w:rPr>
            </w:pPr>
            <w:r w:rsidRPr="00BC0E20">
              <w:rPr>
                <w:rFonts w:ascii="Times New Roman" w:hAnsi="Times New Roman"/>
                <w:sz w:val="24"/>
                <w:szCs w:val="24"/>
              </w:rPr>
              <w:t>SO</w:t>
            </w:r>
            <w:r w:rsidRPr="00BC0E20">
              <w:rPr>
                <w:rFonts w:ascii="Times New Roman" w:hAnsi="Times New Roman"/>
                <w:sz w:val="24"/>
                <w:szCs w:val="24"/>
                <w:vertAlign w:val="subscript"/>
              </w:rPr>
              <w:t>2</w:t>
            </w:r>
          </w:p>
        </w:tc>
        <w:tc>
          <w:tcPr>
            <w:tcW w:w="0" w:type="auto"/>
            <w:shd w:val="clear" w:color="auto" w:fill="D9D9D9" w:themeFill="background1" w:themeFillShade="D9"/>
          </w:tcPr>
          <w:p w:rsidR="00FD2C79" w:rsidRPr="00BC0E20" w:rsidRDefault="00FD2C79" w:rsidP="00BD4211">
            <w:pPr>
              <w:spacing w:after="0" w:line="240" w:lineRule="auto"/>
              <w:ind w:left="0" w:firstLine="0"/>
              <w:rPr>
                <w:rFonts w:ascii="Times New Roman" w:hAnsi="Times New Roman"/>
                <w:sz w:val="24"/>
                <w:szCs w:val="24"/>
                <w:vertAlign w:val="subscript"/>
              </w:rPr>
            </w:pPr>
            <w:r w:rsidRPr="00BC0E20">
              <w:rPr>
                <w:rFonts w:ascii="Times New Roman" w:hAnsi="Times New Roman"/>
                <w:sz w:val="24"/>
                <w:szCs w:val="24"/>
              </w:rPr>
              <w:t>NO</w:t>
            </w:r>
            <w:r w:rsidRPr="00BC0E20">
              <w:rPr>
                <w:rFonts w:ascii="Times New Roman" w:hAnsi="Times New Roman"/>
                <w:sz w:val="24"/>
                <w:szCs w:val="24"/>
                <w:vertAlign w:val="subscript"/>
              </w:rPr>
              <w:t>x</w:t>
            </w:r>
          </w:p>
        </w:tc>
        <w:tc>
          <w:tcPr>
            <w:tcW w:w="0" w:type="auto"/>
            <w:shd w:val="clear" w:color="auto" w:fill="D9D9D9" w:themeFill="background1" w:themeFillShade="D9"/>
          </w:tcPr>
          <w:p w:rsidR="00FD2C79" w:rsidRPr="00BC0E20" w:rsidRDefault="00FD2C79" w:rsidP="00BD4211">
            <w:pPr>
              <w:spacing w:after="0" w:line="240" w:lineRule="auto"/>
              <w:ind w:left="0" w:firstLine="0"/>
              <w:rPr>
                <w:rFonts w:ascii="Times New Roman" w:hAnsi="Times New Roman"/>
                <w:sz w:val="24"/>
                <w:szCs w:val="24"/>
              </w:rPr>
            </w:pPr>
            <w:r w:rsidRPr="00BC0E20">
              <w:rPr>
                <w:rFonts w:ascii="Times New Roman" w:hAnsi="Times New Roman"/>
                <w:sz w:val="24"/>
                <w:szCs w:val="24"/>
              </w:rPr>
              <w:t>CO</w:t>
            </w:r>
          </w:p>
        </w:tc>
        <w:tc>
          <w:tcPr>
            <w:tcW w:w="0" w:type="auto"/>
            <w:shd w:val="clear" w:color="auto" w:fill="D9D9D9" w:themeFill="background1" w:themeFillShade="D9"/>
          </w:tcPr>
          <w:p w:rsidR="00FD2C79" w:rsidRPr="00BC0E20" w:rsidRDefault="00FD2C79" w:rsidP="00BD4211">
            <w:pPr>
              <w:spacing w:after="0" w:line="240" w:lineRule="auto"/>
              <w:ind w:left="0" w:firstLine="0"/>
              <w:rPr>
                <w:rFonts w:ascii="Times New Roman" w:hAnsi="Times New Roman"/>
                <w:sz w:val="24"/>
                <w:szCs w:val="24"/>
                <w:vertAlign w:val="subscript"/>
              </w:rPr>
            </w:pPr>
            <w:r w:rsidRPr="00BC0E20">
              <w:rPr>
                <w:rFonts w:ascii="Times New Roman" w:hAnsi="Times New Roman"/>
                <w:sz w:val="24"/>
                <w:szCs w:val="24"/>
              </w:rPr>
              <w:t>CO</w:t>
            </w:r>
            <w:r w:rsidRPr="00BC0E20">
              <w:rPr>
                <w:rFonts w:ascii="Times New Roman" w:hAnsi="Times New Roman"/>
                <w:sz w:val="24"/>
                <w:szCs w:val="24"/>
                <w:vertAlign w:val="subscript"/>
              </w:rPr>
              <w:t>2</w:t>
            </w:r>
          </w:p>
        </w:tc>
        <w:tc>
          <w:tcPr>
            <w:tcW w:w="0" w:type="auto"/>
            <w:shd w:val="clear" w:color="auto" w:fill="D9D9D9" w:themeFill="background1" w:themeFillShade="D9"/>
          </w:tcPr>
          <w:p w:rsidR="00FD2C79" w:rsidRPr="00BC0E20" w:rsidRDefault="00FD2C79" w:rsidP="00BD4211">
            <w:pPr>
              <w:spacing w:after="0" w:line="240" w:lineRule="auto"/>
              <w:ind w:left="0" w:firstLine="0"/>
              <w:rPr>
                <w:rFonts w:ascii="Times New Roman" w:hAnsi="Times New Roman"/>
                <w:sz w:val="24"/>
                <w:szCs w:val="24"/>
              </w:rPr>
            </w:pPr>
            <w:r w:rsidRPr="00BC0E20">
              <w:rPr>
                <w:rFonts w:ascii="Times New Roman" w:hAnsi="Times New Roman"/>
                <w:sz w:val="24"/>
                <w:szCs w:val="24"/>
              </w:rPr>
              <w:t>Pył</w:t>
            </w:r>
          </w:p>
        </w:tc>
      </w:tr>
      <w:tr w:rsidR="00BC0E20" w:rsidRPr="00BC0E20" w:rsidTr="00BD4211">
        <w:tc>
          <w:tcPr>
            <w:tcW w:w="0" w:type="auto"/>
            <w:shd w:val="clear" w:color="auto" w:fill="auto"/>
          </w:tcPr>
          <w:p w:rsidR="00FD2C79" w:rsidRPr="00BC0E20" w:rsidRDefault="00FD2C79" w:rsidP="00BD4211">
            <w:pPr>
              <w:spacing w:after="0" w:line="240" w:lineRule="auto"/>
              <w:ind w:left="0" w:firstLine="0"/>
              <w:rPr>
                <w:rFonts w:ascii="Times New Roman" w:hAnsi="Times New Roman"/>
                <w:sz w:val="24"/>
                <w:szCs w:val="24"/>
              </w:rPr>
            </w:pPr>
            <w:r w:rsidRPr="00BC0E20">
              <w:rPr>
                <w:rFonts w:ascii="Times New Roman" w:hAnsi="Times New Roman"/>
                <w:sz w:val="24"/>
                <w:szCs w:val="24"/>
              </w:rPr>
              <w:t>Gaz ziemny</w:t>
            </w:r>
          </w:p>
        </w:tc>
        <w:tc>
          <w:tcPr>
            <w:tcW w:w="0" w:type="auto"/>
            <w:shd w:val="clear" w:color="auto" w:fill="auto"/>
          </w:tcPr>
          <w:p w:rsidR="00FD2C79" w:rsidRPr="00BC0E20" w:rsidRDefault="00016A70"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540 000</w:t>
            </w:r>
          </w:p>
        </w:tc>
        <w:tc>
          <w:tcPr>
            <w:tcW w:w="0" w:type="auto"/>
            <w:shd w:val="clear" w:color="auto" w:fill="auto"/>
          </w:tcPr>
          <w:p w:rsidR="00FD2C79" w:rsidRPr="00BC0E20" w:rsidRDefault="00016A70"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0,5</w:t>
            </w:r>
          </w:p>
        </w:tc>
        <w:tc>
          <w:tcPr>
            <w:tcW w:w="0" w:type="auto"/>
            <w:shd w:val="clear" w:color="auto" w:fill="auto"/>
          </w:tcPr>
          <w:p w:rsidR="00FD2C79" w:rsidRPr="00BC0E20" w:rsidRDefault="00597109"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27</w:t>
            </w:r>
            <w:r w:rsidR="009E7026" w:rsidRPr="00BC0E20">
              <w:rPr>
                <w:rFonts w:ascii="Times New Roman" w:hAnsi="Times New Roman"/>
                <w:sz w:val="24"/>
                <w:szCs w:val="24"/>
              </w:rPr>
              <w:t>,</w:t>
            </w:r>
            <w:r w:rsidRPr="00BC0E20">
              <w:rPr>
                <w:rFonts w:ascii="Times New Roman" w:hAnsi="Times New Roman"/>
                <w:sz w:val="24"/>
                <w:szCs w:val="24"/>
              </w:rPr>
              <w:t>0</w:t>
            </w:r>
          </w:p>
        </w:tc>
        <w:tc>
          <w:tcPr>
            <w:tcW w:w="0" w:type="auto"/>
            <w:shd w:val="clear" w:color="auto" w:fill="auto"/>
          </w:tcPr>
          <w:p w:rsidR="00FD2C79" w:rsidRPr="00BC0E20" w:rsidRDefault="00597109"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21</w:t>
            </w:r>
            <w:r w:rsidR="009E7026" w:rsidRPr="00BC0E20">
              <w:rPr>
                <w:rFonts w:ascii="Times New Roman" w:hAnsi="Times New Roman"/>
                <w:sz w:val="24"/>
                <w:szCs w:val="24"/>
              </w:rPr>
              <w:t>,</w:t>
            </w:r>
            <w:r w:rsidRPr="00BC0E20">
              <w:rPr>
                <w:rFonts w:ascii="Times New Roman" w:hAnsi="Times New Roman"/>
                <w:sz w:val="24"/>
                <w:szCs w:val="24"/>
              </w:rPr>
              <w:t>6</w:t>
            </w:r>
          </w:p>
        </w:tc>
        <w:tc>
          <w:tcPr>
            <w:tcW w:w="0" w:type="auto"/>
            <w:shd w:val="clear" w:color="auto" w:fill="auto"/>
          </w:tcPr>
          <w:p w:rsidR="00FD2C79" w:rsidRPr="00BC0E20" w:rsidRDefault="00597109"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30 240</w:t>
            </w:r>
          </w:p>
        </w:tc>
        <w:tc>
          <w:tcPr>
            <w:tcW w:w="0" w:type="auto"/>
          </w:tcPr>
          <w:p w:rsidR="00FD2C79" w:rsidRPr="00BC0E20" w:rsidRDefault="009E7026"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0,2</w:t>
            </w:r>
          </w:p>
        </w:tc>
      </w:tr>
      <w:tr w:rsidR="00BC0E20" w:rsidRPr="00BC0E20" w:rsidTr="00BD4211">
        <w:tc>
          <w:tcPr>
            <w:tcW w:w="0" w:type="auto"/>
            <w:shd w:val="clear" w:color="auto" w:fill="auto"/>
          </w:tcPr>
          <w:p w:rsidR="00FD2C79" w:rsidRPr="00BC0E20" w:rsidRDefault="00FD2C79" w:rsidP="00BD4211">
            <w:pPr>
              <w:spacing w:after="0" w:line="240" w:lineRule="auto"/>
              <w:ind w:left="0" w:firstLine="0"/>
              <w:rPr>
                <w:rFonts w:ascii="Times New Roman" w:hAnsi="Times New Roman"/>
                <w:sz w:val="24"/>
                <w:szCs w:val="24"/>
              </w:rPr>
            </w:pPr>
            <w:r w:rsidRPr="00BC0E20">
              <w:rPr>
                <w:rFonts w:ascii="Times New Roman" w:hAnsi="Times New Roman"/>
                <w:sz w:val="24"/>
                <w:szCs w:val="24"/>
              </w:rPr>
              <w:t>Energia elektryczna</w:t>
            </w:r>
          </w:p>
        </w:tc>
        <w:tc>
          <w:tcPr>
            <w:tcW w:w="0" w:type="auto"/>
            <w:shd w:val="clear" w:color="auto" w:fill="auto"/>
          </w:tcPr>
          <w:p w:rsidR="00FD2C79" w:rsidRPr="00BC0E20" w:rsidRDefault="00016A70"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612 000</w:t>
            </w:r>
          </w:p>
        </w:tc>
        <w:tc>
          <w:tcPr>
            <w:tcW w:w="0" w:type="auto"/>
            <w:shd w:val="clear" w:color="auto" w:fill="auto"/>
          </w:tcPr>
          <w:p w:rsidR="00FD2C79" w:rsidRPr="00BC0E20" w:rsidRDefault="00B36C33"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531,2</w:t>
            </w:r>
          </w:p>
        </w:tc>
        <w:tc>
          <w:tcPr>
            <w:tcW w:w="0" w:type="auto"/>
            <w:shd w:val="clear" w:color="auto" w:fill="auto"/>
          </w:tcPr>
          <w:p w:rsidR="00FD2C79" w:rsidRPr="00BC0E20" w:rsidRDefault="00B36C33"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236,2</w:t>
            </w:r>
          </w:p>
        </w:tc>
        <w:tc>
          <w:tcPr>
            <w:tcW w:w="0" w:type="auto"/>
            <w:shd w:val="clear" w:color="auto" w:fill="auto"/>
          </w:tcPr>
          <w:p w:rsidR="00FD2C79" w:rsidRPr="00BC0E20" w:rsidRDefault="00B36C33"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c>
          <w:tcPr>
            <w:tcW w:w="0" w:type="auto"/>
            <w:shd w:val="clear" w:color="auto" w:fill="auto"/>
          </w:tcPr>
          <w:p w:rsidR="00FD2C79" w:rsidRPr="00BC0E20" w:rsidRDefault="00597109"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202 572</w:t>
            </w:r>
          </w:p>
        </w:tc>
        <w:tc>
          <w:tcPr>
            <w:tcW w:w="0" w:type="auto"/>
          </w:tcPr>
          <w:p w:rsidR="00FD2C79" w:rsidRPr="00BC0E20" w:rsidRDefault="00B36C33"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19,6</w:t>
            </w:r>
          </w:p>
        </w:tc>
      </w:tr>
      <w:tr w:rsidR="00BC0E20" w:rsidRPr="00BC0E20" w:rsidTr="00BD4211">
        <w:tc>
          <w:tcPr>
            <w:tcW w:w="0" w:type="auto"/>
            <w:shd w:val="clear" w:color="auto" w:fill="auto"/>
          </w:tcPr>
          <w:p w:rsidR="00FD2C79" w:rsidRPr="00BC0E20" w:rsidRDefault="00FD2C79" w:rsidP="00BD4211">
            <w:pPr>
              <w:spacing w:after="0" w:line="240" w:lineRule="auto"/>
              <w:ind w:left="0" w:firstLine="0"/>
              <w:rPr>
                <w:rFonts w:ascii="Times New Roman" w:hAnsi="Times New Roman"/>
                <w:sz w:val="24"/>
                <w:szCs w:val="24"/>
              </w:rPr>
            </w:pPr>
            <w:r w:rsidRPr="00BC0E20">
              <w:rPr>
                <w:rFonts w:ascii="Times New Roman" w:hAnsi="Times New Roman"/>
                <w:sz w:val="24"/>
                <w:szCs w:val="24"/>
              </w:rPr>
              <w:t>Węgiel</w:t>
            </w:r>
          </w:p>
        </w:tc>
        <w:tc>
          <w:tcPr>
            <w:tcW w:w="0" w:type="auto"/>
            <w:shd w:val="clear" w:color="auto" w:fill="auto"/>
          </w:tcPr>
          <w:p w:rsidR="00FD2C79" w:rsidRPr="00BC0E20" w:rsidRDefault="00016A70"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46 000</w:t>
            </w:r>
          </w:p>
        </w:tc>
        <w:tc>
          <w:tcPr>
            <w:tcW w:w="0" w:type="auto"/>
            <w:shd w:val="clear" w:color="auto" w:fill="auto"/>
          </w:tcPr>
          <w:p w:rsidR="00FD2C79" w:rsidRPr="00BC0E20" w:rsidRDefault="00B36C33"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29,9</w:t>
            </w:r>
          </w:p>
        </w:tc>
        <w:tc>
          <w:tcPr>
            <w:tcW w:w="0" w:type="auto"/>
            <w:shd w:val="clear" w:color="auto" w:fill="auto"/>
          </w:tcPr>
          <w:p w:rsidR="00FD2C79" w:rsidRPr="00BC0E20" w:rsidRDefault="00D226EF"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7,1</w:t>
            </w:r>
          </w:p>
        </w:tc>
        <w:tc>
          <w:tcPr>
            <w:tcW w:w="0" w:type="auto"/>
            <w:shd w:val="clear" w:color="auto" w:fill="auto"/>
          </w:tcPr>
          <w:p w:rsidR="00FD2C79" w:rsidRPr="00BC0E20" w:rsidRDefault="00D226EF"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216,2</w:t>
            </w:r>
          </w:p>
        </w:tc>
        <w:tc>
          <w:tcPr>
            <w:tcW w:w="0" w:type="auto"/>
            <w:shd w:val="clear" w:color="auto" w:fill="auto"/>
          </w:tcPr>
          <w:p w:rsidR="00FD2C79" w:rsidRPr="00BC0E20" w:rsidRDefault="00D226EF"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4 370</w:t>
            </w:r>
          </w:p>
        </w:tc>
        <w:tc>
          <w:tcPr>
            <w:tcW w:w="0" w:type="auto"/>
          </w:tcPr>
          <w:p w:rsidR="00FD2C79" w:rsidRPr="00BC0E20" w:rsidRDefault="00D226EF"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7,4</w:t>
            </w:r>
          </w:p>
        </w:tc>
      </w:tr>
      <w:tr w:rsidR="00BC0E20" w:rsidRPr="00BC0E20" w:rsidTr="00BD4211">
        <w:tc>
          <w:tcPr>
            <w:tcW w:w="0" w:type="auto"/>
            <w:shd w:val="clear" w:color="auto" w:fill="auto"/>
          </w:tcPr>
          <w:p w:rsidR="00016A70" w:rsidRPr="00BC0E20" w:rsidRDefault="00016A70" w:rsidP="00BD4211">
            <w:pPr>
              <w:spacing w:after="0" w:line="240" w:lineRule="auto"/>
              <w:ind w:left="0" w:firstLine="0"/>
              <w:rPr>
                <w:rFonts w:ascii="Times New Roman" w:hAnsi="Times New Roman"/>
                <w:sz w:val="24"/>
                <w:szCs w:val="24"/>
              </w:rPr>
            </w:pPr>
            <w:r w:rsidRPr="00BC0E20">
              <w:rPr>
                <w:rFonts w:ascii="Times New Roman" w:hAnsi="Times New Roman"/>
                <w:sz w:val="24"/>
                <w:szCs w:val="24"/>
              </w:rPr>
              <w:t>Olej opałowy</w:t>
            </w:r>
          </w:p>
        </w:tc>
        <w:tc>
          <w:tcPr>
            <w:tcW w:w="0" w:type="auto"/>
            <w:shd w:val="clear" w:color="auto" w:fill="auto"/>
          </w:tcPr>
          <w:p w:rsidR="00016A70" w:rsidRPr="00BC0E20" w:rsidRDefault="00016A70"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40 200</w:t>
            </w:r>
          </w:p>
        </w:tc>
        <w:tc>
          <w:tcPr>
            <w:tcW w:w="0" w:type="auto"/>
            <w:shd w:val="clear" w:color="auto" w:fill="auto"/>
          </w:tcPr>
          <w:p w:rsidR="00016A70" w:rsidRPr="00BC0E20" w:rsidRDefault="00D226EF"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3,0</w:t>
            </w:r>
          </w:p>
        </w:tc>
        <w:tc>
          <w:tcPr>
            <w:tcW w:w="0" w:type="auto"/>
            <w:shd w:val="clear" w:color="auto" w:fill="auto"/>
          </w:tcPr>
          <w:p w:rsidR="00016A70" w:rsidRPr="00BC0E20" w:rsidRDefault="002D01C7"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3,8</w:t>
            </w:r>
          </w:p>
        </w:tc>
        <w:tc>
          <w:tcPr>
            <w:tcW w:w="0" w:type="auto"/>
            <w:shd w:val="clear" w:color="auto" w:fill="auto"/>
          </w:tcPr>
          <w:p w:rsidR="00016A70" w:rsidRPr="00BC0E20" w:rsidRDefault="002D01C7"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0,2</w:t>
            </w:r>
          </w:p>
        </w:tc>
        <w:tc>
          <w:tcPr>
            <w:tcW w:w="0" w:type="auto"/>
            <w:shd w:val="clear" w:color="auto" w:fill="auto"/>
          </w:tcPr>
          <w:p w:rsidR="00016A70" w:rsidRPr="00BC0E20" w:rsidRDefault="002D01C7"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3 055</w:t>
            </w:r>
          </w:p>
        </w:tc>
        <w:tc>
          <w:tcPr>
            <w:tcW w:w="0" w:type="auto"/>
          </w:tcPr>
          <w:p w:rsidR="00016A70" w:rsidRPr="00BC0E20" w:rsidRDefault="002D01C7"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0,1</w:t>
            </w:r>
          </w:p>
        </w:tc>
      </w:tr>
      <w:tr w:rsidR="00BC0E20" w:rsidRPr="00BC0E20" w:rsidTr="00BD4211">
        <w:tc>
          <w:tcPr>
            <w:tcW w:w="0" w:type="auto"/>
            <w:shd w:val="clear" w:color="auto" w:fill="auto"/>
          </w:tcPr>
          <w:p w:rsidR="00FD2C79" w:rsidRPr="00BC0E20" w:rsidRDefault="00FD2C79" w:rsidP="00BD4211">
            <w:pPr>
              <w:spacing w:after="0" w:line="240" w:lineRule="auto"/>
              <w:ind w:left="0" w:firstLine="0"/>
              <w:rPr>
                <w:rFonts w:ascii="Times New Roman" w:hAnsi="Times New Roman"/>
                <w:sz w:val="24"/>
                <w:szCs w:val="24"/>
              </w:rPr>
            </w:pPr>
            <w:r w:rsidRPr="00BC0E20">
              <w:rPr>
                <w:rFonts w:ascii="Times New Roman" w:hAnsi="Times New Roman"/>
                <w:sz w:val="24"/>
                <w:szCs w:val="24"/>
              </w:rPr>
              <w:t>Razem</w:t>
            </w:r>
          </w:p>
        </w:tc>
        <w:tc>
          <w:tcPr>
            <w:tcW w:w="0" w:type="auto"/>
            <w:shd w:val="clear" w:color="auto" w:fill="auto"/>
          </w:tcPr>
          <w:p w:rsidR="00FD2C79" w:rsidRPr="00BC0E20" w:rsidRDefault="00016A70"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1 238 200</w:t>
            </w:r>
          </w:p>
        </w:tc>
        <w:tc>
          <w:tcPr>
            <w:tcW w:w="0" w:type="auto"/>
            <w:shd w:val="clear" w:color="auto" w:fill="auto"/>
          </w:tcPr>
          <w:p w:rsidR="00FD2C79" w:rsidRPr="00BC0E20" w:rsidRDefault="002D01C7"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564,6</w:t>
            </w:r>
          </w:p>
        </w:tc>
        <w:tc>
          <w:tcPr>
            <w:tcW w:w="0" w:type="auto"/>
            <w:shd w:val="clear" w:color="auto" w:fill="auto"/>
          </w:tcPr>
          <w:p w:rsidR="00FD2C79" w:rsidRPr="00BC0E20" w:rsidRDefault="00597109"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274</w:t>
            </w:r>
            <w:r w:rsidR="002D01C7" w:rsidRPr="00BC0E20">
              <w:rPr>
                <w:rFonts w:ascii="Times New Roman" w:hAnsi="Times New Roman"/>
                <w:sz w:val="24"/>
                <w:szCs w:val="24"/>
              </w:rPr>
              <w:t>,</w:t>
            </w:r>
            <w:r w:rsidRPr="00BC0E20">
              <w:rPr>
                <w:rFonts w:ascii="Times New Roman" w:hAnsi="Times New Roman"/>
                <w:sz w:val="24"/>
                <w:szCs w:val="24"/>
              </w:rPr>
              <w:t>1</w:t>
            </w:r>
          </w:p>
        </w:tc>
        <w:tc>
          <w:tcPr>
            <w:tcW w:w="0" w:type="auto"/>
            <w:shd w:val="clear" w:color="auto" w:fill="auto"/>
          </w:tcPr>
          <w:p w:rsidR="00FD2C79" w:rsidRPr="00BC0E20" w:rsidRDefault="00597109"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238</w:t>
            </w:r>
            <w:r w:rsidR="002D01C7" w:rsidRPr="00BC0E20">
              <w:rPr>
                <w:rFonts w:ascii="Times New Roman" w:hAnsi="Times New Roman"/>
                <w:sz w:val="24"/>
                <w:szCs w:val="24"/>
              </w:rPr>
              <w:t>,</w:t>
            </w:r>
            <w:r w:rsidRPr="00BC0E20">
              <w:rPr>
                <w:rFonts w:ascii="Times New Roman" w:hAnsi="Times New Roman"/>
                <w:sz w:val="24"/>
                <w:szCs w:val="24"/>
              </w:rPr>
              <w:t>0</w:t>
            </w:r>
          </w:p>
        </w:tc>
        <w:tc>
          <w:tcPr>
            <w:tcW w:w="0" w:type="auto"/>
            <w:shd w:val="clear" w:color="auto" w:fill="auto"/>
          </w:tcPr>
          <w:p w:rsidR="00FD2C79" w:rsidRPr="00BC0E20" w:rsidRDefault="00597109"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240 237</w:t>
            </w:r>
          </w:p>
        </w:tc>
        <w:tc>
          <w:tcPr>
            <w:tcW w:w="0" w:type="auto"/>
          </w:tcPr>
          <w:p w:rsidR="00FD2C79" w:rsidRPr="00BC0E20" w:rsidRDefault="002D01C7" w:rsidP="00BD4211">
            <w:pPr>
              <w:spacing w:after="0" w:line="240" w:lineRule="auto"/>
              <w:ind w:left="0" w:firstLine="0"/>
              <w:jc w:val="right"/>
              <w:rPr>
                <w:rFonts w:ascii="Times New Roman" w:hAnsi="Times New Roman"/>
                <w:sz w:val="24"/>
                <w:szCs w:val="24"/>
              </w:rPr>
            </w:pPr>
            <w:r w:rsidRPr="00BC0E20">
              <w:rPr>
                <w:rFonts w:ascii="Times New Roman" w:hAnsi="Times New Roman"/>
                <w:sz w:val="24"/>
                <w:szCs w:val="24"/>
              </w:rPr>
              <w:t>27,3</w:t>
            </w:r>
          </w:p>
        </w:tc>
      </w:tr>
    </w:tbl>
    <w:p w:rsidR="00FD2C79" w:rsidRPr="00BC0E20" w:rsidRDefault="00FD2C79" w:rsidP="00FD2C79">
      <w:pPr>
        <w:spacing w:after="0" w:line="240" w:lineRule="auto"/>
        <w:ind w:left="0" w:firstLine="0"/>
        <w:jc w:val="left"/>
        <w:rPr>
          <w:rFonts w:ascii="Times New Roman" w:hAnsi="Times New Roman"/>
          <w:i/>
        </w:rPr>
      </w:pPr>
      <w:r w:rsidRPr="00BC0E20">
        <w:rPr>
          <w:rFonts w:ascii="Times New Roman" w:hAnsi="Times New Roman"/>
          <w:i/>
          <w:sz w:val="20"/>
          <w:szCs w:val="20"/>
        </w:rPr>
        <w:t>Źródło: Opracowanie własne</w:t>
      </w:r>
      <w:r w:rsidRPr="00BC0E20">
        <w:rPr>
          <w:rFonts w:ascii="Times New Roman" w:hAnsi="Times New Roman"/>
          <w:i/>
        </w:rPr>
        <w:t>.</w:t>
      </w:r>
    </w:p>
    <w:p w:rsidR="00402FB9" w:rsidRPr="00BC0E20" w:rsidRDefault="00402FB9" w:rsidP="0043559D">
      <w:pPr>
        <w:pStyle w:val="Nagwek2"/>
        <w:spacing w:before="0" w:after="0" w:line="240" w:lineRule="auto"/>
        <w:rPr>
          <w:rFonts w:ascii="Times New Roman" w:hAnsi="Times New Roman"/>
          <w:color w:val="auto"/>
          <w:sz w:val="24"/>
          <w:szCs w:val="24"/>
        </w:rPr>
      </w:pPr>
    </w:p>
    <w:p w:rsidR="001F1EA6" w:rsidRPr="00BC0E20" w:rsidRDefault="001F1EA6" w:rsidP="001F1EA6"/>
    <w:p w:rsidR="0097787B" w:rsidRPr="00BC0E20" w:rsidRDefault="00EE2082" w:rsidP="0043559D">
      <w:pPr>
        <w:pStyle w:val="Nagwek2"/>
        <w:spacing w:before="0" w:after="0" w:line="240" w:lineRule="auto"/>
        <w:rPr>
          <w:rFonts w:ascii="Times New Roman" w:hAnsi="Times New Roman"/>
          <w:color w:val="auto"/>
          <w:sz w:val="24"/>
          <w:szCs w:val="24"/>
        </w:rPr>
      </w:pPr>
      <w:bookmarkStart w:id="19" w:name="_Toc445445871"/>
      <w:r w:rsidRPr="00BC0E20">
        <w:rPr>
          <w:rFonts w:ascii="Times New Roman" w:hAnsi="Times New Roman"/>
          <w:color w:val="auto"/>
          <w:sz w:val="24"/>
          <w:szCs w:val="24"/>
        </w:rPr>
        <w:lastRenderedPageBreak/>
        <w:t>4.4</w:t>
      </w:r>
      <w:r w:rsidR="003110A9" w:rsidRPr="00BC0E20">
        <w:rPr>
          <w:rFonts w:ascii="Times New Roman" w:hAnsi="Times New Roman"/>
          <w:color w:val="auto"/>
          <w:sz w:val="24"/>
          <w:szCs w:val="24"/>
        </w:rPr>
        <w:t>.</w:t>
      </w:r>
      <w:r w:rsidRPr="00BC0E20">
        <w:rPr>
          <w:rFonts w:ascii="Times New Roman" w:hAnsi="Times New Roman"/>
          <w:color w:val="auto"/>
          <w:sz w:val="24"/>
          <w:szCs w:val="24"/>
        </w:rPr>
        <w:t xml:space="preserve"> </w:t>
      </w:r>
      <w:r w:rsidR="0097787B" w:rsidRPr="00BC0E20">
        <w:rPr>
          <w:rFonts w:ascii="Times New Roman" w:hAnsi="Times New Roman"/>
          <w:color w:val="auto"/>
          <w:sz w:val="24"/>
          <w:szCs w:val="24"/>
        </w:rPr>
        <w:t>Em</w:t>
      </w:r>
      <w:r w:rsidR="006526D5" w:rsidRPr="00BC0E20">
        <w:rPr>
          <w:rFonts w:ascii="Times New Roman" w:hAnsi="Times New Roman"/>
          <w:color w:val="auto"/>
          <w:sz w:val="24"/>
          <w:szCs w:val="24"/>
        </w:rPr>
        <w:t>isja liniowa ( z transportu) w G</w:t>
      </w:r>
      <w:r w:rsidR="0097787B" w:rsidRPr="00BC0E20">
        <w:rPr>
          <w:rFonts w:ascii="Times New Roman" w:hAnsi="Times New Roman"/>
          <w:color w:val="auto"/>
          <w:sz w:val="24"/>
          <w:szCs w:val="24"/>
        </w:rPr>
        <w:t xml:space="preserve">minie </w:t>
      </w:r>
      <w:r w:rsidR="00C61C2B" w:rsidRPr="00BC0E20">
        <w:rPr>
          <w:rFonts w:ascii="Times New Roman" w:hAnsi="Times New Roman"/>
          <w:color w:val="auto"/>
          <w:sz w:val="24"/>
          <w:szCs w:val="24"/>
        </w:rPr>
        <w:t>Gorzyce</w:t>
      </w:r>
      <w:bookmarkEnd w:id="19"/>
    </w:p>
    <w:p w:rsidR="0097787B" w:rsidRPr="00BC0E20" w:rsidRDefault="0097787B" w:rsidP="0043559D">
      <w:pPr>
        <w:spacing w:after="0" w:line="240" w:lineRule="auto"/>
        <w:rPr>
          <w:rFonts w:ascii="Times New Roman" w:hAnsi="Times New Roman"/>
          <w:sz w:val="24"/>
          <w:szCs w:val="24"/>
        </w:rPr>
      </w:pPr>
    </w:p>
    <w:p w:rsidR="0097787B" w:rsidRPr="00BC0E20" w:rsidRDefault="0097787B" w:rsidP="0043559D">
      <w:pPr>
        <w:spacing w:after="0" w:line="240" w:lineRule="auto"/>
        <w:ind w:left="0" w:firstLine="567"/>
        <w:rPr>
          <w:rFonts w:ascii="Times New Roman" w:hAnsi="Times New Roman"/>
          <w:sz w:val="24"/>
          <w:szCs w:val="24"/>
        </w:rPr>
      </w:pPr>
      <w:r w:rsidRPr="00BC0E20">
        <w:rPr>
          <w:rFonts w:ascii="Times New Roman" w:hAnsi="Times New Roman"/>
          <w:sz w:val="24"/>
          <w:szCs w:val="24"/>
        </w:rPr>
        <w:t xml:space="preserve">W wyniku spalania paliw w silnikach pojazdów mechanicznych do środowiska dostają się zanieczyszczenia gazowe, głównie: tlenek węgla, </w:t>
      </w:r>
      <w:r w:rsidR="00DD07D5">
        <w:rPr>
          <w:rFonts w:ascii="Times New Roman" w:hAnsi="Times New Roman"/>
          <w:sz w:val="24"/>
          <w:szCs w:val="24"/>
        </w:rPr>
        <w:t>tlenki azotu, dwutlenek węgla i </w:t>
      </w:r>
      <w:r w:rsidRPr="00BC0E20">
        <w:rPr>
          <w:rFonts w:ascii="Times New Roman" w:hAnsi="Times New Roman"/>
          <w:sz w:val="24"/>
          <w:szCs w:val="24"/>
        </w:rPr>
        <w:t>węglowodory, w tym benzen oraz zanieczyszczenia pyłowe pochodzące z procesów ścierania się opon, hamulców i nawierzchni drogowej zawierające związki ołowiu, kadmu, niklu. W przypadku zanieczyszczeń pochodzących ze środków transportu, źródło emisji znajduje się nisko nad ziemią, co powoduje, że zanieczyszczenia oddziałują na stan czystości szczególnie w najbliższym otoczeniu dróg.</w:t>
      </w:r>
    </w:p>
    <w:p w:rsidR="0097787B" w:rsidRPr="00BC0E20" w:rsidRDefault="0097787B" w:rsidP="00580D73">
      <w:pPr>
        <w:spacing w:after="0" w:line="240" w:lineRule="auto"/>
        <w:rPr>
          <w:rFonts w:ascii="Times New Roman" w:hAnsi="Times New Roman"/>
          <w:sz w:val="24"/>
          <w:szCs w:val="24"/>
        </w:rPr>
      </w:pPr>
      <w:r w:rsidRPr="00BC0E20">
        <w:rPr>
          <w:rFonts w:ascii="Times New Roman" w:hAnsi="Times New Roman"/>
          <w:sz w:val="24"/>
          <w:szCs w:val="24"/>
        </w:rPr>
        <w:t>Charakterystycznymi cechami zanieczyszczeń komunikacyjnych są:</w:t>
      </w:r>
    </w:p>
    <w:p w:rsidR="0097787B" w:rsidRPr="00BC0E20" w:rsidRDefault="0097787B" w:rsidP="002A1ABC">
      <w:pPr>
        <w:numPr>
          <w:ilvl w:val="0"/>
          <w:numId w:val="16"/>
        </w:numPr>
        <w:spacing w:after="0" w:line="240" w:lineRule="auto"/>
        <w:jc w:val="left"/>
        <w:rPr>
          <w:rFonts w:ascii="Times New Roman" w:hAnsi="Times New Roman"/>
          <w:sz w:val="24"/>
          <w:szCs w:val="24"/>
        </w:rPr>
      </w:pPr>
      <w:r w:rsidRPr="00BC0E20">
        <w:rPr>
          <w:rFonts w:ascii="Times New Roman" w:hAnsi="Times New Roman"/>
          <w:sz w:val="24"/>
          <w:szCs w:val="24"/>
        </w:rPr>
        <w:t>koncentracja zanieczyszczeń wzdłuż dróg,</w:t>
      </w:r>
    </w:p>
    <w:p w:rsidR="0097787B" w:rsidRPr="00BC0E20" w:rsidRDefault="0097787B" w:rsidP="002A1ABC">
      <w:pPr>
        <w:numPr>
          <w:ilvl w:val="0"/>
          <w:numId w:val="16"/>
        </w:numPr>
        <w:spacing w:after="0" w:line="240" w:lineRule="auto"/>
        <w:jc w:val="left"/>
        <w:rPr>
          <w:rFonts w:ascii="Times New Roman" w:hAnsi="Times New Roman"/>
          <w:sz w:val="24"/>
          <w:szCs w:val="24"/>
        </w:rPr>
      </w:pPr>
      <w:r w:rsidRPr="00BC0E20">
        <w:rPr>
          <w:rFonts w:ascii="Times New Roman" w:hAnsi="Times New Roman"/>
          <w:sz w:val="24"/>
          <w:szCs w:val="24"/>
        </w:rPr>
        <w:t>nierównomierność zanieczyszczeń w okresach dobowych związana ze zmianami natężenia ruchu,</w:t>
      </w:r>
    </w:p>
    <w:p w:rsidR="0097787B" w:rsidRPr="00BC0E20" w:rsidRDefault="0097787B" w:rsidP="002A1ABC">
      <w:pPr>
        <w:numPr>
          <w:ilvl w:val="0"/>
          <w:numId w:val="16"/>
        </w:numPr>
        <w:spacing w:after="0" w:line="240" w:lineRule="auto"/>
        <w:jc w:val="left"/>
        <w:rPr>
          <w:rFonts w:ascii="Times New Roman" w:hAnsi="Times New Roman"/>
          <w:sz w:val="24"/>
          <w:szCs w:val="24"/>
        </w:rPr>
      </w:pPr>
      <w:r w:rsidRPr="00BC0E20">
        <w:rPr>
          <w:rFonts w:ascii="Times New Roman" w:hAnsi="Times New Roman"/>
          <w:sz w:val="24"/>
          <w:szCs w:val="24"/>
        </w:rPr>
        <w:t>nierównomierność zanieczyszczeń w okresach  sezonowych związana ze zmianami natężenia ruchu,</w:t>
      </w:r>
    </w:p>
    <w:p w:rsidR="0097787B" w:rsidRPr="00BC0E20" w:rsidRDefault="0097787B" w:rsidP="002A1ABC">
      <w:pPr>
        <w:numPr>
          <w:ilvl w:val="0"/>
          <w:numId w:val="16"/>
        </w:numPr>
        <w:spacing w:after="0" w:line="240" w:lineRule="auto"/>
        <w:jc w:val="left"/>
        <w:rPr>
          <w:rFonts w:ascii="Times New Roman" w:hAnsi="Times New Roman"/>
          <w:sz w:val="24"/>
          <w:szCs w:val="24"/>
        </w:rPr>
      </w:pPr>
      <w:r w:rsidRPr="00BC0E20">
        <w:rPr>
          <w:rFonts w:ascii="Times New Roman" w:hAnsi="Times New Roman"/>
          <w:sz w:val="24"/>
          <w:szCs w:val="24"/>
        </w:rPr>
        <w:t>duże stężenie tlenku węgla, tlenków azotu i węglowodorów lotnych.</w:t>
      </w:r>
    </w:p>
    <w:p w:rsidR="0097787B" w:rsidRPr="00BC0E20" w:rsidRDefault="0097787B" w:rsidP="00580D73">
      <w:pPr>
        <w:spacing w:after="0" w:line="240" w:lineRule="auto"/>
        <w:rPr>
          <w:rFonts w:ascii="Times New Roman" w:hAnsi="Times New Roman"/>
          <w:sz w:val="24"/>
          <w:szCs w:val="24"/>
        </w:rPr>
      </w:pPr>
      <w:r w:rsidRPr="00BC0E20">
        <w:rPr>
          <w:rFonts w:ascii="Times New Roman" w:hAnsi="Times New Roman"/>
          <w:sz w:val="24"/>
          <w:szCs w:val="24"/>
        </w:rPr>
        <w:t>Na wielkość emisji komunikacyjnej mają wpływ:</w:t>
      </w:r>
    </w:p>
    <w:p w:rsidR="0097787B" w:rsidRPr="00BC0E20" w:rsidRDefault="0097787B" w:rsidP="002A1ABC">
      <w:pPr>
        <w:numPr>
          <w:ilvl w:val="0"/>
          <w:numId w:val="17"/>
        </w:numPr>
        <w:tabs>
          <w:tab w:val="clear" w:pos="1800"/>
          <w:tab w:val="num" w:pos="851"/>
        </w:tabs>
        <w:spacing w:after="0" w:line="240" w:lineRule="auto"/>
        <w:ind w:hanging="1516"/>
        <w:rPr>
          <w:rFonts w:ascii="Times New Roman" w:hAnsi="Times New Roman"/>
          <w:sz w:val="24"/>
          <w:szCs w:val="24"/>
        </w:rPr>
      </w:pPr>
      <w:r w:rsidRPr="00BC0E20">
        <w:rPr>
          <w:rFonts w:ascii="Times New Roman" w:hAnsi="Times New Roman"/>
          <w:sz w:val="24"/>
          <w:szCs w:val="24"/>
        </w:rPr>
        <w:t>konstrukcja i stan techniczny silników pojazdów, warunki pracy silników,</w:t>
      </w:r>
    </w:p>
    <w:p w:rsidR="0097787B" w:rsidRPr="00BC0E20" w:rsidRDefault="0097787B" w:rsidP="002A1ABC">
      <w:pPr>
        <w:numPr>
          <w:ilvl w:val="0"/>
          <w:numId w:val="17"/>
        </w:numPr>
        <w:tabs>
          <w:tab w:val="clear" w:pos="1800"/>
          <w:tab w:val="num" w:pos="851"/>
        </w:tabs>
        <w:spacing w:after="0" w:line="240" w:lineRule="auto"/>
        <w:ind w:hanging="1516"/>
        <w:rPr>
          <w:rFonts w:ascii="Times New Roman" w:hAnsi="Times New Roman"/>
          <w:sz w:val="24"/>
          <w:szCs w:val="24"/>
        </w:rPr>
      </w:pPr>
      <w:r w:rsidRPr="00BC0E20">
        <w:rPr>
          <w:rFonts w:ascii="Times New Roman" w:hAnsi="Times New Roman"/>
          <w:sz w:val="24"/>
          <w:szCs w:val="24"/>
        </w:rPr>
        <w:t>rodzaj paliwa,</w:t>
      </w:r>
    </w:p>
    <w:p w:rsidR="0097787B" w:rsidRPr="00BC0E20" w:rsidRDefault="0097787B" w:rsidP="002A1ABC">
      <w:pPr>
        <w:numPr>
          <w:ilvl w:val="0"/>
          <w:numId w:val="17"/>
        </w:numPr>
        <w:tabs>
          <w:tab w:val="clear" w:pos="1800"/>
          <w:tab w:val="num" w:pos="851"/>
        </w:tabs>
        <w:spacing w:after="0" w:line="240" w:lineRule="auto"/>
        <w:ind w:hanging="1516"/>
        <w:rPr>
          <w:rFonts w:ascii="Times New Roman" w:hAnsi="Times New Roman"/>
          <w:sz w:val="24"/>
          <w:szCs w:val="24"/>
        </w:rPr>
      </w:pPr>
      <w:r w:rsidRPr="00BC0E20">
        <w:rPr>
          <w:rFonts w:ascii="Times New Roman" w:hAnsi="Times New Roman"/>
          <w:sz w:val="24"/>
          <w:szCs w:val="24"/>
        </w:rPr>
        <w:t>stan nawierzchni.</w:t>
      </w:r>
    </w:p>
    <w:p w:rsidR="0097787B" w:rsidRPr="00BC0E20" w:rsidRDefault="0085683D" w:rsidP="00580D73">
      <w:pPr>
        <w:spacing w:after="0" w:line="240" w:lineRule="auto"/>
        <w:ind w:left="0" w:firstLine="0"/>
        <w:rPr>
          <w:rFonts w:ascii="Times New Roman" w:hAnsi="Times New Roman"/>
          <w:sz w:val="24"/>
          <w:szCs w:val="24"/>
        </w:rPr>
      </w:pPr>
      <w:r w:rsidRPr="00BC0E20">
        <w:rPr>
          <w:rFonts w:ascii="Times New Roman" w:hAnsi="Times New Roman"/>
          <w:sz w:val="24"/>
          <w:szCs w:val="24"/>
        </w:rPr>
        <w:t>Na terenie G</w:t>
      </w:r>
      <w:r w:rsidR="0097787B" w:rsidRPr="00BC0E20">
        <w:rPr>
          <w:rFonts w:ascii="Times New Roman" w:hAnsi="Times New Roman"/>
          <w:sz w:val="24"/>
          <w:szCs w:val="24"/>
        </w:rPr>
        <w:t xml:space="preserve">miny występują następujące drogi: </w:t>
      </w:r>
    </w:p>
    <w:p w:rsidR="0097787B" w:rsidRPr="00BC0E20" w:rsidRDefault="00D5242F" w:rsidP="002A1ABC">
      <w:pPr>
        <w:numPr>
          <w:ilvl w:val="0"/>
          <w:numId w:val="18"/>
        </w:numPr>
        <w:spacing w:after="0" w:line="240" w:lineRule="auto"/>
        <w:jc w:val="left"/>
        <w:rPr>
          <w:rFonts w:ascii="Times New Roman" w:hAnsi="Times New Roman"/>
          <w:sz w:val="24"/>
          <w:szCs w:val="24"/>
        </w:rPr>
      </w:pPr>
      <w:r w:rsidRPr="00BC0E20">
        <w:rPr>
          <w:rFonts w:ascii="Times New Roman" w:hAnsi="Times New Roman"/>
          <w:sz w:val="24"/>
          <w:szCs w:val="24"/>
        </w:rPr>
        <w:t>krajowa</w:t>
      </w:r>
      <w:r w:rsidR="00066689" w:rsidRPr="00BC0E20">
        <w:rPr>
          <w:rFonts w:ascii="Times New Roman" w:hAnsi="Times New Roman"/>
          <w:sz w:val="24"/>
          <w:szCs w:val="24"/>
        </w:rPr>
        <w:t xml:space="preserve"> nr </w:t>
      </w:r>
      <w:r w:rsidR="0097787B" w:rsidRPr="00BC0E20">
        <w:rPr>
          <w:rFonts w:ascii="Times New Roman" w:hAnsi="Times New Roman"/>
          <w:sz w:val="24"/>
          <w:szCs w:val="24"/>
        </w:rPr>
        <w:t xml:space="preserve"> </w:t>
      </w:r>
      <w:r w:rsidR="00F2738B" w:rsidRPr="00BC0E20">
        <w:rPr>
          <w:rFonts w:ascii="Times New Roman" w:hAnsi="Times New Roman"/>
          <w:sz w:val="24"/>
          <w:szCs w:val="24"/>
        </w:rPr>
        <w:t>77 o długości 7,3</w:t>
      </w:r>
      <w:r w:rsidR="00EA4730" w:rsidRPr="00BC0E20">
        <w:rPr>
          <w:rFonts w:ascii="Times New Roman" w:hAnsi="Times New Roman"/>
          <w:sz w:val="24"/>
          <w:szCs w:val="24"/>
        </w:rPr>
        <w:t xml:space="preserve"> km,</w:t>
      </w:r>
    </w:p>
    <w:p w:rsidR="00F2738B" w:rsidRPr="00BC0E20" w:rsidRDefault="00F2738B" w:rsidP="002A1ABC">
      <w:pPr>
        <w:numPr>
          <w:ilvl w:val="0"/>
          <w:numId w:val="18"/>
        </w:numPr>
        <w:spacing w:after="0" w:line="240" w:lineRule="auto"/>
        <w:jc w:val="left"/>
        <w:rPr>
          <w:rFonts w:ascii="Times New Roman" w:hAnsi="Times New Roman"/>
          <w:sz w:val="24"/>
          <w:szCs w:val="24"/>
        </w:rPr>
      </w:pPr>
      <w:r w:rsidRPr="00BC0E20">
        <w:rPr>
          <w:rFonts w:ascii="Times New Roman" w:hAnsi="Times New Roman"/>
          <w:sz w:val="24"/>
          <w:szCs w:val="24"/>
        </w:rPr>
        <w:t>wojewódzka nr 854 o długości 5,3 km,</w:t>
      </w:r>
    </w:p>
    <w:p w:rsidR="0097787B" w:rsidRPr="00BC0E20" w:rsidRDefault="00F0205B" w:rsidP="002A1ABC">
      <w:pPr>
        <w:numPr>
          <w:ilvl w:val="0"/>
          <w:numId w:val="18"/>
        </w:numPr>
        <w:spacing w:after="0" w:line="240" w:lineRule="auto"/>
        <w:jc w:val="left"/>
        <w:rPr>
          <w:rFonts w:ascii="Times New Roman" w:hAnsi="Times New Roman"/>
          <w:sz w:val="24"/>
          <w:szCs w:val="24"/>
        </w:rPr>
      </w:pPr>
      <w:r w:rsidRPr="00BC0E20">
        <w:rPr>
          <w:rFonts w:ascii="Times New Roman" w:hAnsi="Times New Roman"/>
          <w:sz w:val="24"/>
          <w:szCs w:val="24"/>
        </w:rPr>
        <w:t xml:space="preserve">powiatowe o łącznej długości </w:t>
      </w:r>
      <w:r w:rsidR="00F2738B" w:rsidRPr="00BC0E20">
        <w:rPr>
          <w:rFonts w:ascii="Times New Roman" w:hAnsi="Times New Roman"/>
          <w:sz w:val="24"/>
          <w:szCs w:val="24"/>
        </w:rPr>
        <w:t>24,9</w:t>
      </w:r>
      <w:r w:rsidR="0097787B" w:rsidRPr="00BC0E20">
        <w:rPr>
          <w:rFonts w:ascii="Times New Roman" w:hAnsi="Times New Roman"/>
          <w:sz w:val="24"/>
          <w:szCs w:val="24"/>
        </w:rPr>
        <w:t xml:space="preserve"> km</w:t>
      </w:r>
      <w:r w:rsidR="009C0EB2" w:rsidRPr="00BC0E20">
        <w:rPr>
          <w:rFonts w:ascii="Times New Roman" w:hAnsi="Times New Roman"/>
          <w:sz w:val="24"/>
          <w:szCs w:val="24"/>
        </w:rPr>
        <w:t>,</w:t>
      </w:r>
      <w:r w:rsidR="0097787B" w:rsidRPr="00BC0E20">
        <w:rPr>
          <w:rFonts w:ascii="Times New Roman" w:hAnsi="Times New Roman"/>
          <w:sz w:val="24"/>
          <w:szCs w:val="24"/>
        </w:rPr>
        <w:t xml:space="preserve"> </w:t>
      </w:r>
    </w:p>
    <w:p w:rsidR="0097787B" w:rsidRPr="00BC0E20" w:rsidRDefault="00F0205B" w:rsidP="002A1ABC">
      <w:pPr>
        <w:numPr>
          <w:ilvl w:val="0"/>
          <w:numId w:val="18"/>
        </w:numPr>
        <w:spacing w:after="0" w:line="240" w:lineRule="auto"/>
        <w:jc w:val="left"/>
        <w:rPr>
          <w:rFonts w:ascii="Times New Roman" w:hAnsi="Times New Roman"/>
          <w:sz w:val="24"/>
          <w:szCs w:val="24"/>
        </w:rPr>
      </w:pPr>
      <w:r w:rsidRPr="00BC0E20">
        <w:rPr>
          <w:rFonts w:ascii="Times New Roman" w:hAnsi="Times New Roman"/>
          <w:sz w:val="24"/>
          <w:szCs w:val="24"/>
        </w:rPr>
        <w:t xml:space="preserve">gminne </w:t>
      </w:r>
      <w:r w:rsidR="009C0EB2" w:rsidRPr="00BC0E20">
        <w:rPr>
          <w:rFonts w:ascii="Times New Roman" w:hAnsi="Times New Roman"/>
          <w:sz w:val="24"/>
          <w:szCs w:val="24"/>
        </w:rPr>
        <w:t xml:space="preserve">o długości </w:t>
      </w:r>
      <w:r w:rsidR="00F2738B" w:rsidRPr="00BC0E20">
        <w:rPr>
          <w:rFonts w:ascii="Times New Roman" w:hAnsi="Times New Roman"/>
          <w:sz w:val="24"/>
          <w:szCs w:val="24"/>
        </w:rPr>
        <w:t>53,8</w:t>
      </w:r>
      <w:r w:rsidRPr="00BC0E20">
        <w:rPr>
          <w:rFonts w:ascii="Times New Roman" w:hAnsi="Times New Roman"/>
          <w:sz w:val="24"/>
          <w:szCs w:val="24"/>
        </w:rPr>
        <w:t xml:space="preserve"> km.</w:t>
      </w:r>
    </w:p>
    <w:p w:rsidR="00E31E54" w:rsidRPr="00BC0E20" w:rsidRDefault="0085683D" w:rsidP="00B936EA">
      <w:pPr>
        <w:spacing w:after="0" w:line="240" w:lineRule="auto"/>
        <w:ind w:left="0" w:firstLine="709"/>
        <w:rPr>
          <w:rFonts w:ascii="Times New Roman" w:hAnsi="Times New Roman"/>
          <w:sz w:val="24"/>
          <w:szCs w:val="24"/>
        </w:rPr>
      </w:pPr>
      <w:r w:rsidRPr="00BC0E20">
        <w:rPr>
          <w:rFonts w:ascii="Times New Roman" w:hAnsi="Times New Roman"/>
          <w:sz w:val="24"/>
          <w:szCs w:val="24"/>
        </w:rPr>
        <w:t>Ogólna długość dróg na terenie G</w:t>
      </w:r>
      <w:r w:rsidR="0097787B" w:rsidRPr="00BC0E20">
        <w:rPr>
          <w:rFonts w:ascii="Times New Roman" w:hAnsi="Times New Roman"/>
          <w:sz w:val="24"/>
          <w:szCs w:val="24"/>
        </w:rPr>
        <w:t xml:space="preserve">miny wynosi </w:t>
      </w:r>
      <w:r w:rsidR="00F2738B" w:rsidRPr="00BC0E20">
        <w:rPr>
          <w:rFonts w:ascii="Times New Roman" w:hAnsi="Times New Roman"/>
          <w:sz w:val="24"/>
          <w:szCs w:val="24"/>
        </w:rPr>
        <w:t>91,3</w:t>
      </w:r>
      <w:r w:rsidR="00F0205B" w:rsidRPr="00BC0E20">
        <w:rPr>
          <w:rFonts w:ascii="Times New Roman" w:hAnsi="Times New Roman"/>
          <w:sz w:val="24"/>
          <w:szCs w:val="24"/>
        </w:rPr>
        <w:t xml:space="preserve"> km</w:t>
      </w:r>
      <w:r w:rsidR="00692665" w:rsidRPr="00BC0E20">
        <w:rPr>
          <w:rFonts w:ascii="Times New Roman" w:hAnsi="Times New Roman"/>
          <w:sz w:val="24"/>
          <w:szCs w:val="24"/>
        </w:rPr>
        <w:t xml:space="preserve">, </w:t>
      </w:r>
      <w:r w:rsidR="00537614" w:rsidRPr="00BC0E20">
        <w:rPr>
          <w:rFonts w:ascii="Times New Roman" w:hAnsi="Times New Roman"/>
          <w:sz w:val="24"/>
          <w:szCs w:val="24"/>
        </w:rPr>
        <w:t>w większości</w:t>
      </w:r>
      <w:r w:rsidR="0097787B" w:rsidRPr="00BC0E20">
        <w:rPr>
          <w:rFonts w:ascii="Times New Roman" w:hAnsi="Times New Roman"/>
          <w:sz w:val="24"/>
          <w:szCs w:val="24"/>
        </w:rPr>
        <w:t xml:space="preserve"> jest utwardzonych. Na podstawie danych dotyczących natężenia ruchu oraz udziału poszczególnych typów pojazdów w tym ruchu na podstawie raportu „Generalny pomiar ruchu 2010 – Synteza wyników” na zlecenie Generalnej Dyrekcji Dróg Krajowych i Autostrad) oraz opracowania Ministerstwa Środowiska „Wskazówki dla wojewódzkich inwentaryzacji emisji na potrzeby ocen bieżących i programów ochrony powietrza” oszacowano wielkość emisji komunikacyjnej</w:t>
      </w:r>
      <w:r w:rsidR="0043559D" w:rsidRPr="00BC0E20">
        <w:rPr>
          <w:rFonts w:ascii="Times New Roman" w:hAnsi="Times New Roman"/>
          <w:sz w:val="24"/>
          <w:szCs w:val="24"/>
        </w:rPr>
        <w:t xml:space="preserve"> (tab. 4</w:t>
      </w:r>
      <w:r w:rsidR="00397EB9" w:rsidRPr="00BC0E20">
        <w:rPr>
          <w:rFonts w:ascii="Times New Roman" w:hAnsi="Times New Roman"/>
          <w:sz w:val="24"/>
          <w:szCs w:val="24"/>
        </w:rPr>
        <w:t>.</w:t>
      </w:r>
      <w:r w:rsidR="00384F40" w:rsidRPr="00BC0E20">
        <w:rPr>
          <w:rFonts w:ascii="Times New Roman" w:hAnsi="Times New Roman"/>
          <w:sz w:val="24"/>
          <w:szCs w:val="24"/>
        </w:rPr>
        <w:t>10 i 4.11</w:t>
      </w:r>
      <w:r w:rsidR="00623E36" w:rsidRPr="00BC0E20">
        <w:rPr>
          <w:rFonts w:ascii="Times New Roman" w:hAnsi="Times New Roman"/>
          <w:sz w:val="24"/>
          <w:szCs w:val="24"/>
        </w:rPr>
        <w:t>).</w:t>
      </w:r>
    </w:p>
    <w:p w:rsidR="003220A8" w:rsidRPr="00BC0E20" w:rsidRDefault="003220A8" w:rsidP="003220A8">
      <w:pPr>
        <w:spacing w:after="0" w:line="240" w:lineRule="auto"/>
        <w:ind w:left="0" w:firstLine="0"/>
        <w:rPr>
          <w:rFonts w:ascii="Times New Roman" w:hAnsi="Times New Roman"/>
          <w:sz w:val="24"/>
          <w:szCs w:val="24"/>
        </w:rPr>
      </w:pPr>
    </w:p>
    <w:p w:rsidR="003220A8" w:rsidRPr="00BC0E20" w:rsidRDefault="00384F40" w:rsidP="003220A8">
      <w:pPr>
        <w:spacing w:after="0" w:line="240" w:lineRule="auto"/>
        <w:ind w:left="0" w:firstLine="0"/>
        <w:rPr>
          <w:rFonts w:ascii="Times New Roman" w:hAnsi="Times New Roman"/>
          <w:sz w:val="24"/>
          <w:szCs w:val="24"/>
        </w:rPr>
      </w:pPr>
      <w:r w:rsidRPr="00BC0E20">
        <w:rPr>
          <w:rFonts w:ascii="Times New Roman" w:hAnsi="Times New Roman"/>
          <w:sz w:val="24"/>
          <w:szCs w:val="24"/>
        </w:rPr>
        <w:t>Tabela 4.10</w:t>
      </w:r>
      <w:r w:rsidR="009C0EB2" w:rsidRPr="00BC0E20">
        <w:rPr>
          <w:rFonts w:ascii="Times New Roman" w:hAnsi="Times New Roman"/>
          <w:sz w:val="24"/>
          <w:szCs w:val="24"/>
        </w:rPr>
        <w:t xml:space="preserve">. </w:t>
      </w:r>
      <w:r w:rsidR="005F70A3" w:rsidRPr="00BC0E20">
        <w:rPr>
          <w:rFonts w:ascii="Times New Roman" w:hAnsi="Times New Roman"/>
          <w:sz w:val="24"/>
          <w:szCs w:val="24"/>
        </w:rPr>
        <w:t xml:space="preserve">Natężenie ruchu na drodze krajowej nr </w:t>
      </w:r>
      <w:r w:rsidR="00623E36" w:rsidRPr="00BC0E20">
        <w:rPr>
          <w:rFonts w:ascii="Times New Roman" w:hAnsi="Times New Roman"/>
          <w:sz w:val="24"/>
          <w:szCs w:val="24"/>
        </w:rPr>
        <w:t>77</w:t>
      </w:r>
      <w:r w:rsidR="005F70A3" w:rsidRPr="00BC0E20">
        <w:rPr>
          <w:rFonts w:ascii="Times New Roman" w:hAnsi="Times New Roman"/>
          <w:sz w:val="24"/>
          <w:szCs w:val="24"/>
        </w:rPr>
        <w:t xml:space="preserve"> (</w:t>
      </w:r>
      <w:r w:rsidR="00F747BA" w:rsidRPr="00BC0E20">
        <w:rPr>
          <w:rFonts w:ascii="Times New Roman" w:hAnsi="Times New Roman"/>
          <w:sz w:val="24"/>
          <w:szCs w:val="24"/>
        </w:rPr>
        <w:t>Sandomierz</w:t>
      </w:r>
      <w:r w:rsidR="005F70A3" w:rsidRPr="00BC0E20">
        <w:rPr>
          <w:rFonts w:ascii="Times New Roman" w:hAnsi="Times New Roman"/>
          <w:sz w:val="24"/>
          <w:szCs w:val="24"/>
        </w:rPr>
        <w:t xml:space="preserve"> – </w:t>
      </w:r>
      <w:r w:rsidR="00F747BA" w:rsidRPr="00BC0E20">
        <w:rPr>
          <w:rFonts w:ascii="Times New Roman" w:hAnsi="Times New Roman"/>
          <w:sz w:val="24"/>
          <w:szCs w:val="24"/>
        </w:rPr>
        <w:t>Stalowa Wola</w:t>
      </w:r>
      <w:r w:rsidR="005F70A3" w:rsidRPr="00BC0E20">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55"/>
        <w:gridCol w:w="3022"/>
      </w:tblGrid>
      <w:tr w:rsidR="00BC0E20" w:rsidRPr="00BC0E20" w:rsidTr="00B03B7A">
        <w:trPr>
          <w:trHeight w:val="431"/>
          <w:jc w:val="center"/>
        </w:trPr>
        <w:tc>
          <w:tcPr>
            <w:tcW w:w="3555" w:type="dxa"/>
            <w:shd w:val="clear" w:color="auto" w:fill="D9D9D9" w:themeFill="background1" w:themeFillShade="D9"/>
          </w:tcPr>
          <w:p w:rsidR="003220A8" w:rsidRPr="00BC0E20" w:rsidRDefault="003220A8" w:rsidP="0069415B">
            <w:pPr>
              <w:spacing w:after="0" w:line="240" w:lineRule="auto"/>
              <w:rPr>
                <w:rFonts w:ascii="Times New Roman" w:hAnsi="Times New Roman"/>
                <w:sz w:val="24"/>
                <w:szCs w:val="24"/>
              </w:rPr>
            </w:pPr>
            <w:r w:rsidRPr="00BC0E20">
              <w:rPr>
                <w:rFonts w:ascii="Times New Roman" w:hAnsi="Times New Roman"/>
                <w:sz w:val="24"/>
                <w:szCs w:val="24"/>
              </w:rPr>
              <w:t>Kategorie pojazdów</w:t>
            </w:r>
          </w:p>
        </w:tc>
        <w:tc>
          <w:tcPr>
            <w:tcW w:w="3022" w:type="dxa"/>
            <w:shd w:val="clear" w:color="auto" w:fill="D9D9D9" w:themeFill="background1" w:themeFillShade="D9"/>
          </w:tcPr>
          <w:p w:rsidR="003220A8" w:rsidRPr="00BC0E20" w:rsidRDefault="003220A8" w:rsidP="0069415B">
            <w:pPr>
              <w:spacing w:after="0" w:line="240" w:lineRule="auto"/>
              <w:jc w:val="center"/>
              <w:rPr>
                <w:rFonts w:ascii="Times New Roman" w:hAnsi="Times New Roman"/>
                <w:sz w:val="24"/>
                <w:szCs w:val="24"/>
              </w:rPr>
            </w:pPr>
            <w:r w:rsidRPr="00BC0E20">
              <w:rPr>
                <w:rFonts w:ascii="Times New Roman" w:hAnsi="Times New Roman"/>
                <w:sz w:val="24"/>
                <w:szCs w:val="24"/>
              </w:rPr>
              <w:t>Natężenie ruchu [poj./dobę]</w:t>
            </w:r>
          </w:p>
        </w:tc>
      </w:tr>
      <w:tr w:rsidR="00BC0E20" w:rsidRPr="00BC0E20" w:rsidTr="0069415B">
        <w:trPr>
          <w:jc w:val="center"/>
        </w:trPr>
        <w:tc>
          <w:tcPr>
            <w:tcW w:w="3555" w:type="dxa"/>
          </w:tcPr>
          <w:p w:rsidR="00F77969" w:rsidRPr="00BC0E20" w:rsidRDefault="00F77969" w:rsidP="0069415B">
            <w:pPr>
              <w:spacing w:after="0" w:line="240" w:lineRule="auto"/>
              <w:rPr>
                <w:rFonts w:ascii="Times New Roman" w:hAnsi="Times New Roman"/>
              </w:rPr>
            </w:pPr>
            <w:r w:rsidRPr="00BC0E20">
              <w:rPr>
                <w:rFonts w:ascii="Times New Roman" w:hAnsi="Times New Roman"/>
              </w:rPr>
              <w:t>Motocykle</w:t>
            </w:r>
          </w:p>
        </w:tc>
        <w:tc>
          <w:tcPr>
            <w:tcW w:w="3022" w:type="dxa"/>
          </w:tcPr>
          <w:p w:rsidR="00F77969" w:rsidRPr="00BC0E20" w:rsidRDefault="00F747BA" w:rsidP="00F77969">
            <w:pPr>
              <w:spacing w:after="0" w:line="240" w:lineRule="auto"/>
              <w:jc w:val="right"/>
              <w:rPr>
                <w:rFonts w:ascii="Times New Roman" w:hAnsi="Times New Roman"/>
              </w:rPr>
            </w:pPr>
            <w:r w:rsidRPr="00BC0E20">
              <w:rPr>
                <w:rFonts w:ascii="Times New Roman" w:hAnsi="Times New Roman"/>
              </w:rPr>
              <w:t>51</w:t>
            </w:r>
          </w:p>
        </w:tc>
      </w:tr>
      <w:tr w:rsidR="00BC0E20" w:rsidRPr="00BC0E20" w:rsidTr="0069415B">
        <w:trPr>
          <w:jc w:val="center"/>
        </w:trPr>
        <w:tc>
          <w:tcPr>
            <w:tcW w:w="3555" w:type="dxa"/>
          </w:tcPr>
          <w:p w:rsidR="00F77969" w:rsidRPr="00BC0E20" w:rsidRDefault="00F77969" w:rsidP="0069415B">
            <w:pPr>
              <w:spacing w:after="0" w:line="240" w:lineRule="auto"/>
              <w:rPr>
                <w:rFonts w:ascii="Times New Roman" w:hAnsi="Times New Roman"/>
              </w:rPr>
            </w:pPr>
            <w:r w:rsidRPr="00BC0E20">
              <w:rPr>
                <w:rFonts w:ascii="Times New Roman" w:hAnsi="Times New Roman"/>
              </w:rPr>
              <w:t>Samochody osobowe</w:t>
            </w:r>
          </w:p>
        </w:tc>
        <w:tc>
          <w:tcPr>
            <w:tcW w:w="3022" w:type="dxa"/>
          </w:tcPr>
          <w:p w:rsidR="00F77969" w:rsidRPr="00BC0E20" w:rsidRDefault="00F747BA" w:rsidP="00F77969">
            <w:pPr>
              <w:spacing w:after="0" w:line="240" w:lineRule="auto"/>
              <w:jc w:val="right"/>
              <w:rPr>
                <w:rFonts w:ascii="Times New Roman" w:hAnsi="Times New Roman"/>
              </w:rPr>
            </w:pPr>
            <w:r w:rsidRPr="00BC0E20">
              <w:rPr>
                <w:rFonts w:ascii="Times New Roman" w:hAnsi="Times New Roman"/>
              </w:rPr>
              <w:t>6 682</w:t>
            </w:r>
          </w:p>
        </w:tc>
      </w:tr>
      <w:tr w:rsidR="00BC0E20" w:rsidRPr="00BC0E20" w:rsidTr="0069415B">
        <w:trPr>
          <w:jc w:val="center"/>
        </w:trPr>
        <w:tc>
          <w:tcPr>
            <w:tcW w:w="3555" w:type="dxa"/>
          </w:tcPr>
          <w:p w:rsidR="00F77969" w:rsidRPr="00BC0E20" w:rsidRDefault="00F77969" w:rsidP="0069415B">
            <w:pPr>
              <w:spacing w:after="0" w:line="240" w:lineRule="auto"/>
              <w:rPr>
                <w:rFonts w:ascii="Times New Roman" w:hAnsi="Times New Roman"/>
              </w:rPr>
            </w:pPr>
            <w:r w:rsidRPr="00BC0E20">
              <w:rPr>
                <w:rFonts w:ascii="Times New Roman" w:hAnsi="Times New Roman"/>
              </w:rPr>
              <w:t>Lekkie samochody ciężarowe</w:t>
            </w:r>
          </w:p>
          <w:p w:rsidR="00F77969" w:rsidRPr="00BC0E20" w:rsidRDefault="00F77969" w:rsidP="0069415B">
            <w:pPr>
              <w:spacing w:after="0" w:line="240" w:lineRule="auto"/>
              <w:rPr>
                <w:rFonts w:ascii="Times New Roman" w:hAnsi="Times New Roman"/>
              </w:rPr>
            </w:pPr>
            <w:r w:rsidRPr="00BC0E20">
              <w:rPr>
                <w:rFonts w:ascii="Times New Roman" w:hAnsi="Times New Roman"/>
              </w:rPr>
              <w:t>(dostawcze)</w:t>
            </w:r>
          </w:p>
        </w:tc>
        <w:tc>
          <w:tcPr>
            <w:tcW w:w="3022" w:type="dxa"/>
          </w:tcPr>
          <w:p w:rsidR="00F77969" w:rsidRPr="00BC0E20" w:rsidRDefault="00F747BA" w:rsidP="00F77969">
            <w:pPr>
              <w:spacing w:after="0" w:line="240" w:lineRule="auto"/>
              <w:jc w:val="right"/>
              <w:rPr>
                <w:rFonts w:ascii="Times New Roman" w:hAnsi="Times New Roman"/>
              </w:rPr>
            </w:pPr>
            <w:r w:rsidRPr="00BC0E20">
              <w:rPr>
                <w:rFonts w:ascii="Times New Roman" w:hAnsi="Times New Roman"/>
              </w:rPr>
              <w:t>724</w:t>
            </w:r>
          </w:p>
        </w:tc>
      </w:tr>
      <w:tr w:rsidR="00BC0E20" w:rsidRPr="00BC0E20" w:rsidTr="0069415B">
        <w:trPr>
          <w:jc w:val="center"/>
        </w:trPr>
        <w:tc>
          <w:tcPr>
            <w:tcW w:w="3555" w:type="dxa"/>
          </w:tcPr>
          <w:p w:rsidR="00F77969" w:rsidRPr="00BC0E20" w:rsidRDefault="00F77969" w:rsidP="0069415B">
            <w:pPr>
              <w:spacing w:after="0" w:line="240" w:lineRule="auto"/>
              <w:ind w:left="0" w:firstLine="0"/>
              <w:rPr>
                <w:rFonts w:ascii="Times New Roman" w:hAnsi="Times New Roman"/>
              </w:rPr>
            </w:pPr>
            <w:r w:rsidRPr="00BC0E20">
              <w:rPr>
                <w:rFonts w:ascii="Times New Roman" w:hAnsi="Times New Roman"/>
              </w:rPr>
              <w:t>Samochody ciężarowe bez przyczep</w:t>
            </w:r>
          </w:p>
        </w:tc>
        <w:tc>
          <w:tcPr>
            <w:tcW w:w="3022" w:type="dxa"/>
          </w:tcPr>
          <w:p w:rsidR="00F77969" w:rsidRPr="00BC0E20" w:rsidRDefault="00F747BA" w:rsidP="00F77969">
            <w:pPr>
              <w:spacing w:after="0" w:line="240" w:lineRule="auto"/>
              <w:jc w:val="right"/>
              <w:rPr>
                <w:rFonts w:ascii="Times New Roman" w:hAnsi="Times New Roman"/>
              </w:rPr>
            </w:pPr>
            <w:r w:rsidRPr="00BC0E20">
              <w:rPr>
                <w:rFonts w:ascii="Times New Roman" w:hAnsi="Times New Roman"/>
              </w:rPr>
              <w:t>305</w:t>
            </w:r>
          </w:p>
        </w:tc>
      </w:tr>
      <w:tr w:rsidR="00BC0E20" w:rsidRPr="00BC0E20" w:rsidTr="0069415B">
        <w:trPr>
          <w:jc w:val="center"/>
        </w:trPr>
        <w:tc>
          <w:tcPr>
            <w:tcW w:w="3555" w:type="dxa"/>
          </w:tcPr>
          <w:p w:rsidR="00F77969" w:rsidRPr="00BC0E20" w:rsidRDefault="00F77969" w:rsidP="0069415B">
            <w:pPr>
              <w:spacing w:after="0" w:line="240" w:lineRule="auto"/>
              <w:ind w:left="0" w:firstLine="0"/>
              <w:rPr>
                <w:rFonts w:ascii="Times New Roman" w:hAnsi="Times New Roman"/>
              </w:rPr>
            </w:pPr>
            <w:r w:rsidRPr="00BC0E20">
              <w:rPr>
                <w:rFonts w:ascii="Times New Roman" w:hAnsi="Times New Roman"/>
              </w:rPr>
              <w:t>Samochody ciężarowe z przyczepami</w:t>
            </w:r>
          </w:p>
        </w:tc>
        <w:tc>
          <w:tcPr>
            <w:tcW w:w="3022" w:type="dxa"/>
          </w:tcPr>
          <w:p w:rsidR="00F77969" w:rsidRPr="00BC0E20" w:rsidRDefault="006545D5" w:rsidP="00F77969">
            <w:pPr>
              <w:spacing w:after="0" w:line="240" w:lineRule="auto"/>
              <w:jc w:val="right"/>
              <w:rPr>
                <w:rFonts w:ascii="Times New Roman" w:hAnsi="Times New Roman"/>
              </w:rPr>
            </w:pPr>
            <w:r w:rsidRPr="00BC0E20">
              <w:rPr>
                <w:rFonts w:ascii="Times New Roman" w:hAnsi="Times New Roman"/>
              </w:rPr>
              <w:t>739</w:t>
            </w:r>
          </w:p>
        </w:tc>
      </w:tr>
      <w:tr w:rsidR="00BC0E20" w:rsidRPr="00BC0E20" w:rsidTr="0069415B">
        <w:trPr>
          <w:jc w:val="center"/>
        </w:trPr>
        <w:tc>
          <w:tcPr>
            <w:tcW w:w="3555" w:type="dxa"/>
          </w:tcPr>
          <w:p w:rsidR="00F77969" w:rsidRPr="00BC0E20" w:rsidRDefault="00F77969" w:rsidP="0069415B">
            <w:pPr>
              <w:spacing w:after="0" w:line="240" w:lineRule="auto"/>
              <w:rPr>
                <w:rFonts w:ascii="Times New Roman" w:hAnsi="Times New Roman"/>
              </w:rPr>
            </w:pPr>
            <w:r w:rsidRPr="00BC0E20">
              <w:rPr>
                <w:rFonts w:ascii="Times New Roman" w:hAnsi="Times New Roman"/>
              </w:rPr>
              <w:t>Autobusy</w:t>
            </w:r>
          </w:p>
        </w:tc>
        <w:tc>
          <w:tcPr>
            <w:tcW w:w="3022" w:type="dxa"/>
          </w:tcPr>
          <w:p w:rsidR="00F77969" w:rsidRPr="00BC0E20" w:rsidRDefault="006545D5" w:rsidP="00F77969">
            <w:pPr>
              <w:spacing w:after="0" w:line="240" w:lineRule="auto"/>
              <w:jc w:val="right"/>
              <w:rPr>
                <w:rFonts w:ascii="Times New Roman" w:hAnsi="Times New Roman"/>
              </w:rPr>
            </w:pPr>
            <w:r w:rsidRPr="00BC0E20">
              <w:rPr>
                <w:rFonts w:ascii="Times New Roman" w:hAnsi="Times New Roman"/>
              </w:rPr>
              <w:t>82</w:t>
            </w:r>
          </w:p>
        </w:tc>
      </w:tr>
      <w:tr w:rsidR="00BC0E20" w:rsidRPr="00BC0E20" w:rsidTr="0069415B">
        <w:trPr>
          <w:jc w:val="center"/>
        </w:trPr>
        <w:tc>
          <w:tcPr>
            <w:tcW w:w="3555" w:type="dxa"/>
          </w:tcPr>
          <w:p w:rsidR="00F77969" w:rsidRPr="00BC0E20" w:rsidRDefault="00F77969" w:rsidP="0069415B">
            <w:pPr>
              <w:spacing w:after="0" w:line="240" w:lineRule="auto"/>
              <w:rPr>
                <w:rFonts w:ascii="Times New Roman" w:hAnsi="Times New Roman"/>
              </w:rPr>
            </w:pPr>
            <w:r w:rsidRPr="00BC0E20">
              <w:rPr>
                <w:rFonts w:ascii="Times New Roman" w:hAnsi="Times New Roman"/>
              </w:rPr>
              <w:t>Ciągniki rolnicze</w:t>
            </w:r>
          </w:p>
        </w:tc>
        <w:tc>
          <w:tcPr>
            <w:tcW w:w="3022" w:type="dxa"/>
          </w:tcPr>
          <w:p w:rsidR="00F77969" w:rsidRPr="00BC0E20" w:rsidRDefault="006545D5" w:rsidP="00F77969">
            <w:pPr>
              <w:spacing w:after="0" w:line="240" w:lineRule="auto"/>
              <w:jc w:val="right"/>
              <w:rPr>
                <w:rFonts w:ascii="Times New Roman" w:hAnsi="Times New Roman"/>
              </w:rPr>
            </w:pPr>
            <w:r w:rsidRPr="00BC0E20">
              <w:rPr>
                <w:rFonts w:ascii="Times New Roman" w:hAnsi="Times New Roman"/>
              </w:rPr>
              <w:t>10</w:t>
            </w:r>
          </w:p>
        </w:tc>
      </w:tr>
      <w:tr w:rsidR="00BC0E20" w:rsidRPr="00BC0E20" w:rsidTr="0069415B">
        <w:trPr>
          <w:jc w:val="center"/>
        </w:trPr>
        <w:tc>
          <w:tcPr>
            <w:tcW w:w="3555" w:type="dxa"/>
          </w:tcPr>
          <w:p w:rsidR="00F77969" w:rsidRPr="00BC0E20" w:rsidRDefault="00F77969" w:rsidP="0069415B">
            <w:pPr>
              <w:spacing w:after="0" w:line="240" w:lineRule="auto"/>
              <w:rPr>
                <w:rFonts w:ascii="Times New Roman" w:hAnsi="Times New Roman"/>
              </w:rPr>
            </w:pPr>
            <w:r w:rsidRPr="00BC0E20">
              <w:rPr>
                <w:rFonts w:ascii="Times New Roman" w:hAnsi="Times New Roman"/>
              </w:rPr>
              <w:t>Pojazdy  ogółem</w:t>
            </w:r>
          </w:p>
        </w:tc>
        <w:tc>
          <w:tcPr>
            <w:tcW w:w="3022" w:type="dxa"/>
            <w:vAlign w:val="center"/>
          </w:tcPr>
          <w:p w:rsidR="00F77969" w:rsidRPr="00BC0E20" w:rsidRDefault="006545D5" w:rsidP="00F77969">
            <w:pPr>
              <w:spacing w:after="0" w:line="240" w:lineRule="auto"/>
              <w:jc w:val="right"/>
              <w:rPr>
                <w:rFonts w:ascii="Times New Roman" w:hAnsi="Times New Roman"/>
              </w:rPr>
            </w:pPr>
            <w:r w:rsidRPr="00BC0E20">
              <w:rPr>
                <w:rFonts w:ascii="Times New Roman" w:hAnsi="Times New Roman"/>
              </w:rPr>
              <w:t>8 593</w:t>
            </w:r>
          </w:p>
        </w:tc>
      </w:tr>
    </w:tbl>
    <w:p w:rsidR="003220A8" w:rsidRPr="00BC0E20" w:rsidRDefault="003220A8" w:rsidP="00A003A0">
      <w:pPr>
        <w:rPr>
          <w:rFonts w:ascii="Times New Roman" w:hAnsi="Times New Roman"/>
          <w:i/>
          <w:sz w:val="20"/>
          <w:szCs w:val="20"/>
        </w:rPr>
      </w:pPr>
      <w:r w:rsidRPr="00BC0E20">
        <w:rPr>
          <w:rFonts w:ascii="Times New Roman" w:hAnsi="Times New Roman"/>
          <w:i/>
          <w:sz w:val="20"/>
          <w:szCs w:val="20"/>
        </w:rPr>
        <w:t xml:space="preserve">Źródło: Pomiar ruchu na drogach </w:t>
      </w:r>
      <w:r w:rsidR="00623E36" w:rsidRPr="00BC0E20">
        <w:rPr>
          <w:rFonts w:ascii="Times New Roman" w:hAnsi="Times New Roman"/>
          <w:i/>
          <w:sz w:val="20"/>
          <w:szCs w:val="20"/>
        </w:rPr>
        <w:t>krajowych</w:t>
      </w:r>
      <w:r w:rsidRPr="00BC0E20">
        <w:rPr>
          <w:rFonts w:ascii="Times New Roman" w:hAnsi="Times New Roman"/>
          <w:i/>
          <w:sz w:val="20"/>
          <w:szCs w:val="20"/>
        </w:rPr>
        <w:t xml:space="preserve"> w 2010 roku.</w:t>
      </w:r>
    </w:p>
    <w:p w:rsidR="001F1EA6" w:rsidRPr="00BC0E20" w:rsidRDefault="001F1EA6" w:rsidP="00A003A0">
      <w:pPr>
        <w:rPr>
          <w:rFonts w:ascii="Times New Roman" w:hAnsi="Times New Roman"/>
          <w:i/>
          <w:sz w:val="20"/>
          <w:szCs w:val="20"/>
        </w:rPr>
      </w:pPr>
    </w:p>
    <w:p w:rsidR="001F1EA6" w:rsidRPr="00BC0E20" w:rsidRDefault="001F1EA6" w:rsidP="00A003A0">
      <w:pPr>
        <w:rPr>
          <w:rFonts w:ascii="Times New Roman" w:hAnsi="Times New Roman"/>
          <w:i/>
          <w:sz w:val="20"/>
          <w:szCs w:val="20"/>
        </w:rPr>
      </w:pPr>
    </w:p>
    <w:p w:rsidR="00623E36" w:rsidRPr="00BC0E20" w:rsidRDefault="00384F40" w:rsidP="00623E36">
      <w:pPr>
        <w:spacing w:after="0" w:line="240" w:lineRule="auto"/>
        <w:ind w:left="0" w:firstLine="0"/>
        <w:rPr>
          <w:rFonts w:ascii="Times New Roman" w:hAnsi="Times New Roman"/>
          <w:sz w:val="24"/>
          <w:szCs w:val="24"/>
        </w:rPr>
      </w:pPr>
      <w:r w:rsidRPr="00BC0E20">
        <w:rPr>
          <w:rFonts w:ascii="Times New Roman" w:hAnsi="Times New Roman"/>
          <w:sz w:val="24"/>
          <w:szCs w:val="24"/>
        </w:rPr>
        <w:lastRenderedPageBreak/>
        <w:t>Tabela 4.11</w:t>
      </w:r>
      <w:r w:rsidR="00623E36" w:rsidRPr="00BC0E20">
        <w:rPr>
          <w:rFonts w:ascii="Times New Roman" w:hAnsi="Times New Roman"/>
          <w:sz w:val="24"/>
          <w:szCs w:val="24"/>
        </w:rPr>
        <w:t>. Natężenie ruchu na drodze wojewódzkiej nr 854 (</w:t>
      </w:r>
      <w:r w:rsidR="00896344" w:rsidRPr="00BC0E20">
        <w:rPr>
          <w:rFonts w:ascii="Times New Roman" w:hAnsi="Times New Roman"/>
          <w:sz w:val="24"/>
          <w:szCs w:val="24"/>
        </w:rPr>
        <w:t>Gorzyce</w:t>
      </w:r>
      <w:r w:rsidR="00623E36" w:rsidRPr="00BC0E20">
        <w:rPr>
          <w:rFonts w:ascii="Times New Roman" w:hAnsi="Times New Roman"/>
          <w:sz w:val="24"/>
          <w:szCs w:val="24"/>
        </w:rPr>
        <w:t xml:space="preserve"> – </w:t>
      </w:r>
      <w:r w:rsidR="00896344" w:rsidRPr="00BC0E20">
        <w:rPr>
          <w:rFonts w:ascii="Times New Roman" w:hAnsi="Times New Roman"/>
          <w:sz w:val="24"/>
          <w:szCs w:val="24"/>
        </w:rPr>
        <w:t>Annopol</w:t>
      </w:r>
      <w:r w:rsidR="00623E36" w:rsidRPr="00BC0E20">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55"/>
        <w:gridCol w:w="3022"/>
      </w:tblGrid>
      <w:tr w:rsidR="00BC0E20" w:rsidRPr="00BC0E20" w:rsidTr="00B03B7A">
        <w:trPr>
          <w:trHeight w:val="431"/>
          <w:jc w:val="center"/>
        </w:trPr>
        <w:tc>
          <w:tcPr>
            <w:tcW w:w="3555" w:type="dxa"/>
            <w:shd w:val="clear" w:color="auto" w:fill="D9D9D9" w:themeFill="background1" w:themeFillShade="D9"/>
          </w:tcPr>
          <w:p w:rsidR="00623E36" w:rsidRPr="00BC0E20" w:rsidRDefault="00623E36" w:rsidP="00803CB5">
            <w:pPr>
              <w:spacing w:after="0" w:line="240" w:lineRule="auto"/>
              <w:rPr>
                <w:rFonts w:ascii="Times New Roman" w:hAnsi="Times New Roman"/>
                <w:sz w:val="24"/>
                <w:szCs w:val="24"/>
              </w:rPr>
            </w:pPr>
            <w:r w:rsidRPr="00BC0E20">
              <w:rPr>
                <w:rFonts w:ascii="Times New Roman" w:hAnsi="Times New Roman"/>
                <w:sz w:val="24"/>
                <w:szCs w:val="24"/>
              </w:rPr>
              <w:t>Kategorie pojazdów</w:t>
            </w:r>
          </w:p>
        </w:tc>
        <w:tc>
          <w:tcPr>
            <w:tcW w:w="3022" w:type="dxa"/>
            <w:shd w:val="clear" w:color="auto" w:fill="D9D9D9" w:themeFill="background1" w:themeFillShade="D9"/>
          </w:tcPr>
          <w:p w:rsidR="00623E36" w:rsidRPr="00BC0E20" w:rsidRDefault="00623E36" w:rsidP="00803CB5">
            <w:pPr>
              <w:spacing w:after="0" w:line="240" w:lineRule="auto"/>
              <w:jc w:val="center"/>
              <w:rPr>
                <w:rFonts w:ascii="Times New Roman" w:hAnsi="Times New Roman"/>
                <w:sz w:val="24"/>
                <w:szCs w:val="24"/>
              </w:rPr>
            </w:pPr>
            <w:r w:rsidRPr="00BC0E20">
              <w:rPr>
                <w:rFonts w:ascii="Times New Roman" w:hAnsi="Times New Roman"/>
                <w:sz w:val="24"/>
                <w:szCs w:val="24"/>
              </w:rPr>
              <w:t>Natężenie ruchu [poj./dobę]</w:t>
            </w:r>
          </w:p>
        </w:tc>
      </w:tr>
      <w:tr w:rsidR="00BC0E20" w:rsidRPr="00BC0E20" w:rsidTr="00803CB5">
        <w:trPr>
          <w:jc w:val="center"/>
        </w:trPr>
        <w:tc>
          <w:tcPr>
            <w:tcW w:w="3555" w:type="dxa"/>
          </w:tcPr>
          <w:p w:rsidR="00623E36" w:rsidRPr="00BC0E20" w:rsidRDefault="00623E36" w:rsidP="00803CB5">
            <w:pPr>
              <w:spacing w:after="0" w:line="240" w:lineRule="auto"/>
              <w:rPr>
                <w:rFonts w:ascii="Times New Roman" w:hAnsi="Times New Roman"/>
              </w:rPr>
            </w:pPr>
            <w:r w:rsidRPr="00BC0E20">
              <w:rPr>
                <w:rFonts w:ascii="Times New Roman" w:hAnsi="Times New Roman"/>
              </w:rPr>
              <w:t>Motocykle</w:t>
            </w:r>
          </w:p>
        </w:tc>
        <w:tc>
          <w:tcPr>
            <w:tcW w:w="3022" w:type="dxa"/>
          </w:tcPr>
          <w:p w:rsidR="00623E36" w:rsidRPr="00BC0E20" w:rsidRDefault="00896344" w:rsidP="00803CB5">
            <w:pPr>
              <w:spacing w:after="0" w:line="240" w:lineRule="auto"/>
              <w:jc w:val="right"/>
              <w:rPr>
                <w:rFonts w:ascii="Times New Roman" w:hAnsi="Times New Roman"/>
              </w:rPr>
            </w:pPr>
            <w:r w:rsidRPr="00BC0E20">
              <w:rPr>
                <w:rFonts w:ascii="Times New Roman" w:hAnsi="Times New Roman"/>
              </w:rPr>
              <w:t>19</w:t>
            </w:r>
          </w:p>
        </w:tc>
      </w:tr>
      <w:tr w:rsidR="00BC0E20" w:rsidRPr="00BC0E20" w:rsidTr="00803CB5">
        <w:trPr>
          <w:jc w:val="center"/>
        </w:trPr>
        <w:tc>
          <w:tcPr>
            <w:tcW w:w="3555" w:type="dxa"/>
          </w:tcPr>
          <w:p w:rsidR="00623E36" w:rsidRPr="00BC0E20" w:rsidRDefault="00623E36" w:rsidP="00803CB5">
            <w:pPr>
              <w:spacing w:after="0" w:line="240" w:lineRule="auto"/>
              <w:rPr>
                <w:rFonts w:ascii="Times New Roman" w:hAnsi="Times New Roman"/>
              </w:rPr>
            </w:pPr>
            <w:r w:rsidRPr="00BC0E20">
              <w:rPr>
                <w:rFonts w:ascii="Times New Roman" w:hAnsi="Times New Roman"/>
              </w:rPr>
              <w:t>Samochody osobowe</w:t>
            </w:r>
          </w:p>
        </w:tc>
        <w:tc>
          <w:tcPr>
            <w:tcW w:w="3022" w:type="dxa"/>
          </w:tcPr>
          <w:p w:rsidR="00623E36" w:rsidRPr="00BC0E20" w:rsidRDefault="00896344" w:rsidP="00803CB5">
            <w:pPr>
              <w:spacing w:after="0" w:line="240" w:lineRule="auto"/>
              <w:jc w:val="right"/>
              <w:rPr>
                <w:rFonts w:ascii="Times New Roman" w:hAnsi="Times New Roman"/>
              </w:rPr>
            </w:pPr>
            <w:r w:rsidRPr="00BC0E20">
              <w:rPr>
                <w:rFonts w:ascii="Times New Roman" w:hAnsi="Times New Roman"/>
              </w:rPr>
              <w:t>1 790</w:t>
            </w:r>
          </w:p>
        </w:tc>
      </w:tr>
      <w:tr w:rsidR="00BC0E20" w:rsidRPr="00BC0E20" w:rsidTr="00803CB5">
        <w:trPr>
          <w:jc w:val="center"/>
        </w:trPr>
        <w:tc>
          <w:tcPr>
            <w:tcW w:w="3555" w:type="dxa"/>
          </w:tcPr>
          <w:p w:rsidR="00623E36" w:rsidRPr="00BC0E20" w:rsidRDefault="00623E36" w:rsidP="00803CB5">
            <w:pPr>
              <w:spacing w:after="0" w:line="240" w:lineRule="auto"/>
              <w:rPr>
                <w:rFonts w:ascii="Times New Roman" w:hAnsi="Times New Roman"/>
              </w:rPr>
            </w:pPr>
            <w:r w:rsidRPr="00BC0E20">
              <w:rPr>
                <w:rFonts w:ascii="Times New Roman" w:hAnsi="Times New Roman"/>
              </w:rPr>
              <w:t>Lekkie samochody ciężarowe</w:t>
            </w:r>
          </w:p>
          <w:p w:rsidR="00623E36" w:rsidRPr="00BC0E20" w:rsidRDefault="00623E36" w:rsidP="00803CB5">
            <w:pPr>
              <w:spacing w:after="0" w:line="240" w:lineRule="auto"/>
              <w:rPr>
                <w:rFonts w:ascii="Times New Roman" w:hAnsi="Times New Roman"/>
              </w:rPr>
            </w:pPr>
            <w:r w:rsidRPr="00BC0E20">
              <w:rPr>
                <w:rFonts w:ascii="Times New Roman" w:hAnsi="Times New Roman"/>
              </w:rPr>
              <w:t>(dostawcze)</w:t>
            </w:r>
          </w:p>
        </w:tc>
        <w:tc>
          <w:tcPr>
            <w:tcW w:w="3022" w:type="dxa"/>
          </w:tcPr>
          <w:p w:rsidR="00623E36" w:rsidRPr="00BC0E20" w:rsidRDefault="00896344" w:rsidP="00803CB5">
            <w:pPr>
              <w:spacing w:after="0" w:line="240" w:lineRule="auto"/>
              <w:jc w:val="right"/>
              <w:rPr>
                <w:rFonts w:ascii="Times New Roman" w:hAnsi="Times New Roman"/>
              </w:rPr>
            </w:pPr>
            <w:r w:rsidRPr="00BC0E20">
              <w:rPr>
                <w:rFonts w:ascii="Times New Roman" w:hAnsi="Times New Roman"/>
              </w:rPr>
              <w:t>165</w:t>
            </w:r>
          </w:p>
        </w:tc>
      </w:tr>
      <w:tr w:rsidR="00BC0E20" w:rsidRPr="00BC0E20" w:rsidTr="00803CB5">
        <w:trPr>
          <w:jc w:val="center"/>
        </w:trPr>
        <w:tc>
          <w:tcPr>
            <w:tcW w:w="3555" w:type="dxa"/>
          </w:tcPr>
          <w:p w:rsidR="00623E36" w:rsidRPr="00BC0E20" w:rsidRDefault="00623E36" w:rsidP="00803CB5">
            <w:pPr>
              <w:spacing w:after="0" w:line="240" w:lineRule="auto"/>
              <w:ind w:left="0" w:firstLine="0"/>
              <w:rPr>
                <w:rFonts w:ascii="Times New Roman" w:hAnsi="Times New Roman"/>
              </w:rPr>
            </w:pPr>
            <w:r w:rsidRPr="00BC0E20">
              <w:rPr>
                <w:rFonts w:ascii="Times New Roman" w:hAnsi="Times New Roman"/>
              </w:rPr>
              <w:t>Samochody ciężarowe bez przyczep</w:t>
            </w:r>
          </w:p>
        </w:tc>
        <w:tc>
          <w:tcPr>
            <w:tcW w:w="3022" w:type="dxa"/>
          </w:tcPr>
          <w:p w:rsidR="00623E36" w:rsidRPr="00BC0E20" w:rsidRDefault="00896344" w:rsidP="00803CB5">
            <w:pPr>
              <w:spacing w:after="0" w:line="240" w:lineRule="auto"/>
              <w:jc w:val="right"/>
              <w:rPr>
                <w:rFonts w:ascii="Times New Roman" w:hAnsi="Times New Roman"/>
              </w:rPr>
            </w:pPr>
            <w:r w:rsidRPr="00BC0E20">
              <w:rPr>
                <w:rFonts w:ascii="Times New Roman" w:hAnsi="Times New Roman"/>
              </w:rPr>
              <w:t>61</w:t>
            </w:r>
          </w:p>
        </w:tc>
      </w:tr>
      <w:tr w:rsidR="00BC0E20" w:rsidRPr="00BC0E20" w:rsidTr="00803CB5">
        <w:trPr>
          <w:jc w:val="center"/>
        </w:trPr>
        <w:tc>
          <w:tcPr>
            <w:tcW w:w="3555" w:type="dxa"/>
          </w:tcPr>
          <w:p w:rsidR="00623E36" w:rsidRPr="00BC0E20" w:rsidRDefault="00623E36" w:rsidP="00803CB5">
            <w:pPr>
              <w:spacing w:after="0" w:line="240" w:lineRule="auto"/>
              <w:ind w:left="0" w:firstLine="0"/>
              <w:rPr>
                <w:rFonts w:ascii="Times New Roman" w:hAnsi="Times New Roman"/>
              </w:rPr>
            </w:pPr>
            <w:r w:rsidRPr="00BC0E20">
              <w:rPr>
                <w:rFonts w:ascii="Times New Roman" w:hAnsi="Times New Roman"/>
              </w:rPr>
              <w:t>Samochody ciężarowe z przyczepami</w:t>
            </w:r>
          </w:p>
        </w:tc>
        <w:tc>
          <w:tcPr>
            <w:tcW w:w="3022" w:type="dxa"/>
          </w:tcPr>
          <w:p w:rsidR="00623E36" w:rsidRPr="00BC0E20" w:rsidRDefault="00896344" w:rsidP="00803CB5">
            <w:pPr>
              <w:spacing w:after="0" w:line="240" w:lineRule="auto"/>
              <w:jc w:val="right"/>
              <w:rPr>
                <w:rFonts w:ascii="Times New Roman" w:hAnsi="Times New Roman"/>
              </w:rPr>
            </w:pPr>
            <w:r w:rsidRPr="00BC0E20">
              <w:rPr>
                <w:rFonts w:ascii="Times New Roman" w:hAnsi="Times New Roman"/>
              </w:rPr>
              <w:t>97</w:t>
            </w:r>
          </w:p>
        </w:tc>
      </w:tr>
      <w:tr w:rsidR="00BC0E20" w:rsidRPr="00BC0E20" w:rsidTr="00803CB5">
        <w:trPr>
          <w:jc w:val="center"/>
        </w:trPr>
        <w:tc>
          <w:tcPr>
            <w:tcW w:w="3555" w:type="dxa"/>
          </w:tcPr>
          <w:p w:rsidR="00623E36" w:rsidRPr="00BC0E20" w:rsidRDefault="00623E36" w:rsidP="00803CB5">
            <w:pPr>
              <w:spacing w:after="0" w:line="240" w:lineRule="auto"/>
              <w:rPr>
                <w:rFonts w:ascii="Times New Roman" w:hAnsi="Times New Roman"/>
              </w:rPr>
            </w:pPr>
            <w:r w:rsidRPr="00BC0E20">
              <w:rPr>
                <w:rFonts w:ascii="Times New Roman" w:hAnsi="Times New Roman"/>
              </w:rPr>
              <w:t>Autobusy</w:t>
            </w:r>
          </w:p>
        </w:tc>
        <w:tc>
          <w:tcPr>
            <w:tcW w:w="3022" w:type="dxa"/>
          </w:tcPr>
          <w:p w:rsidR="00623E36" w:rsidRPr="00BC0E20" w:rsidRDefault="00896344" w:rsidP="00803CB5">
            <w:pPr>
              <w:spacing w:after="0" w:line="240" w:lineRule="auto"/>
              <w:jc w:val="right"/>
              <w:rPr>
                <w:rFonts w:ascii="Times New Roman" w:hAnsi="Times New Roman"/>
              </w:rPr>
            </w:pPr>
            <w:r w:rsidRPr="00BC0E20">
              <w:rPr>
                <w:rFonts w:ascii="Times New Roman" w:hAnsi="Times New Roman"/>
              </w:rPr>
              <w:t>17</w:t>
            </w:r>
          </w:p>
        </w:tc>
      </w:tr>
      <w:tr w:rsidR="00BC0E20" w:rsidRPr="00BC0E20" w:rsidTr="00803CB5">
        <w:trPr>
          <w:jc w:val="center"/>
        </w:trPr>
        <w:tc>
          <w:tcPr>
            <w:tcW w:w="3555" w:type="dxa"/>
          </w:tcPr>
          <w:p w:rsidR="00623E36" w:rsidRPr="00BC0E20" w:rsidRDefault="00623E36" w:rsidP="00803CB5">
            <w:pPr>
              <w:spacing w:after="0" w:line="240" w:lineRule="auto"/>
              <w:rPr>
                <w:rFonts w:ascii="Times New Roman" w:hAnsi="Times New Roman"/>
              </w:rPr>
            </w:pPr>
            <w:r w:rsidRPr="00BC0E20">
              <w:rPr>
                <w:rFonts w:ascii="Times New Roman" w:hAnsi="Times New Roman"/>
              </w:rPr>
              <w:t>Ciągniki rolnicze</w:t>
            </w:r>
          </w:p>
        </w:tc>
        <w:tc>
          <w:tcPr>
            <w:tcW w:w="3022" w:type="dxa"/>
          </w:tcPr>
          <w:p w:rsidR="00623E36" w:rsidRPr="00BC0E20" w:rsidRDefault="00896344" w:rsidP="00803CB5">
            <w:pPr>
              <w:spacing w:after="0" w:line="240" w:lineRule="auto"/>
              <w:jc w:val="right"/>
              <w:rPr>
                <w:rFonts w:ascii="Times New Roman" w:hAnsi="Times New Roman"/>
              </w:rPr>
            </w:pPr>
            <w:r w:rsidRPr="00BC0E20">
              <w:rPr>
                <w:rFonts w:ascii="Times New Roman" w:hAnsi="Times New Roman"/>
              </w:rPr>
              <w:t>1</w:t>
            </w:r>
            <w:r w:rsidR="00623E36" w:rsidRPr="00BC0E20">
              <w:rPr>
                <w:rFonts w:ascii="Times New Roman" w:hAnsi="Times New Roman"/>
              </w:rPr>
              <w:t>7</w:t>
            </w:r>
          </w:p>
        </w:tc>
      </w:tr>
      <w:tr w:rsidR="00BC0E20" w:rsidRPr="00BC0E20" w:rsidTr="00803CB5">
        <w:trPr>
          <w:jc w:val="center"/>
        </w:trPr>
        <w:tc>
          <w:tcPr>
            <w:tcW w:w="3555" w:type="dxa"/>
          </w:tcPr>
          <w:p w:rsidR="00623E36" w:rsidRPr="00BC0E20" w:rsidRDefault="00623E36" w:rsidP="00803CB5">
            <w:pPr>
              <w:spacing w:after="0" w:line="240" w:lineRule="auto"/>
              <w:rPr>
                <w:rFonts w:ascii="Times New Roman" w:hAnsi="Times New Roman"/>
              </w:rPr>
            </w:pPr>
            <w:r w:rsidRPr="00BC0E20">
              <w:rPr>
                <w:rFonts w:ascii="Times New Roman" w:hAnsi="Times New Roman"/>
              </w:rPr>
              <w:t>Pojazdy  ogółem</w:t>
            </w:r>
          </w:p>
        </w:tc>
        <w:tc>
          <w:tcPr>
            <w:tcW w:w="3022" w:type="dxa"/>
            <w:vAlign w:val="center"/>
          </w:tcPr>
          <w:p w:rsidR="00623E36" w:rsidRPr="00BC0E20" w:rsidRDefault="00896344" w:rsidP="00803CB5">
            <w:pPr>
              <w:spacing w:after="0" w:line="240" w:lineRule="auto"/>
              <w:jc w:val="right"/>
              <w:rPr>
                <w:rFonts w:ascii="Times New Roman" w:hAnsi="Times New Roman"/>
              </w:rPr>
            </w:pPr>
            <w:r w:rsidRPr="00BC0E20">
              <w:rPr>
                <w:rFonts w:ascii="Times New Roman" w:hAnsi="Times New Roman"/>
              </w:rPr>
              <w:t>2 166</w:t>
            </w:r>
          </w:p>
        </w:tc>
      </w:tr>
    </w:tbl>
    <w:p w:rsidR="00623E36" w:rsidRPr="00BC0E20" w:rsidRDefault="00623E36" w:rsidP="00896344">
      <w:pPr>
        <w:rPr>
          <w:rFonts w:ascii="Times New Roman" w:hAnsi="Times New Roman"/>
          <w:i/>
          <w:sz w:val="20"/>
          <w:szCs w:val="20"/>
        </w:rPr>
      </w:pPr>
      <w:r w:rsidRPr="00BC0E20">
        <w:rPr>
          <w:rFonts w:ascii="Times New Roman" w:hAnsi="Times New Roman"/>
          <w:i/>
          <w:sz w:val="20"/>
          <w:szCs w:val="20"/>
        </w:rPr>
        <w:t>Źródło: Pomiar ruchu na drogach wojewódzkich w 2010 roku</w:t>
      </w:r>
    </w:p>
    <w:p w:rsidR="0097787B" w:rsidRPr="00BC0E20" w:rsidRDefault="0097787B" w:rsidP="00B936EA">
      <w:pPr>
        <w:spacing w:after="0" w:line="240" w:lineRule="auto"/>
        <w:ind w:left="0" w:firstLine="709"/>
        <w:rPr>
          <w:rFonts w:ascii="Times New Roman" w:hAnsi="Times New Roman"/>
          <w:sz w:val="24"/>
          <w:szCs w:val="24"/>
        </w:rPr>
      </w:pPr>
      <w:r w:rsidRPr="00BC0E20">
        <w:rPr>
          <w:rFonts w:ascii="Times New Roman" w:hAnsi="Times New Roman"/>
          <w:bCs/>
          <w:sz w:val="24"/>
          <w:szCs w:val="24"/>
        </w:rPr>
        <w:t>Ze źródeł mobilnych pochodzi ok. 0,2% krajowej emisji dwutlenku siarki ze względu na niską zawartość siarki w paliwach ciekłych (KOBiZE 2014), dlatego przy niewielkim natężeniu ruchu t</w:t>
      </w:r>
      <w:r w:rsidRPr="00BC0E20">
        <w:rPr>
          <w:rFonts w:ascii="Times New Roman" w:hAnsi="Times New Roman"/>
          <w:sz w:val="24"/>
          <w:szCs w:val="24"/>
        </w:rPr>
        <w:t>ej kategorii nie  uwzględniano, ponadto wszystkie pojazdy wyprodukowane po 2000 r., muszą spełniać coraz bardziej restrykcyjne normy emisji spalin. W celu przeliczenia jednostkowych wskaźników emisji zast</w:t>
      </w:r>
      <w:r w:rsidR="00DD07D5">
        <w:rPr>
          <w:rFonts w:ascii="Times New Roman" w:hAnsi="Times New Roman"/>
          <w:sz w:val="24"/>
          <w:szCs w:val="24"/>
        </w:rPr>
        <w:t>osowano przelicznik określony w </w:t>
      </w:r>
      <w:r w:rsidRPr="00BC0E20">
        <w:rPr>
          <w:rFonts w:ascii="Times New Roman" w:hAnsi="Times New Roman"/>
          <w:sz w:val="24"/>
          <w:szCs w:val="24"/>
        </w:rPr>
        <w:t>rozporządzeniu Ministra Środowiska w sprawie wzorów wykazów zawierających informacje i dane o zakresie korzystania ze środowiska oraz o wysokości należnych opłat (Dz. U. z 2009 r. nr 97, poz. 816). Zgodnie z nim litr paliwa n</w:t>
      </w:r>
      <w:r w:rsidR="00DD07D5">
        <w:rPr>
          <w:rFonts w:ascii="Times New Roman" w:hAnsi="Times New Roman"/>
          <w:sz w:val="24"/>
          <w:szCs w:val="24"/>
        </w:rPr>
        <w:t>ależy przeliczać przyjmując, że </w:t>
      </w:r>
      <w:r w:rsidRPr="00BC0E20">
        <w:rPr>
          <w:rFonts w:ascii="Times New Roman" w:hAnsi="Times New Roman"/>
          <w:sz w:val="24"/>
          <w:szCs w:val="24"/>
        </w:rPr>
        <w:t>gęstość oleju napędowego wynosi 0,84 kg/l, a benzyny 0,65 kg/l. Dla określonego poziomu zużycia paliwa ustala się emisje E(i) gazów/zanieczyszczeń wg metody Tier 3 na podstawie tabeli 13 (ciągniki, pkt. 2.3.) zgodnie z EMEP EEA 2009 przyjmując wskaź</w:t>
      </w:r>
      <w:r w:rsidR="00892697" w:rsidRPr="00BC0E20">
        <w:rPr>
          <w:rFonts w:ascii="Times New Roman" w:hAnsi="Times New Roman"/>
          <w:sz w:val="24"/>
          <w:szCs w:val="24"/>
        </w:rPr>
        <w:t>niki emisji w g/kg ON (tab. 4</w:t>
      </w:r>
      <w:r w:rsidRPr="00BC0E20">
        <w:rPr>
          <w:rFonts w:ascii="Times New Roman" w:hAnsi="Times New Roman"/>
          <w:sz w:val="24"/>
          <w:szCs w:val="24"/>
        </w:rPr>
        <w:t>.</w:t>
      </w:r>
      <w:r w:rsidR="00384F40" w:rsidRPr="00BC0E20">
        <w:rPr>
          <w:rFonts w:ascii="Times New Roman" w:hAnsi="Times New Roman"/>
          <w:sz w:val="24"/>
          <w:szCs w:val="24"/>
        </w:rPr>
        <w:t>12</w:t>
      </w:r>
      <w:r w:rsidR="00892697" w:rsidRPr="00BC0E20">
        <w:rPr>
          <w:rFonts w:ascii="Times New Roman" w:hAnsi="Times New Roman"/>
          <w:sz w:val="24"/>
          <w:szCs w:val="24"/>
        </w:rPr>
        <w:t>).</w:t>
      </w:r>
      <w:r w:rsidRPr="00BC0E20">
        <w:rPr>
          <w:rFonts w:ascii="Times New Roman" w:hAnsi="Times New Roman"/>
          <w:sz w:val="24"/>
          <w:szCs w:val="24"/>
        </w:rPr>
        <w:t xml:space="preserve"> </w:t>
      </w:r>
    </w:p>
    <w:p w:rsidR="00A003A0" w:rsidRPr="00BC0E20" w:rsidRDefault="00A003A0" w:rsidP="00B936EA">
      <w:pPr>
        <w:spacing w:after="0" w:line="240" w:lineRule="auto"/>
        <w:ind w:left="0" w:firstLine="0"/>
        <w:rPr>
          <w:rFonts w:ascii="Times New Roman" w:hAnsi="Times New Roman"/>
        </w:rPr>
      </w:pPr>
    </w:p>
    <w:p w:rsidR="0097787B" w:rsidRPr="00BC0E20" w:rsidRDefault="00384F40" w:rsidP="00B936EA">
      <w:pPr>
        <w:spacing w:after="0" w:line="240" w:lineRule="auto"/>
        <w:ind w:left="0" w:firstLine="0"/>
        <w:rPr>
          <w:rFonts w:ascii="Times New Roman" w:hAnsi="Times New Roman"/>
        </w:rPr>
      </w:pPr>
      <w:r w:rsidRPr="00BC0E20">
        <w:rPr>
          <w:rFonts w:ascii="Times New Roman" w:hAnsi="Times New Roman"/>
        </w:rPr>
        <w:t>Tabela 4.12</w:t>
      </w:r>
      <w:r w:rsidR="0097787B" w:rsidRPr="00BC0E20">
        <w:rPr>
          <w:rFonts w:ascii="Times New Roman" w:hAnsi="Times New Roman"/>
        </w:rPr>
        <w:t>. Wskaźniki emisji</w:t>
      </w:r>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821"/>
        <w:gridCol w:w="2048"/>
        <w:gridCol w:w="1260"/>
        <w:gridCol w:w="1246"/>
      </w:tblGrid>
      <w:tr w:rsidR="00BC0E20" w:rsidRPr="00BC0E20" w:rsidTr="00B03B7A">
        <w:trPr>
          <w:trHeight w:val="267"/>
        </w:trPr>
        <w:tc>
          <w:tcPr>
            <w:tcW w:w="3888" w:type="dxa"/>
            <w:vMerge w:val="restart"/>
            <w:shd w:val="clear" w:color="auto" w:fill="D9D9D9" w:themeFill="background1" w:themeFillShade="D9"/>
          </w:tcPr>
          <w:p w:rsidR="0097787B" w:rsidRPr="00BC0E20" w:rsidRDefault="0097787B" w:rsidP="000E0A40">
            <w:pPr>
              <w:spacing w:after="0" w:line="240" w:lineRule="auto"/>
              <w:rPr>
                <w:rFonts w:ascii="Times New Roman" w:hAnsi="Times New Roman"/>
              </w:rPr>
            </w:pPr>
            <w:r w:rsidRPr="00BC0E20">
              <w:rPr>
                <w:rFonts w:ascii="Times New Roman" w:hAnsi="Times New Roman"/>
              </w:rPr>
              <w:t>Rodzaj środka transportu</w:t>
            </w:r>
          </w:p>
          <w:p w:rsidR="0097787B" w:rsidRPr="00BC0E20" w:rsidRDefault="0097787B" w:rsidP="000E0A40">
            <w:pPr>
              <w:spacing w:after="0" w:line="240" w:lineRule="auto"/>
              <w:rPr>
                <w:rFonts w:ascii="Times New Roman" w:hAnsi="Times New Roman"/>
              </w:rPr>
            </w:pPr>
          </w:p>
        </w:tc>
        <w:tc>
          <w:tcPr>
            <w:tcW w:w="5375" w:type="dxa"/>
            <w:gridSpan w:val="4"/>
            <w:shd w:val="clear" w:color="auto" w:fill="D9D9D9" w:themeFill="background1" w:themeFillShade="D9"/>
          </w:tcPr>
          <w:p w:rsidR="0097787B" w:rsidRPr="00BC0E20" w:rsidRDefault="0097787B" w:rsidP="000E0A40">
            <w:pPr>
              <w:spacing w:after="0" w:line="240" w:lineRule="auto"/>
              <w:jc w:val="center"/>
              <w:rPr>
                <w:rFonts w:ascii="Times New Roman" w:hAnsi="Times New Roman"/>
              </w:rPr>
            </w:pPr>
            <w:r w:rsidRPr="00BC0E20">
              <w:rPr>
                <w:rFonts w:ascii="Times New Roman" w:hAnsi="Times New Roman"/>
              </w:rPr>
              <w:t>Wskaźniki emisji [g/kg]</w:t>
            </w:r>
          </w:p>
        </w:tc>
      </w:tr>
      <w:tr w:rsidR="00BC0E20" w:rsidRPr="00BC0E20" w:rsidTr="00B03B7A">
        <w:trPr>
          <w:trHeight w:val="210"/>
        </w:trPr>
        <w:tc>
          <w:tcPr>
            <w:tcW w:w="3888" w:type="dxa"/>
            <w:vMerge/>
            <w:shd w:val="clear" w:color="auto" w:fill="D9D9D9" w:themeFill="background1" w:themeFillShade="D9"/>
            <w:vAlign w:val="center"/>
          </w:tcPr>
          <w:p w:rsidR="0097787B" w:rsidRPr="00BC0E20" w:rsidRDefault="0097787B" w:rsidP="000E0A40">
            <w:pPr>
              <w:spacing w:after="0" w:line="240" w:lineRule="auto"/>
              <w:rPr>
                <w:rFonts w:ascii="Times New Roman" w:hAnsi="Times New Roman"/>
              </w:rPr>
            </w:pPr>
          </w:p>
        </w:tc>
        <w:tc>
          <w:tcPr>
            <w:tcW w:w="821" w:type="dxa"/>
            <w:shd w:val="clear" w:color="auto" w:fill="D9D9D9" w:themeFill="background1" w:themeFillShade="D9"/>
          </w:tcPr>
          <w:p w:rsidR="0097787B" w:rsidRPr="00BC0E20" w:rsidRDefault="0097787B" w:rsidP="000E0A40">
            <w:pPr>
              <w:spacing w:after="0" w:line="240" w:lineRule="auto"/>
              <w:jc w:val="center"/>
              <w:rPr>
                <w:rFonts w:ascii="Times New Roman" w:hAnsi="Times New Roman"/>
              </w:rPr>
            </w:pPr>
            <w:r w:rsidRPr="00BC0E20">
              <w:rPr>
                <w:rFonts w:ascii="Times New Roman" w:hAnsi="Times New Roman"/>
              </w:rPr>
              <w:t>CO</w:t>
            </w:r>
          </w:p>
        </w:tc>
        <w:tc>
          <w:tcPr>
            <w:tcW w:w="2048" w:type="dxa"/>
            <w:shd w:val="clear" w:color="auto" w:fill="D9D9D9" w:themeFill="background1" w:themeFillShade="D9"/>
          </w:tcPr>
          <w:p w:rsidR="0097787B" w:rsidRPr="00BC0E20" w:rsidRDefault="0097787B" w:rsidP="000E0A40">
            <w:pPr>
              <w:spacing w:after="0" w:line="240" w:lineRule="auto"/>
              <w:jc w:val="center"/>
              <w:rPr>
                <w:rFonts w:ascii="Times New Roman" w:hAnsi="Times New Roman"/>
              </w:rPr>
            </w:pPr>
            <w:r w:rsidRPr="00BC0E20">
              <w:rPr>
                <w:rFonts w:ascii="Times New Roman" w:hAnsi="Times New Roman"/>
              </w:rPr>
              <w:t>NMLZO</w:t>
            </w:r>
            <w:r w:rsidRPr="00BC0E20">
              <w:rPr>
                <w:rFonts w:ascii="Times New Roman" w:hAnsi="Times New Roman"/>
                <w:vertAlign w:val="superscript"/>
              </w:rPr>
              <w:t>1</w:t>
            </w:r>
          </w:p>
        </w:tc>
        <w:tc>
          <w:tcPr>
            <w:tcW w:w="1260" w:type="dxa"/>
            <w:shd w:val="clear" w:color="auto" w:fill="D9D9D9" w:themeFill="background1" w:themeFillShade="D9"/>
          </w:tcPr>
          <w:p w:rsidR="0097787B" w:rsidRPr="00BC0E20" w:rsidRDefault="0097787B" w:rsidP="000E0A40">
            <w:pPr>
              <w:spacing w:after="0" w:line="240" w:lineRule="auto"/>
              <w:jc w:val="center"/>
              <w:rPr>
                <w:rFonts w:ascii="Times New Roman" w:hAnsi="Times New Roman"/>
              </w:rPr>
            </w:pPr>
            <w:r w:rsidRPr="00BC0E20">
              <w:rPr>
                <w:rFonts w:ascii="Times New Roman" w:hAnsi="Times New Roman"/>
              </w:rPr>
              <w:t>NOx</w:t>
            </w:r>
          </w:p>
        </w:tc>
        <w:tc>
          <w:tcPr>
            <w:tcW w:w="1246" w:type="dxa"/>
            <w:shd w:val="clear" w:color="auto" w:fill="D9D9D9" w:themeFill="background1" w:themeFillShade="D9"/>
          </w:tcPr>
          <w:p w:rsidR="0097787B" w:rsidRPr="00BC0E20" w:rsidRDefault="0097787B" w:rsidP="000E0A40">
            <w:pPr>
              <w:spacing w:after="0" w:line="240" w:lineRule="auto"/>
              <w:jc w:val="center"/>
              <w:rPr>
                <w:rFonts w:ascii="Times New Roman" w:hAnsi="Times New Roman"/>
              </w:rPr>
            </w:pPr>
            <w:r w:rsidRPr="00BC0E20">
              <w:rPr>
                <w:rFonts w:ascii="Times New Roman" w:hAnsi="Times New Roman"/>
              </w:rPr>
              <w:t>PM</w:t>
            </w:r>
          </w:p>
        </w:tc>
      </w:tr>
      <w:tr w:rsidR="00BC0E20" w:rsidRPr="00BC0E20" w:rsidTr="0097545A">
        <w:tc>
          <w:tcPr>
            <w:tcW w:w="3888" w:type="dxa"/>
          </w:tcPr>
          <w:p w:rsidR="0097787B" w:rsidRPr="00BC0E20" w:rsidRDefault="0097787B" w:rsidP="000E0A40">
            <w:pPr>
              <w:spacing w:after="0" w:line="240" w:lineRule="auto"/>
              <w:ind w:left="0" w:firstLine="0"/>
              <w:rPr>
                <w:rFonts w:ascii="Times New Roman" w:hAnsi="Times New Roman"/>
              </w:rPr>
            </w:pPr>
            <w:r w:rsidRPr="00BC0E20">
              <w:rPr>
                <w:rFonts w:ascii="Times New Roman" w:hAnsi="Times New Roman"/>
              </w:rPr>
              <w:t>Samochody osobowe zasilane benzyną</w:t>
            </w:r>
          </w:p>
        </w:tc>
        <w:tc>
          <w:tcPr>
            <w:tcW w:w="821" w:type="dxa"/>
          </w:tcPr>
          <w:p w:rsidR="0097787B" w:rsidRPr="00BC0E20" w:rsidRDefault="0097787B" w:rsidP="000E0A40">
            <w:pPr>
              <w:spacing w:after="0" w:line="240" w:lineRule="auto"/>
              <w:jc w:val="center"/>
              <w:rPr>
                <w:rFonts w:ascii="Times New Roman" w:hAnsi="Times New Roman"/>
              </w:rPr>
            </w:pPr>
            <w:r w:rsidRPr="00BC0E20">
              <w:rPr>
                <w:rFonts w:ascii="Times New Roman" w:hAnsi="Times New Roman"/>
              </w:rPr>
              <w:t>230,0</w:t>
            </w:r>
          </w:p>
        </w:tc>
        <w:tc>
          <w:tcPr>
            <w:tcW w:w="2048" w:type="dxa"/>
          </w:tcPr>
          <w:p w:rsidR="0097787B" w:rsidRPr="00BC0E20" w:rsidRDefault="0097787B" w:rsidP="000E0A40">
            <w:pPr>
              <w:spacing w:after="0" w:line="240" w:lineRule="auto"/>
              <w:jc w:val="center"/>
              <w:rPr>
                <w:rFonts w:ascii="Times New Roman" w:hAnsi="Times New Roman"/>
              </w:rPr>
            </w:pPr>
            <w:r w:rsidRPr="00BC0E20">
              <w:rPr>
                <w:rFonts w:ascii="Times New Roman" w:hAnsi="Times New Roman"/>
              </w:rPr>
              <w:t>44,0</w:t>
            </w:r>
          </w:p>
        </w:tc>
        <w:tc>
          <w:tcPr>
            <w:tcW w:w="1260" w:type="dxa"/>
          </w:tcPr>
          <w:p w:rsidR="0097787B" w:rsidRPr="00BC0E20" w:rsidRDefault="0097787B" w:rsidP="000E0A40">
            <w:pPr>
              <w:spacing w:after="0" w:line="240" w:lineRule="auto"/>
              <w:jc w:val="center"/>
              <w:rPr>
                <w:rFonts w:ascii="Times New Roman" w:hAnsi="Times New Roman"/>
              </w:rPr>
            </w:pPr>
            <w:r w:rsidRPr="00BC0E20">
              <w:rPr>
                <w:rFonts w:ascii="Times New Roman" w:hAnsi="Times New Roman"/>
              </w:rPr>
              <w:t>34,1</w:t>
            </w:r>
          </w:p>
        </w:tc>
        <w:tc>
          <w:tcPr>
            <w:tcW w:w="1246" w:type="dxa"/>
          </w:tcPr>
          <w:p w:rsidR="0097787B" w:rsidRPr="00BC0E20" w:rsidRDefault="0097787B" w:rsidP="003B6B42">
            <w:pPr>
              <w:spacing w:after="0" w:line="240" w:lineRule="auto"/>
              <w:jc w:val="center"/>
              <w:rPr>
                <w:rFonts w:ascii="Times New Roman" w:hAnsi="Times New Roman"/>
              </w:rPr>
            </w:pPr>
            <w:r w:rsidRPr="00BC0E20">
              <w:rPr>
                <w:rFonts w:ascii="Times New Roman" w:hAnsi="Times New Roman"/>
              </w:rPr>
              <w:t>0,0</w:t>
            </w:r>
          </w:p>
        </w:tc>
      </w:tr>
      <w:tr w:rsidR="00BC0E20" w:rsidRPr="00BC0E20" w:rsidTr="0097545A">
        <w:tc>
          <w:tcPr>
            <w:tcW w:w="3888" w:type="dxa"/>
          </w:tcPr>
          <w:p w:rsidR="0097787B" w:rsidRPr="00BC0E20" w:rsidRDefault="006800C2" w:rsidP="000E0A40">
            <w:pPr>
              <w:spacing w:after="0" w:line="240" w:lineRule="auto"/>
              <w:ind w:left="0" w:firstLine="0"/>
              <w:rPr>
                <w:rFonts w:ascii="Times New Roman" w:hAnsi="Times New Roman"/>
              </w:rPr>
            </w:pPr>
            <w:r w:rsidRPr="00BC0E20">
              <w:rPr>
                <w:rFonts w:ascii="Times New Roman" w:hAnsi="Times New Roman"/>
              </w:rPr>
              <w:t>Samochody o masie cał.</w:t>
            </w:r>
            <w:r w:rsidR="0097787B" w:rsidRPr="00BC0E20">
              <w:rPr>
                <w:rFonts w:ascii="Times New Roman" w:hAnsi="Times New Roman"/>
              </w:rPr>
              <w:t xml:space="preserve"> do </w:t>
            </w:r>
            <w:smartTag w:uri="urn:schemas-microsoft-com:office:smarttags" w:element="metricconverter">
              <w:smartTagPr>
                <w:attr w:name="ProductID" w:val="3500 kg"/>
              </w:smartTagPr>
              <w:r w:rsidR="0097787B" w:rsidRPr="00BC0E20">
                <w:rPr>
                  <w:rFonts w:ascii="Times New Roman" w:hAnsi="Times New Roman"/>
                </w:rPr>
                <w:t>3500 kg</w:t>
              </w:r>
            </w:smartTag>
            <w:r w:rsidR="0097787B" w:rsidRPr="00BC0E20">
              <w:rPr>
                <w:rFonts w:ascii="Times New Roman" w:hAnsi="Times New Roman"/>
              </w:rPr>
              <w:t xml:space="preserve"> ON</w:t>
            </w:r>
          </w:p>
        </w:tc>
        <w:tc>
          <w:tcPr>
            <w:tcW w:w="821" w:type="dxa"/>
          </w:tcPr>
          <w:p w:rsidR="0097787B" w:rsidRPr="00BC0E20" w:rsidRDefault="0097787B" w:rsidP="000E0A40">
            <w:pPr>
              <w:spacing w:after="0" w:line="240" w:lineRule="auto"/>
              <w:jc w:val="center"/>
              <w:rPr>
                <w:rFonts w:ascii="Times New Roman" w:hAnsi="Times New Roman"/>
              </w:rPr>
            </w:pPr>
            <w:r w:rsidRPr="00BC0E20">
              <w:rPr>
                <w:rFonts w:ascii="Times New Roman" w:hAnsi="Times New Roman"/>
              </w:rPr>
              <w:t>18,0</w:t>
            </w:r>
          </w:p>
        </w:tc>
        <w:tc>
          <w:tcPr>
            <w:tcW w:w="2048" w:type="dxa"/>
          </w:tcPr>
          <w:p w:rsidR="0097787B" w:rsidRPr="00BC0E20" w:rsidRDefault="0097787B" w:rsidP="000E0A40">
            <w:pPr>
              <w:spacing w:after="0" w:line="240" w:lineRule="auto"/>
              <w:jc w:val="center"/>
              <w:rPr>
                <w:rFonts w:ascii="Times New Roman" w:hAnsi="Times New Roman"/>
              </w:rPr>
            </w:pPr>
            <w:r w:rsidRPr="00BC0E20">
              <w:rPr>
                <w:rFonts w:ascii="Times New Roman" w:hAnsi="Times New Roman"/>
              </w:rPr>
              <w:t>4,0</w:t>
            </w:r>
          </w:p>
        </w:tc>
        <w:tc>
          <w:tcPr>
            <w:tcW w:w="1260" w:type="dxa"/>
          </w:tcPr>
          <w:p w:rsidR="0097787B" w:rsidRPr="00BC0E20" w:rsidRDefault="0097787B" w:rsidP="000E0A40">
            <w:pPr>
              <w:spacing w:after="0" w:line="240" w:lineRule="auto"/>
              <w:jc w:val="center"/>
              <w:rPr>
                <w:rFonts w:ascii="Times New Roman" w:hAnsi="Times New Roman"/>
              </w:rPr>
            </w:pPr>
            <w:r w:rsidRPr="00BC0E20">
              <w:rPr>
                <w:rFonts w:ascii="Times New Roman" w:hAnsi="Times New Roman"/>
              </w:rPr>
              <w:t>18,8</w:t>
            </w:r>
          </w:p>
        </w:tc>
        <w:tc>
          <w:tcPr>
            <w:tcW w:w="1246" w:type="dxa"/>
          </w:tcPr>
          <w:p w:rsidR="0097787B" w:rsidRPr="00BC0E20" w:rsidRDefault="0097787B" w:rsidP="006800C2">
            <w:pPr>
              <w:spacing w:after="0" w:line="240" w:lineRule="auto"/>
              <w:jc w:val="center"/>
              <w:rPr>
                <w:rFonts w:ascii="Times New Roman" w:hAnsi="Times New Roman"/>
              </w:rPr>
            </w:pPr>
            <w:r w:rsidRPr="00BC0E20">
              <w:rPr>
                <w:rFonts w:ascii="Times New Roman" w:hAnsi="Times New Roman"/>
              </w:rPr>
              <w:t>6,0</w:t>
            </w:r>
          </w:p>
        </w:tc>
      </w:tr>
      <w:tr w:rsidR="00BC0E20" w:rsidRPr="00BC0E20" w:rsidTr="0097545A">
        <w:tc>
          <w:tcPr>
            <w:tcW w:w="3888" w:type="dxa"/>
          </w:tcPr>
          <w:p w:rsidR="0097787B" w:rsidRPr="00BC0E20" w:rsidRDefault="006800C2" w:rsidP="000E0A40">
            <w:pPr>
              <w:spacing w:after="0" w:line="240" w:lineRule="auto"/>
              <w:ind w:left="0" w:firstLine="0"/>
              <w:rPr>
                <w:rFonts w:ascii="Times New Roman" w:hAnsi="Times New Roman"/>
              </w:rPr>
            </w:pPr>
            <w:r w:rsidRPr="00BC0E20">
              <w:rPr>
                <w:rFonts w:ascii="Times New Roman" w:hAnsi="Times New Roman"/>
              </w:rPr>
              <w:t>Samochody cięż. o m. cał. pow.</w:t>
            </w:r>
            <w:r w:rsidR="0097787B" w:rsidRPr="00BC0E20">
              <w:rPr>
                <w:rFonts w:ascii="Times New Roman" w:hAnsi="Times New Roman"/>
              </w:rPr>
              <w:t xml:space="preserve"> </w:t>
            </w:r>
            <w:r w:rsidRPr="00BC0E20">
              <w:rPr>
                <w:rFonts w:ascii="Times New Roman" w:hAnsi="Times New Roman"/>
              </w:rPr>
              <w:t>3,5 t</w:t>
            </w:r>
            <w:r w:rsidR="0097787B" w:rsidRPr="00BC0E20">
              <w:rPr>
                <w:rFonts w:ascii="Times New Roman" w:hAnsi="Times New Roman"/>
              </w:rPr>
              <w:t xml:space="preserve"> ON</w:t>
            </w:r>
          </w:p>
        </w:tc>
        <w:tc>
          <w:tcPr>
            <w:tcW w:w="821" w:type="dxa"/>
          </w:tcPr>
          <w:p w:rsidR="0097787B" w:rsidRPr="00BC0E20" w:rsidRDefault="0097787B" w:rsidP="000E0A40">
            <w:pPr>
              <w:spacing w:after="0" w:line="240" w:lineRule="auto"/>
              <w:jc w:val="center"/>
              <w:rPr>
                <w:rFonts w:ascii="Times New Roman" w:hAnsi="Times New Roman"/>
              </w:rPr>
            </w:pPr>
            <w:r w:rsidRPr="00BC0E20">
              <w:rPr>
                <w:rFonts w:ascii="Times New Roman" w:hAnsi="Times New Roman"/>
              </w:rPr>
              <w:t>32,5</w:t>
            </w:r>
          </w:p>
        </w:tc>
        <w:tc>
          <w:tcPr>
            <w:tcW w:w="2048" w:type="dxa"/>
          </w:tcPr>
          <w:p w:rsidR="0097787B" w:rsidRPr="00BC0E20" w:rsidRDefault="0097787B" w:rsidP="000E0A40">
            <w:pPr>
              <w:spacing w:after="0" w:line="240" w:lineRule="auto"/>
              <w:jc w:val="center"/>
              <w:rPr>
                <w:rFonts w:ascii="Times New Roman" w:hAnsi="Times New Roman"/>
              </w:rPr>
            </w:pPr>
            <w:r w:rsidRPr="00BC0E20">
              <w:rPr>
                <w:rFonts w:ascii="Times New Roman" w:hAnsi="Times New Roman"/>
              </w:rPr>
              <w:t>12,5</w:t>
            </w:r>
          </w:p>
        </w:tc>
        <w:tc>
          <w:tcPr>
            <w:tcW w:w="1260" w:type="dxa"/>
          </w:tcPr>
          <w:p w:rsidR="0097787B" w:rsidRPr="00BC0E20" w:rsidRDefault="0097787B" w:rsidP="000E0A40">
            <w:pPr>
              <w:spacing w:after="0" w:line="240" w:lineRule="auto"/>
              <w:jc w:val="center"/>
              <w:rPr>
                <w:rFonts w:ascii="Times New Roman" w:hAnsi="Times New Roman"/>
              </w:rPr>
            </w:pPr>
            <w:r w:rsidRPr="00BC0E20">
              <w:rPr>
                <w:rFonts w:ascii="Times New Roman" w:hAnsi="Times New Roman"/>
              </w:rPr>
              <w:t>53,0</w:t>
            </w:r>
          </w:p>
        </w:tc>
        <w:tc>
          <w:tcPr>
            <w:tcW w:w="1246" w:type="dxa"/>
          </w:tcPr>
          <w:p w:rsidR="0097787B" w:rsidRPr="00BC0E20" w:rsidRDefault="0097787B" w:rsidP="006800C2">
            <w:pPr>
              <w:spacing w:after="0" w:line="240" w:lineRule="auto"/>
              <w:jc w:val="center"/>
              <w:rPr>
                <w:rFonts w:ascii="Times New Roman" w:hAnsi="Times New Roman"/>
              </w:rPr>
            </w:pPr>
            <w:r w:rsidRPr="00BC0E20">
              <w:rPr>
                <w:rFonts w:ascii="Times New Roman" w:hAnsi="Times New Roman"/>
              </w:rPr>
              <w:t>6,0</w:t>
            </w:r>
          </w:p>
        </w:tc>
      </w:tr>
    </w:tbl>
    <w:p w:rsidR="0097787B" w:rsidRPr="00BC0E20" w:rsidRDefault="0097787B" w:rsidP="00580D73">
      <w:pPr>
        <w:spacing w:after="0" w:line="240" w:lineRule="auto"/>
        <w:rPr>
          <w:rFonts w:ascii="Times New Roman" w:hAnsi="Times New Roman"/>
          <w:sz w:val="24"/>
          <w:szCs w:val="24"/>
        </w:rPr>
      </w:pPr>
      <w:r w:rsidRPr="00BC0E20">
        <w:rPr>
          <w:rFonts w:ascii="Times New Roman" w:hAnsi="Times New Roman"/>
          <w:sz w:val="24"/>
          <w:szCs w:val="24"/>
        </w:rPr>
        <w:t xml:space="preserve">NMLZO - niemetanowe lotne związki organiczne </w:t>
      </w:r>
    </w:p>
    <w:p w:rsidR="0097787B" w:rsidRPr="00BC0E20" w:rsidRDefault="0097787B" w:rsidP="00580D73">
      <w:pPr>
        <w:spacing w:after="0" w:line="240" w:lineRule="auto"/>
        <w:rPr>
          <w:rFonts w:ascii="Times New Roman" w:hAnsi="Times New Roman"/>
          <w:i/>
          <w:sz w:val="20"/>
          <w:szCs w:val="20"/>
        </w:rPr>
      </w:pPr>
      <w:r w:rsidRPr="00BC0E20">
        <w:rPr>
          <w:rFonts w:ascii="Times New Roman" w:hAnsi="Times New Roman"/>
          <w:i/>
          <w:vertAlign w:val="superscript"/>
        </w:rPr>
        <w:t>1</w:t>
      </w:r>
      <w:r w:rsidRPr="00BC0E20">
        <w:rPr>
          <w:rFonts w:ascii="Times New Roman" w:hAnsi="Times New Roman"/>
          <w:i/>
          <w:sz w:val="20"/>
          <w:szCs w:val="20"/>
        </w:rPr>
        <w:t>Źródło: Prace Instytutu Paliw (Maszynopis)</w:t>
      </w:r>
    </w:p>
    <w:p w:rsidR="0097787B" w:rsidRPr="00BC0E20" w:rsidRDefault="0097787B" w:rsidP="00580D73">
      <w:pPr>
        <w:spacing w:after="0" w:line="240" w:lineRule="auto"/>
        <w:rPr>
          <w:rFonts w:ascii="Times New Roman" w:hAnsi="Times New Roman"/>
          <w:sz w:val="24"/>
          <w:szCs w:val="24"/>
        </w:rPr>
      </w:pPr>
    </w:p>
    <w:p w:rsidR="0097787B" w:rsidRPr="00BC0E20" w:rsidRDefault="0097787B" w:rsidP="00C5376B">
      <w:pPr>
        <w:spacing w:after="0" w:line="240" w:lineRule="auto"/>
        <w:ind w:left="0" w:firstLine="709"/>
        <w:rPr>
          <w:rFonts w:ascii="Times New Roman" w:hAnsi="Times New Roman"/>
          <w:sz w:val="24"/>
          <w:szCs w:val="24"/>
        </w:rPr>
      </w:pPr>
      <w:r w:rsidRPr="00BC0E20">
        <w:rPr>
          <w:rFonts w:ascii="Times New Roman" w:hAnsi="Times New Roman"/>
          <w:sz w:val="24"/>
          <w:szCs w:val="24"/>
        </w:rPr>
        <w:t>Całkowita emisja danego zanieczyszczenia z poj</w:t>
      </w:r>
      <w:r w:rsidR="00DD07D5">
        <w:rPr>
          <w:rFonts w:ascii="Times New Roman" w:hAnsi="Times New Roman"/>
          <w:sz w:val="24"/>
          <w:szCs w:val="24"/>
        </w:rPr>
        <w:t>azdów jest równa sumie emisji z </w:t>
      </w:r>
      <w:r w:rsidRPr="00BC0E20">
        <w:rPr>
          <w:rFonts w:ascii="Times New Roman" w:hAnsi="Times New Roman"/>
          <w:sz w:val="24"/>
          <w:szCs w:val="24"/>
        </w:rPr>
        <w:t>poszczególnych rodzajów środków transportu należących do poszczególnych kategorii pojazdów.</w:t>
      </w:r>
      <w:r w:rsidR="003D73C1" w:rsidRPr="00BC0E20">
        <w:rPr>
          <w:rFonts w:ascii="Times New Roman" w:hAnsi="Times New Roman"/>
          <w:sz w:val="24"/>
          <w:szCs w:val="24"/>
        </w:rPr>
        <w:t xml:space="preserve"> </w:t>
      </w:r>
      <w:r w:rsidR="0027596A" w:rsidRPr="00BC0E20">
        <w:rPr>
          <w:rFonts w:ascii="Times New Roman" w:hAnsi="Times New Roman"/>
          <w:sz w:val="24"/>
          <w:szCs w:val="24"/>
        </w:rPr>
        <w:t>Szacunkową emisję roczną ze środków transportu do atm</w:t>
      </w:r>
      <w:r w:rsidR="0085683D" w:rsidRPr="00BC0E20">
        <w:rPr>
          <w:rFonts w:ascii="Times New Roman" w:hAnsi="Times New Roman"/>
          <w:sz w:val="24"/>
          <w:szCs w:val="24"/>
        </w:rPr>
        <w:t>osfery na terenie G</w:t>
      </w:r>
      <w:r w:rsidR="0027596A" w:rsidRPr="00BC0E20">
        <w:rPr>
          <w:rFonts w:ascii="Times New Roman" w:hAnsi="Times New Roman"/>
          <w:sz w:val="24"/>
          <w:szCs w:val="24"/>
        </w:rPr>
        <w:t>miny</w:t>
      </w:r>
      <w:r w:rsidR="00B83EAD" w:rsidRPr="00BC0E20">
        <w:rPr>
          <w:rFonts w:ascii="Times New Roman" w:hAnsi="Times New Roman"/>
          <w:sz w:val="24"/>
          <w:szCs w:val="24"/>
        </w:rPr>
        <w:t xml:space="preserve">  (tab. </w:t>
      </w:r>
      <w:r w:rsidR="00384F40" w:rsidRPr="00BC0E20">
        <w:rPr>
          <w:rFonts w:ascii="Times New Roman" w:hAnsi="Times New Roman"/>
          <w:sz w:val="24"/>
          <w:szCs w:val="24"/>
        </w:rPr>
        <w:t>4.13 i 4.14</w:t>
      </w:r>
      <w:r w:rsidR="0027596A" w:rsidRPr="00BC0E20">
        <w:rPr>
          <w:rFonts w:ascii="Times New Roman" w:hAnsi="Times New Roman"/>
          <w:sz w:val="24"/>
          <w:szCs w:val="24"/>
        </w:rPr>
        <w:t xml:space="preserve">) obliczono uwzględniając liczbę pojazdów  na </w:t>
      </w:r>
      <w:r w:rsidR="00A37C4F" w:rsidRPr="00BC0E20">
        <w:rPr>
          <w:rFonts w:ascii="Times New Roman" w:hAnsi="Times New Roman"/>
          <w:sz w:val="24"/>
          <w:szCs w:val="24"/>
        </w:rPr>
        <w:t xml:space="preserve">drodze </w:t>
      </w:r>
      <w:r w:rsidR="00F77969" w:rsidRPr="00BC0E20">
        <w:rPr>
          <w:rFonts w:ascii="Times New Roman" w:hAnsi="Times New Roman"/>
          <w:sz w:val="24"/>
          <w:szCs w:val="24"/>
        </w:rPr>
        <w:t xml:space="preserve">krajowej nr </w:t>
      </w:r>
      <w:r w:rsidR="00896344" w:rsidRPr="00BC0E20">
        <w:rPr>
          <w:rFonts w:ascii="Times New Roman" w:hAnsi="Times New Roman"/>
          <w:sz w:val="24"/>
          <w:szCs w:val="24"/>
        </w:rPr>
        <w:t>77</w:t>
      </w:r>
      <w:r w:rsidR="00DD07D5">
        <w:rPr>
          <w:rFonts w:ascii="Times New Roman" w:hAnsi="Times New Roman"/>
          <w:sz w:val="24"/>
          <w:szCs w:val="24"/>
        </w:rPr>
        <w:t>, a </w:t>
      </w:r>
      <w:r w:rsidR="0027596A" w:rsidRPr="00BC0E20">
        <w:rPr>
          <w:rFonts w:ascii="Times New Roman" w:hAnsi="Times New Roman"/>
          <w:sz w:val="24"/>
          <w:szCs w:val="24"/>
        </w:rPr>
        <w:t>następnie zmnie</w:t>
      </w:r>
      <w:r w:rsidR="00F77969" w:rsidRPr="00BC0E20">
        <w:rPr>
          <w:rFonts w:ascii="Times New Roman" w:hAnsi="Times New Roman"/>
          <w:sz w:val="24"/>
          <w:szCs w:val="24"/>
        </w:rPr>
        <w:t>jszając tę liczbę o 8</w:t>
      </w:r>
      <w:r w:rsidR="0027596A" w:rsidRPr="00BC0E20">
        <w:rPr>
          <w:rFonts w:ascii="Times New Roman" w:hAnsi="Times New Roman"/>
          <w:sz w:val="24"/>
          <w:szCs w:val="24"/>
        </w:rPr>
        <w:t>0% dla dróg powiatowych i gminnych. W obliczeniach tych nie uwzględniono kategorii ciągniki, dla których</w:t>
      </w:r>
      <w:r w:rsidR="00DD07D5">
        <w:rPr>
          <w:rFonts w:ascii="Times New Roman" w:hAnsi="Times New Roman"/>
          <w:sz w:val="24"/>
          <w:szCs w:val="24"/>
        </w:rPr>
        <w:t xml:space="preserve"> zużycie ON rejestrowane jest w </w:t>
      </w:r>
      <w:r w:rsidR="0027596A" w:rsidRPr="00BC0E20">
        <w:rPr>
          <w:rFonts w:ascii="Times New Roman" w:hAnsi="Times New Roman"/>
          <w:sz w:val="24"/>
          <w:szCs w:val="24"/>
        </w:rPr>
        <w:t xml:space="preserve">Urzędzie Gminy </w:t>
      </w:r>
      <w:r w:rsidR="00896344" w:rsidRPr="00BC0E20">
        <w:rPr>
          <w:rFonts w:ascii="Times New Roman" w:hAnsi="Times New Roman"/>
          <w:sz w:val="24"/>
          <w:szCs w:val="24"/>
        </w:rPr>
        <w:t>Gorzyce</w:t>
      </w:r>
      <w:r w:rsidR="0027596A" w:rsidRPr="00BC0E20">
        <w:rPr>
          <w:rFonts w:ascii="Times New Roman" w:hAnsi="Times New Roman"/>
          <w:sz w:val="24"/>
          <w:szCs w:val="24"/>
        </w:rPr>
        <w:t xml:space="preserve">. </w:t>
      </w:r>
    </w:p>
    <w:p w:rsidR="00A003A0" w:rsidRPr="00BC0E20" w:rsidRDefault="00A003A0" w:rsidP="00C5376B">
      <w:pPr>
        <w:spacing w:after="0" w:line="240" w:lineRule="auto"/>
        <w:ind w:left="0" w:firstLine="0"/>
        <w:rPr>
          <w:rFonts w:ascii="Times New Roman" w:hAnsi="Times New Roman"/>
          <w:sz w:val="24"/>
          <w:szCs w:val="24"/>
        </w:rPr>
      </w:pPr>
    </w:p>
    <w:p w:rsidR="001F1EA6" w:rsidRPr="00BC0E20" w:rsidRDefault="001F1EA6" w:rsidP="00C5376B">
      <w:pPr>
        <w:spacing w:after="0" w:line="240" w:lineRule="auto"/>
        <w:ind w:left="0" w:firstLine="0"/>
        <w:rPr>
          <w:rFonts w:ascii="Times New Roman" w:hAnsi="Times New Roman"/>
          <w:sz w:val="24"/>
          <w:szCs w:val="24"/>
        </w:rPr>
      </w:pPr>
    </w:p>
    <w:p w:rsidR="001F1EA6" w:rsidRPr="00BC0E20" w:rsidRDefault="001F1EA6" w:rsidP="00C5376B">
      <w:pPr>
        <w:spacing w:after="0" w:line="240" w:lineRule="auto"/>
        <w:ind w:left="0" w:firstLine="0"/>
        <w:rPr>
          <w:rFonts w:ascii="Times New Roman" w:hAnsi="Times New Roman"/>
          <w:sz w:val="24"/>
          <w:szCs w:val="24"/>
        </w:rPr>
      </w:pPr>
    </w:p>
    <w:p w:rsidR="001F1EA6" w:rsidRPr="00BC0E20" w:rsidRDefault="001F1EA6" w:rsidP="00C5376B">
      <w:pPr>
        <w:spacing w:after="0" w:line="240" w:lineRule="auto"/>
        <w:ind w:left="0" w:firstLine="0"/>
        <w:rPr>
          <w:rFonts w:ascii="Times New Roman" w:hAnsi="Times New Roman"/>
          <w:sz w:val="24"/>
          <w:szCs w:val="24"/>
        </w:rPr>
      </w:pPr>
    </w:p>
    <w:p w:rsidR="001F1EA6" w:rsidRPr="00BC0E20" w:rsidRDefault="001F1EA6" w:rsidP="00C5376B">
      <w:pPr>
        <w:spacing w:after="0" w:line="240" w:lineRule="auto"/>
        <w:ind w:left="0" w:firstLine="0"/>
        <w:rPr>
          <w:rFonts w:ascii="Times New Roman" w:hAnsi="Times New Roman"/>
          <w:sz w:val="24"/>
          <w:szCs w:val="24"/>
        </w:rPr>
      </w:pPr>
    </w:p>
    <w:p w:rsidR="001F1EA6" w:rsidRPr="00BC0E20" w:rsidRDefault="001F1EA6" w:rsidP="00C5376B">
      <w:pPr>
        <w:spacing w:after="0" w:line="240" w:lineRule="auto"/>
        <w:ind w:left="0" w:firstLine="0"/>
        <w:rPr>
          <w:rFonts w:ascii="Times New Roman" w:hAnsi="Times New Roman"/>
          <w:sz w:val="24"/>
          <w:szCs w:val="24"/>
        </w:rPr>
      </w:pPr>
    </w:p>
    <w:p w:rsidR="001F1EA6" w:rsidRPr="00BC0E20" w:rsidRDefault="001F1EA6" w:rsidP="00C5376B">
      <w:pPr>
        <w:spacing w:after="0" w:line="240" w:lineRule="auto"/>
        <w:ind w:left="0" w:firstLine="0"/>
        <w:rPr>
          <w:rFonts w:ascii="Times New Roman" w:hAnsi="Times New Roman"/>
          <w:sz w:val="24"/>
          <w:szCs w:val="24"/>
        </w:rPr>
      </w:pPr>
    </w:p>
    <w:p w:rsidR="005D3289" w:rsidRPr="00BC0E20" w:rsidRDefault="0043559D" w:rsidP="005D3289">
      <w:pPr>
        <w:spacing w:after="0" w:line="240" w:lineRule="auto"/>
        <w:ind w:left="0" w:firstLine="0"/>
        <w:rPr>
          <w:rFonts w:ascii="Times New Roman" w:hAnsi="Times New Roman"/>
          <w:sz w:val="24"/>
          <w:szCs w:val="24"/>
        </w:rPr>
      </w:pPr>
      <w:r w:rsidRPr="00BC0E20">
        <w:rPr>
          <w:rFonts w:ascii="Times New Roman" w:hAnsi="Times New Roman"/>
          <w:sz w:val="24"/>
          <w:szCs w:val="24"/>
        </w:rPr>
        <w:lastRenderedPageBreak/>
        <w:t>Tabela 4</w:t>
      </w:r>
      <w:r w:rsidR="003C1C09" w:rsidRPr="00BC0E20">
        <w:rPr>
          <w:rFonts w:ascii="Times New Roman" w:hAnsi="Times New Roman"/>
          <w:sz w:val="24"/>
          <w:szCs w:val="24"/>
        </w:rPr>
        <w:t>.</w:t>
      </w:r>
      <w:r w:rsidR="00384F40" w:rsidRPr="00BC0E20">
        <w:rPr>
          <w:rFonts w:ascii="Times New Roman" w:hAnsi="Times New Roman"/>
          <w:sz w:val="24"/>
          <w:szCs w:val="24"/>
        </w:rPr>
        <w:t>13</w:t>
      </w:r>
      <w:r w:rsidR="0097787B" w:rsidRPr="00BC0E20">
        <w:rPr>
          <w:rFonts w:ascii="Times New Roman" w:hAnsi="Times New Roman"/>
          <w:sz w:val="24"/>
          <w:szCs w:val="24"/>
        </w:rPr>
        <w:t xml:space="preserve">. Szacunkowa roczna emisja dwutlenku węgla do atmosfery ze </w:t>
      </w:r>
      <w:r w:rsidR="005D3289" w:rsidRPr="00BC0E20">
        <w:rPr>
          <w:rFonts w:ascii="Times New Roman" w:hAnsi="Times New Roman"/>
          <w:sz w:val="24"/>
          <w:szCs w:val="24"/>
        </w:rPr>
        <w:t>środków transportu na  terenie G</w:t>
      </w:r>
      <w:r w:rsidR="0097787B" w:rsidRPr="00BC0E20">
        <w:rPr>
          <w:rFonts w:ascii="Times New Roman" w:hAnsi="Times New Roman"/>
          <w:sz w:val="24"/>
          <w:szCs w:val="24"/>
        </w:rPr>
        <w:t xml:space="preserve">miny </w:t>
      </w:r>
      <w:r w:rsidR="005D3289" w:rsidRPr="00BC0E20">
        <w:rPr>
          <w:rFonts w:ascii="Times New Roman" w:hAnsi="Times New Roman"/>
          <w:sz w:val="24"/>
          <w:szCs w:val="24"/>
        </w:rPr>
        <w:t>Gorzyce</w:t>
      </w:r>
      <w:r w:rsidR="0097787B" w:rsidRPr="00BC0E20">
        <w:rPr>
          <w:rFonts w:ascii="Times New Roman" w:hAnsi="Times New Roman"/>
          <w:sz w:val="24"/>
          <w:szCs w:val="24"/>
        </w:rPr>
        <w:t xml:space="preserve"> w  [kg/rok] </w:t>
      </w:r>
    </w:p>
    <w:tbl>
      <w:tblPr>
        <w:tblW w:w="90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134"/>
        <w:gridCol w:w="1108"/>
        <w:gridCol w:w="1085"/>
        <w:gridCol w:w="1017"/>
        <w:gridCol w:w="1112"/>
        <w:gridCol w:w="1216"/>
        <w:gridCol w:w="831"/>
      </w:tblGrid>
      <w:tr w:rsidR="00BC0E20" w:rsidRPr="00BC0E20" w:rsidTr="00D71DFE">
        <w:tc>
          <w:tcPr>
            <w:tcW w:w="1560" w:type="dxa"/>
            <w:shd w:val="clear" w:color="auto" w:fill="D9D9D9" w:themeFill="background1" w:themeFillShade="D9"/>
          </w:tcPr>
          <w:p w:rsidR="005D3289" w:rsidRPr="00BC0E20" w:rsidRDefault="005D3289" w:rsidP="00803CB5">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Wyszczególnienie</w:t>
            </w:r>
          </w:p>
        </w:tc>
        <w:tc>
          <w:tcPr>
            <w:tcW w:w="1134" w:type="dxa"/>
            <w:shd w:val="clear" w:color="auto" w:fill="D9D9D9" w:themeFill="background1" w:themeFillShade="D9"/>
          </w:tcPr>
          <w:p w:rsidR="005D3289" w:rsidRPr="00BC0E20" w:rsidRDefault="005D3289" w:rsidP="00803CB5">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Rodzaj pojazdu</w:t>
            </w:r>
          </w:p>
        </w:tc>
        <w:tc>
          <w:tcPr>
            <w:tcW w:w="1108" w:type="dxa"/>
            <w:shd w:val="clear" w:color="auto" w:fill="D9D9D9" w:themeFill="background1" w:themeFillShade="D9"/>
          </w:tcPr>
          <w:p w:rsidR="005D3289" w:rsidRPr="00BC0E20" w:rsidRDefault="005D3289" w:rsidP="00803CB5">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Natężenie ruchu</w:t>
            </w:r>
          </w:p>
          <w:p w:rsidR="005D3289" w:rsidRPr="00BC0E20" w:rsidRDefault="005D3289" w:rsidP="00803CB5">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[poj./rok]</w:t>
            </w:r>
          </w:p>
        </w:tc>
        <w:tc>
          <w:tcPr>
            <w:tcW w:w="1085" w:type="dxa"/>
            <w:shd w:val="clear" w:color="auto" w:fill="D9D9D9" w:themeFill="background1" w:themeFillShade="D9"/>
          </w:tcPr>
          <w:p w:rsidR="005D3289" w:rsidRPr="00BC0E20" w:rsidRDefault="005D3289" w:rsidP="00803CB5">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Średnia ilość zużytego paliwa</w:t>
            </w:r>
          </w:p>
          <w:p w:rsidR="005D3289" w:rsidRPr="00BC0E20" w:rsidRDefault="005D3289" w:rsidP="00803CB5">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[l/100 km]</w:t>
            </w:r>
          </w:p>
        </w:tc>
        <w:tc>
          <w:tcPr>
            <w:tcW w:w="1017" w:type="dxa"/>
            <w:shd w:val="clear" w:color="auto" w:fill="D9D9D9" w:themeFill="background1" w:themeFillShade="D9"/>
          </w:tcPr>
          <w:p w:rsidR="005D3289" w:rsidRPr="00BC0E20" w:rsidRDefault="005D3289" w:rsidP="00803CB5">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Długość odcinka drogi</w:t>
            </w:r>
          </w:p>
          <w:p w:rsidR="005D3289" w:rsidRPr="00BC0E20" w:rsidRDefault="005D3289" w:rsidP="00803CB5">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[km]</w:t>
            </w:r>
          </w:p>
        </w:tc>
        <w:tc>
          <w:tcPr>
            <w:tcW w:w="1112" w:type="dxa"/>
            <w:shd w:val="clear" w:color="auto" w:fill="D9D9D9" w:themeFill="background1" w:themeFillShade="D9"/>
          </w:tcPr>
          <w:p w:rsidR="005D3289" w:rsidRPr="00BC0E20" w:rsidRDefault="005D3289" w:rsidP="00803CB5">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Średnia ilość zużytego paliwa</w:t>
            </w:r>
          </w:p>
          <w:p w:rsidR="005D3289" w:rsidRPr="00BC0E20" w:rsidRDefault="005D3289" w:rsidP="00803CB5">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[m</w:t>
            </w:r>
            <w:r w:rsidRPr="00BC0E20">
              <w:rPr>
                <w:rFonts w:ascii="Times New Roman" w:hAnsi="Times New Roman"/>
                <w:sz w:val="18"/>
                <w:szCs w:val="18"/>
                <w:vertAlign w:val="superscript"/>
              </w:rPr>
              <w:t>3</w:t>
            </w:r>
            <w:r w:rsidRPr="00BC0E20">
              <w:rPr>
                <w:rFonts w:ascii="Times New Roman" w:hAnsi="Times New Roman"/>
                <w:sz w:val="18"/>
                <w:szCs w:val="18"/>
              </w:rPr>
              <w:t>/rok]]</w:t>
            </w:r>
          </w:p>
        </w:tc>
        <w:tc>
          <w:tcPr>
            <w:tcW w:w="1216" w:type="dxa"/>
            <w:shd w:val="clear" w:color="auto" w:fill="D9D9D9" w:themeFill="background1" w:themeFillShade="D9"/>
          </w:tcPr>
          <w:p w:rsidR="005D3289" w:rsidRPr="00BC0E20" w:rsidRDefault="005D3289" w:rsidP="00803CB5">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Średni wskaźnik emisji</w:t>
            </w:r>
          </w:p>
          <w:p w:rsidR="005D3289" w:rsidRPr="00BC0E20" w:rsidRDefault="005D3289" w:rsidP="00803CB5">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[kg CO</w:t>
            </w:r>
            <w:r w:rsidRPr="00BC0E20">
              <w:rPr>
                <w:rFonts w:ascii="Times New Roman" w:hAnsi="Times New Roman"/>
                <w:sz w:val="18"/>
                <w:szCs w:val="18"/>
                <w:vertAlign w:val="subscript"/>
              </w:rPr>
              <w:t>2</w:t>
            </w:r>
            <w:r w:rsidRPr="00BC0E20">
              <w:rPr>
                <w:rFonts w:ascii="Times New Roman" w:hAnsi="Times New Roman"/>
                <w:sz w:val="18"/>
                <w:szCs w:val="18"/>
              </w:rPr>
              <w:t>/m</w:t>
            </w:r>
            <w:r w:rsidRPr="00BC0E20">
              <w:rPr>
                <w:rFonts w:ascii="Times New Roman" w:hAnsi="Times New Roman"/>
                <w:sz w:val="18"/>
                <w:szCs w:val="18"/>
                <w:vertAlign w:val="superscript"/>
              </w:rPr>
              <w:t>3</w:t>
            </w:r>
            <w:r w:rsidRPr="00BC0E20">
              <w:rPr>
                <w:rFonts w:ascii="Times New Roman" w:hAnsi="Times New Roman"/>
                <w:sz w:val="18"/>
                <w:szCs w:val="18"/>
              </w:rPr>
              <w:t>]</w:t>
            </w:r>
          </w:p>
        </w:tc>
        <w:tc>
          <w:tcPr>
            <w:tcW w:w="831" w:type="dxa"/>
            <w:shd w:val="clear" w:color="auto" w:fill="D9D9D9" w:themeFill="background1" w:themeFillShade="D9"/>
          </w:tcPr>
          <w:p w:rsidR="005D3289" w:rsidRPr="00BC0E20" w:rsidRDefault="005D3289" w:rsidP="00803CB5">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Roczna emisja CO</w:t>
            </w:r>
            <w:r w:rsidRPr="00BC0E20">
              <w:rPr>
                <w:rFonts w:ascii="Times New Roman" w:hAnsi="Times New Roman"/>
                <w:sz w:val="18"/>
                <w:szCs w:val="18"/>
                <w:vertAlign w:val="subscript"/>
              </w:rPr>
              <w:t>2</w:t>
            </w:r>
          </w:p>
          <w:p w:rsidR="005D3289" w:rsidRPr="00BC0E20" w:rsidRDefault="005D3289" w:rsidP="00803CB5">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 t/rok]</w:t>
            </w:r>
          </w:p>
        </w:tc>
      </w:tr>
      <w:tr w:rsidR="00BC0E20" w:rsidRPr="00BC0E20" w:rsidTr="00B03B7A">
        <w:tc>
          <w:tcPr>
            <w:tcW w:w="1560" w:type="dxa"/>
            <w:vMerge w:val="restart"/>
          </w:tcPr>
          <w:p w:rsidR="00803CB5" w:rsidRPr="00BC0E20" w:rsidRDefault="00803CB5" w:rsidP="00803CB5">
            <w:pPr>
              <w:spacing w:after="0" w:line="240" w:lineRule="auto"/>
              <w:ind w:left="0" w:firstLine="0"/>
              <w:jc w:val="center"/>
              <w:rPr>
                <w:rFonts w:ascii="Times New Roman" w:hAnsi="Times New Roman"/>
                <w:sz w:val="20"/>
                <w:szCs w:val="20"/>
              </w:rPr>
            </w:pPr>
          </w:p>
          <w:p w:rsidR="00803CB5" w:rsidRPr="00BC0E20" w:rsidRDefault="00803CB5" w:rsidP="00803CB5">
            <w:pPr>
              <w:spacing w:after="0" w:line="240" w:lineRule="auto"/>
              <w:ind w:left="0" w:firstLine="0"/>
              <w:jc w:val="center"/>
              <w:rPr>
                <w:rFonts w:ascii="Times New Roman" w:hAnsi="Times New Roman"/>
                <w:sz w:val="20"/>
                <w:szCs w:val="20"/>
              </w:rPr>
            </w:pPr>
          </w:p>
          <w:p w:rsidR="00803CB5" w:rsidRPr="00BC0E20" w:rsidRDefault="00803CB5" w:rsidP="00803CB5">
            <w:pPr>
              <w:spacing w:after="0" w:line="240" w:lineRule="auto"/>
              <w:ind w:left="0" w:firstLine="0"/>
              <w:jc w:val="center"/>
              <w:rPr>
                <w:rFonts w:ascii="Times New Roman" w:hAnsi="Times New Roman"/>
                <w:sz w:val="20"/>
                <w:szCs w:val="20"/>
              </w:rPr>
            </w:pPr>
          </w:p>
          <w:p w:rsidR="00803CB5" w:rsidRPr="00BC0E20" w:rsidRDefault="00803CB5" w:rsidP="00803CB5">
            <w:pPr>
              <w:spacing w:after="0" w:line="240" w:lineRule="auto"/>
              <w:ind w:left="0" w:firstLine="0"/>
              <w:rPr>
                <w:rFonts w:ascii="Times New Roman" w:hAnsi="Times New Roman"/>
                <w:sz w:val="20"/>
                <w:szCs w:val="20"/>
              </w:rPr>
            </w:pPr>
            <w:r w:rsidRPr="00BC0E20">
              <w:rPr>
                <w:rFonts w:ascii="Times New Roman" w:hAnsi="Times New Roman"/>
                <w:sz w:val="20"/>
                <w:szCs w:val="20"/>
              </w:rPr>
              <w:t>krajowa</w:t>
            </w:r>
          </w:p>
        </w:tc>
        <w:tc>
          <w:tcPr>
            <w:tcW w:w="1134" w:type="dxa"/>
          </w:tcPr>
          <w:p w:rsidR="00803CB5" w:rsidRPr="00BC0E20" w:rsidRDefault="00803CB5" w:rsidP="00803CB5">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osobowe</w:t>
            </w:r>
          </w:p>
        </w:tc>
        <w:tc>
          <w:tcPr>
            <w:tcW w:w="1108" w:type="dxa"/>
            <w:vAlign w:val="bottom"/>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2438930</w:t>
            </w:r>
          </w:p>
        </w:tc>
        <w:tc>
          <w:tcPr>
            <w:tcW w:w="1085"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6,5</w:t>
            </w:r>
          </w:p>
        </w:tc>
        <w:tc>
          <w:tcPr>
            <w:tcW w:w="1017"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7,3</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1157</w:t>
            </w:r>
          </w:p>
        </w:tc>
        <w:tc>
          <w:tcPr>
            <w:tcW w:w="1216"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2142</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2479</w:t>
            </w:r>
          </w:p>
        </w:tc>
      </w:tr>
      <w:tr w:rsidR="00BC0E20" w:rsidRPr="00BC0E20" w:rsidTr="00B03B7A">
        <w:tc>
          <w:tcPr>
            <w:tcW w:w="1560" w:type="dxa"/>
            <w:vMerge/>
          </w:tcPr>
          <w:p w:rsidR="00803CB5" w:rsidRPr="00BC0E20" w:rsidRDefault="00803CB5" w:rsidP="00803CB5">
            <w:pPr>
              <w:spacing w:after="0" w:line="240" w:lineRule="auto"/>
              <w:ind w:left="0" w:firstLine="0"/>
              <w:jc w:val="center"/>
              <w:rPr>
                <w:rFonts w:ascii="Times New Roman" w:hAnsi="Times New Roman"/>
                <w:sz w:val="20"/>
                <w:szCs w:val="20"/>
              </w:rPr>
            </w:pPr>
          </w:p>
        </w:tc>
        <w:tc>
          <w:tcPr>
            <w:tcW w:w="1134" w:type="dxa"/>
          </w:tcPr>
          <w:p w:rsidR="00803CB5" w:rsidRPr="00BC0E20" w:rsidRDefault="00803CB5" w:rsidP="00803CB5">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dostawcze</w:t>
            </w:r>
          </w:p>
        </w:tc>
        <w:tc>
          <w:tcPr>
            <w:tcW w:w="1108" w:type="dxa"/>
            <w:vAlign w:val="bottom"/>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264260</w:t>
            </w:r>
          </w:p>
        </w:tc>
        <w:tc>
          <w:tcPr>
            <w:tcW w:w="1085"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9,0</w:t>
            </w:r>
          </w:p>
        </w:tc>
        <w:tc>
          <w:tcPr>
            <w:tcW w:w="1017"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7,3</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174</w:t>
            </w:r>
          </w:p>
        </w:tc>
        <w:tc>
          <w:tcPr>
            <w:tcW w:w="1216"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2457</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427</w:t>
            </w:r>
          </w:p>
        </w:tc>
      </w:tr>
      <w:tr w:rsidR="00BC0E20" w:rsidRPr="00BC0E20" w:rsidTr="00B03B7A">
        <w:tc>
          <w:tcPr>
            <w:tcW w:w="1560" w:type="dxa"/>
            <w:vMerge/>
          </w:tcPr>
          <w:p w:rsidR="00803CB5" w:rsidRPr="00BC0E20" w:rsidRDefault="00803CB5" w:rsidP="00803CB5">
            <w:pPr>
              <w:spacing w:after="0" w:line="240" w:lineRule="auto"/>
              <w:ind w:left="0" w:firstLine="0"/>
              <w:jc w:val="center"/>
              <w:rPr>
                <w:rFonts w:ascii="Times New Roman" w:hAnsi="Times New Roman"/>
                <w:sz w:val="20"/>
                <w:szCs w:val="20"/>
              </w:rPr>
            </w:pPr>
          </w:p>
        </w:tc>
        <w:tc>
          <w:tcPr>
            <w:tcW w:w="1134" w:type="dxa"/>
          </w:tcPr>
          <w:p w:rsidR="00803CB5" w:rsidRPr="00BC0E20" w:rsidRDefault="00803CB5" w:rsidP="00803CB5">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ciężarowe</w:t>
            </w:r>
          </w:p>
        </w:tc>
        <w:tc>
          <w:tcPr>
            <w:tcW w:w="1108" w:type="dxa"/>
            <w:vAlign w:val="bottom"/>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111325</w:t>
            </w:r>
          </w:p>
        </w:tc>
        <w:tc>
          <w:tcPr>
            <w:tcW w:w="1085"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30,0</w:t>
            </w:r>
          </w:p>
        </w:tc>
        <w:tc>
          <w:tcPr>
            <w:tcW w:w="1017"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7,3</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244</w:t>
            </w:r>
          </w:p>
        </w:tc>
        <w:tc>
          <w:tcPr>
            <w:tcW w:w="1216"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2457</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599</w:t>
            </w:r>
          </w:p>
        </w:tc>
      </w:tr>
      <w:tr w:rsidR="00BC0E20" w:rsidRPr="00BC0E20" w:rsidTr="00B03B7A">
        <w:tc>
          <w:tcPr>
            <w:tcW w:w="1560" w:type="dxa"/>
            <w:vMerge/>
          </w:tcPr>
          <w:p w:rsidR="00803CB5" w:rsidRPr="00BC0E20" w:rsidRDefault="00803CB5" w:rsidP="00803CB5">
            <w:pPr>
              <w:spacing w:after="0" w:line="240" w:lineRule="auto"/>
              <w:ind w:left="0" w:firstLine="0"/>
              <w:jc w:val="center"/>
              <w:rPr>
                <w:rFonts w:ascii="Times New Roman" w:hAnsi="Times New Roman"/>
                <w:sz w:val="20"/>
                <w:szCs w:val="20"/>
              </w:rPr>
            </w:pPr>
          </w:p>
        </w:tc>
        <w:tc>
          <w:tcPr>
            <w:tcW w:w="1134" w:type="dxa"/>
          </w:tcPr>
          <w:p w:rsidR="00803CB5" w:rsidRPr="00BC0E20" w:rsidRDefault="00803CB5" w:rsidP="00803CB5">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ciężarowe</w:t>
            </w:r>
            <w:r w:rsidRPr="00BC0E20">
              <w:rPr>
                <w:rFonts w:ascii="Times New Roman" w:hAnsi="Times New Roman"/>
                <w:sz w:val="20"/>
                <w:szCs w:val="20"/>
                <w:vertAlign w:val="superscript"/>
              </w:rPr>
              <w:t>1</w:t>
            </w:r>
            <w:r w:rsidRPr="00BC0E20">
              <w:rPr>
                <w:rFonts w:ascii="Times New Roman" w:hAnsi="Times New Roman"/>
                <w:sz w:val="20"/>
                <w:szCs w:val="20"/>
              </w:rPr>
              <w:t xml:space="preserve"> </w:t>
            </w:r>
          </w:p>
        </w:tc>
        <w:tc>
          <w:tcPr>
            <w:tcW w:w="1108" w:type="dxa"/>
            <w:vAlign w:val="bottom"/>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269735</w:t>
            </w:r>
          </w:p>
        </w:tc>
        <w:tc>
          <w:tcPr>
            <w:tcW w:w="1085"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33,0</w:t>
            </w:r>
          </w:p>
        </w:tc>
        <w:tc>
          <w:tcPr>
            <w:tcW w:w="1017"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7,3</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650</w:t>
            </w:r>
          </w:p>
        </w:tc>
        <w:tc>
          <w:tcPr>
            <w:tcW w:w="1216"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2457</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1597</w:t>
            </w:r>
          </w:p>
        </w:tc>
      </w:tr>
      <w:tr w:rsidR="00BC0E20" w:rsidRPr="00BC0E20" w:rsidTr="00B03B7A">
        <w:tc>
          <w:tcPr>
            <w:tcW w:w="1560" w:type="dxa"/>
            <w:vMerge/>
          </w:tcPr>
          <w:p w:rsidR="00803CB5" w:rsidRPr="00BC0E20" w:rsidRDefault="00803CB5" w:rsidP="00803CB5">
            <w:pPr>
              <w:spacing w:after="0" w:line="240" w:lineRule="auto"/>
              <w:ind w:left="0" w:firstLine="0"/>
              <w:jc w:val="center"/>
              <w:rPr>
                <w:rFonts w:ascii="Times New Roman" w:hAnsi="Times New Roman"/>
                <w:sz w:val="20"/>
                <w:szCs w:val="20"/>
              </w:rPr>
            </w:pPr>
          </w:p>
        </w:tc>
        <w:tc>
          <w:tcPr>
            <w:tcW w:w="1134" w:type="dxa"/>
          </w:tcPr>
          <w:p w:rsidR="00803CB5" w:rsidRPr="00BC0E20" w:rsidRDefault="00803CB5" w:rsidP="00803CB5">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autokary</w:t>
            </w:r>
          </w:p>
        </w:tc>
        <w:tc>
          <w:tcPr>
            <w:tcW w:w="1108" w:type="dxa"/>
            <w:vAlign w:val="bottom"/>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29930</w:t>
            </w:r>
          </w:p>
        </w:tc>
        <w:tc>
          <w:tcPr>
            <w:tcW w:w="1085"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25,0</w:t>
            </w:r>
          </w:p>
        </w:tc>
        <w:tc>
          <w:tcPr>
            <w:tcW w:w="1017"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7,3</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55</w:t>
            </w:r>
          </w:p>
        </w:tc>
        <w:tc>
          <w:tcPr>
            <w:tcW w:w="1216"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2457</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134</w:t>
            </w:r>
          </w:p>
        </w:tc>
      </w:tr>
      <w:tr w:rsidR="00BC0E20" w:rsidRPr="00BC0E20" w:rsidTr="00B03B7A">
        <w:tc>
          <w:tcPr>
            <w:tcW w:w="1560" w:type="dxa"/>
            <w:vMerge/>
          </w:tcPr>
          <w:p w:rsidR="00803CB5" w:rsidRPr="00BC0E20" w:rsidRDefault="00803CB5" w:rsidP="00803CB5">
            <w:pPr>
              <w:spacing w:after="0" w:line="240" w:lineRule="auto"/>
              <w:ind w:left="0" w:firstLine="0"/>
              <w:jc w:val="center"/>
              <w:rPr>
                <w:rFonts w:ascii="Times New Roman" w:hAnsi="Times New Roman"/>
                <w:sz w:val="20"/>
                <w:szCs w:val="20"/>
              </w:rPr>
            </w:pPr>
          </w:p>
        </w:tc>
        <w:tc>
          <w:tcPr>
            <w:tcW w:w="1134" w:type="dxa"/>
          </w:tcPr>
          <w:p w:rsidR="00803CB5" w:rsidRPr="00BC0E20" w:rsidRDefault="00803CB5" w:rsidP="00803CB5">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motocykle</w:t>
            </w:r>
          </w:p>
        </w:tc>
        <w:tc>
          <w:tcPr>
            <w:tcW w:w="1108" w:type="dxa"/>
            <w:vAlign w:val="bottom"/>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18 615</w:t>
            </w:r>
          </w:p>
        </w:tc>
        <w:tc>
          <w:tcPr>
            <w:tcW w:w="1085"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3,5</w:t>
            </w:r>
          </w:p>
        </w:tc>
        <w:tc>
          <w:tcPr>
            <w:tcW w:w="1017"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7,3</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5</w:t>
            </w:r>
          </w:p>
        </w:tc>
        <w:tc>
          <w:tcPr>
            <w:tcW w:w="1216"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2142</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10</w:t>
            </w:r>
          </w:p>
        </w:tc>
      </w:tr>
      <w:tr w:rsidR="00BC0E20" w:rsidRPr="00BC0E20" w:rsidTr="00B03B7A">
        <w:tc>
          <w:tcPr>
            <w:tcW w:w="1560" w:type="dxa"/>
            <w:vMerge w:val="restart"/>
          </w:tcPr>
          <w:p w:rsidR="00803CB5" w:rsidRPr="00BC0E20" w:rsidRDefault="00803CB5" w:rsidP="00803CB5">
            <w:pPr>
              <w:spacing w:after="0" w:line="240" w:lineRule="auto"/>
              <w:ind w:left="0" w:firstLine="0"/>
              <w:rPr>
                <w:rFonts w:ascii="Times New Roman" w:hAnsi="Times New Roman"/>
                <w:sz w:val="20"/>
                <w:szCs w:val="20"/>
              </w:rPr>
            </w:pPr>
          </w:p>
          <w:p w:rsidR="00803CB5" w:rsidRPr="00BC0E20" w:rsidRDefault="00803CB5" w:rsidP="00803CB5">
            <w:pPr>
              <w:spacing w:after="0" w:line="240" w:lineRule="auto"/>
              <w:ind w:left="0" w:firstLine="0"/>
              <w:rPr>
                <w:rFonts w:ascii="Times New Roman" w:hAnsi="Times New Roman"/>
                <w:sz w:val="20"/>
                <w:szCs w:val="20"/>
              </w:rPr>
            </w:pPr>
          </w:p>
          <w:p w:rsidR="00803CB5" w:rsidRPr="00BC0E20" w:rsidRDefault="00803CB5" w:rsidP="00803CB5">
            <w:pPr>
              <w:spacing w:after="0" w:line="240" w:lineRule="auto"/>
              <w:ind w:left="0" w:firstLine="0"/>
              <w:rPr>
                <w:rFonts w:ascii="Times New Roman" w:hAnsi="Times New Roman"/>
                <w:sz w:val="20"/>
                <w:szCs w:val="20"/>
              </w:rPr>
            </w:pPr>
          </w:p>
          <w:p w:rsidR="00803CB5" w:rsidRPr="00BC0E20" w:rsidRDefault="00803CB5" w:rsidP="00803CB5">
            <w:pPr>
              <w:spacing w:after="0" w:line="240" w:lineRule="auto"/>
              <w:ind w:left="0" w:firstLine="0"/>
              <w:rPr>
                <w:rFonts w:ascii="Times New Roman" w:hAnsi="Times New Roman"/>
                <w:sz w:val="20"/>
                <w:szCs w:val="20"/>
              </w:rPr>
            </w:pPr>
            <w:r w:rsidRPr="00BC0E20">
              <w:rPr>
                <w:rFonts w:ascii="Times New Roman" w:hAnsi="Times New Roman"/>
                <w:sz w:val="20"/>
                <w:szCs w:val="20"/>
              </w:rPr>
              <w:t>wojewódzka</w:t>
            </w:r>
          </w:p>
        </w:tc>
        <w:tc>
          <w:tcPr>
            <w:tcW w:w="1134" w:type="dxa"/>
          </w:tcPr>
          <w:p w:rsidR="00803CB5" w:rsidRPr="00BC0E20" w:rsidRDefault="00803CB5" w:rsidP="00803CB5">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osobowe</w:t>
            </w:r>
          </w:p>
        </w:tc>
        <w:tc>
          <w:tcPr>
            <w:tcW w:w="1108" w:type="dxa"/>
            <w:vAlign w:val="bottom"/>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653350</w:t>
            </w:r>
          </w:p>
        </w:tc>
        <w:tc>
          <w:tcPr>
            <w:tcW w:w="1085"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6,5</w:t>
            </w:r>
          </w:p>
        </w:tc>
        <w:tc>
          <w:tcPr>
            <w:tcW w:w="1017"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5,3</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225</w:t>
            </w:r>
          </w:p>
        </w:tc>
        <w:tc>
          <w:tcPr>
            <w:tcW w:w="1216"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2142</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482</w:t>
            </w:r>
          </w:p>
        </w:tc>
      </w:tr>
      <w:tr w:rsidR="00BC0E20" w:rsidRPr="00BC0E20" w:rsidTr="00B03B7A">
        <w:tc>
          <w:tcPr>
            <w:tcW w:w="1560" w:type="dxa"/>
            <w:vMerge/>
          </w:tcPr>
          <w:p w:rsidR="00803CB5" w:rsidRPr="00BC0E20" w:rsidRDefault="00803CB5" w:rsidP="00803CB5">
            <w:pPr>
              <w:spacing w:after="0" w:line="240" w:lineRule="auto"/>
              <w:ind w:left="0" w:firstLine="0"/>
              <w:rPr>
                <w:rFonts w:ascii="Times New Roman" w:hAnsi="Times New Roman"/>
                <w:sz w:val="20"/>
                <w:szCs w:val="20"/>
              </w:rPr>
            </w:pPr>
          </w:p>
        </w:tc>
        <w:tc>
          <w:tcPr>
            <w:tcW w:w="1134" w:type="dxa"/>
          </w:tcPr>
          <w:p w:rsidR="00803CB5" w:rsidRPr="00BC0E20" w:rsidRDefault="00803CB5" w:rsidP="00803CB5">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dostawcze</w:t>
            </w:r>
          </w:p>
        </w:tc>
        <w:tc>
          <w:tcPr>
            <w:tcW w:w="1108" w:type="dxa"/>
            <w:vAlign w:val="bottom"/>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60225</w:t>
            </w:r>
          </w:p>
        </w:tc>
        <w:tc>
          <w:tcPr>
            <w:tcW w:w="1085"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9,0</w:t>
            </w:r>
          </w:p>
        </w:tc>
        <w:tc>
          <w:tcPr>
            <w:tcW w:w="1017"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5,3</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29</w:t>
            </w:r>
          </w:p>
        </w:tc>
        <w:tc>
          <w:tcPr>
            <w:tcW w:w="1216"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2457</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71</w:t>
            </w:r>
          </w:p>
        </w:tc>
      </w:tr>
      <w:tr w:rsidR="00BC0E20" w:rsidRPr="00BC0E20" w:rsidTr="00B03B7A">
        <w:tc>
          <w:tcPr>
            <w:tcW w:w="1560" w:type="dxa"/>
            <w:vMerge/>
          </w:tcPr>
          <w:p w:rsidR="00803CB5" w:rsidRPr="00BC0E20" w:rsidRDefault="00803CB5" w:rsidP="00803CB5">
            <w:pPr>
              <w:spacing w:after="0" w:line="240" w:lineRule="auto"/>
              <w:ind w:left="0" w:firstLine="0"/>
              <w:rPr>
                <w:rFonts w:ascii="Times New Roman" w:hAnsi="Times New Roman"/>
                <w:sz w:val="20"/>
                <w:szCs w:val="20"/>
              </w:rPr>
            </w:pPr>
          </w:p>
        </w:tc>
        <w:tc>
          <w:tcPr>
            <w:tcW w:w="1134" w:type="dxa"/>
          </w:tcPr>
          <w:p w:rsidR="00803CB5" w:rsidRPr="00BC0E20" w:rsidRDefault="00803CB5" w:rsidP="00803CB5">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ciężarowe</w:t>
            </w:r>
          </w:p>
        </w:tc>
        <w:tc>
          <w:tcPr>
            <w:tcW w:w="1108" w:type="dxa"/>
            <w:vAlign w:val="bottom"/>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22265</w:t>
            </w:r>
          </w:p>
        </w:tc>
        <w:tc>
          <w:tcPr>
            <w:tcW w:w="1085"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30,0</w:t>
            </w:r>
          </w:p>
        </w:tc>
        <w:tc>
          <w:tcPr>
            <w:tcW w:w="1017"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5,3</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35</w:t>
            </w:r>
          </w:p>
        </w:tc>
        <w:tc>
          <w:tcPr>
            <w:tcW w:w="1216"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2457</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87</w:t>
            </w:r>
          </w:p>
        </w:tc>
      </w:tr>
      <w:tr w:rsidR="00BC0E20" w:rsidRPr="00BC0E20" w:rsidTr="00B03B7A">
        <w:tc>
          <w:tcPr>
            <w:tcW w:w="1560" w:type="dxa"/>
            <w:vMerge/>
          </w:tcPr>
          <w:p w:rsidR="00803CB5" w:rsidRPr="00BC0E20" w:rsidRDefault="00803CB5" w:rsidP="00803CB5">
            <w:pPr>
              <w:spacing w:after="0" w:line="240" w:lineRule="auto"/>
              <w:ind w:left="0" w:firstLine="0"/>
              <w:rPr>
                <w:rFonts w:ascii="Times New Roman" w:hAnsi="Times New Roman"/>
                <w:sz w:val="20"/>
                <w:szCs w:val="20"/>
              </w:rPr>
            </w:pPr>
          </w:p>
        </w:tc>
        <w:tc>
          <w:tcPr>
            <w:tcW w:w="1134" w:type="dxa"/>
          </w:tcPr>
          <w:p w:rsidR="00803CB5" w:rsidRPr="00BC0E20" w:rsidRDefault="00803CB5" w:rsidP="00803CB5">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ciężarowe</w:t>
            </w:r>
            <w:r w:rsidRPr="00BC0E20">
              <w:rPr>
                <w:rFonts w:ascii="Times New Roman" w:hAnsi="Times New Roman"/>
                <w:sz w:val="20"/>
                <w:szCs w:val="20"/>
                <w:vertAlign w:val="superscript"/>
              </w:rPr>
              <w:t>1</w:t>
            </w:r>
            <w:r w:rsidRPr="00BC0E20">
              <w:rPr>
                <w:rFonts w:ascii="Times New Roman" w:hAnsi="Times New Roman"/>
                <w:sz w:val="20"/>
                <w:szCs w:val="20"/>
              </w:rPr>
              <w:t xml:space="preserve"> </w:t>
            </w:r>
          </w:p>
        </w:tc>
        <w:tc>
          <w:tcPr>
            <w:tcW w:w="1108" w:type="dxa"/>
            <w:vAlign w:val="bottom"/>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35405</w:t>
            </w:r>
          </w:p>
        </w:tc>
        <w:tc>
          <w:tcPr>
            <w:tcW w:w="1085"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33,0</w:t>
            </w:r>
          </w:p>
        </w:tc>
        <w:tc>
          <w:tcPr>
            <w:tcW w:w="1017"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5,3</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62</w:t>
            </w:r>
          </w:p>
        </w:tc>
        <w:tc>
          <w:tcPr>
            <w:tcW w:w="1216"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2457</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152</w:t>
            </w:r>
          </w:p>
        </w:tc>
      </w:tr>
      <w:tr w:rsidR="00BC0E20" w:rsidRPr="00BC0E20" w:rsidTr="00B03B7A">
        <w:tc>
          <w:tcPr>
            <w:tcW w:w="1560" w:type="dxa"/>
            <w:vMerge/>
          </w:tcPr>
          <w:p w:rsidR="00803CB5" w:rsidRPr="00BC0E20" w:rsidRDefault="00803CB5" w:rsidP="00803CB5">
            <w:pPr>
              <w:spacing w:after="0" w:line="240" w:lineRule="auto"/>
              <w:ind w:left="0" w:firstLine="0"/>
              <w:rPr>
                <w:rFonts w:ascii="Times New Roman" w:hAnsi="Times New Roman"/>
                <w:sz w:val="20"/>
                <w:szCs w:val="20"/>
              </w:rPr>
            </w:pPr>
          </w:p>
        </w:tc>
        <w:tc>
          <w:tcPr>
            <w:tcW w:w="1134" w:type="dxa"/>
          </w:tcPr>
          <w:p w:rsidR="00803CB5" w:rsidRPr="00BC0E20" w:rsidRDefault="00803CB5" w:rsidP="00803CB5">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autokary</w:t>
            </w:r>
          </w:p>
        </w:tc>
        <w:tc>
          <w:tcPr>
            <w:tcW w:w="1108" w:type="dxa"/>
            <w:vAlign w:val="bottom"/>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6205</w:t>
            </w:r>
          </w:p>
        </w:tc>
        <w:tc>
          <w:tcPr>
            <w:tcW w:w="1085"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25,0</w:t>
            </w:r>
          </w:p>
        </w:tc>
        <w:tc>
          <w:tcPr>
            <w:tcW w:w="1017"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5,3</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8</w:t>
            </w:r>
          </w:p>
        </w:tc>
        <w:tc>
          <w:tcPr>
            <w:tcW w:w="1216"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2457</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20</w:t>
            </w:r>
          </w:p>
        </w:tc>
      </w:tr>
      <w:tr w:rsidR="00BC0E20" w:rsidRPr="00BC0E20" w:rsidTr="00B03B7A">
        <w:tc>
          <w:tcPr>
            <w:tcW w:w="1560" w:type="dxa"/>
            <w:vMerge/>
          </w:tcPr>
          <w:p w:rsidR="00803CB5" w:rsidRPr="00BC0E20" w:rsidRDefault="00803CB5" w:rsidP="00803CB5">
            <w:pPr>
              <w:spacing w:after="0" w:line="240" w:lineRule="auto"/>
              <w:ind w:left="0" w:firstLine="0"/>
              <w:rPr>
                <w:rFonts w:ascii="Times New Roman" w:hAnsi="Times New Roman"/>
                <w:sz w:val="20"/>
                <w:szCs w:val="20"/>
              </w:rPr>
            </w:pPr>
          </w:p>
        </w:tc>
        <w:tc>
          <w:tcPr>
            <w:tcW w:w="1134" w:type="dxa"/>
          </w:tcPr>
          <w:p w:rsidR="00803CB5" w:rsidRPr="00BC0E20" w:rsidRDefault="00803CB5" w:rsidP="00803CB5">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motocykle</w:t>
            </w:r>
          </w:p>
        </w:tc>
        <w:tc>
          <w:tcPr>
            <w:tcW w:w="1108" w:type="dxa"/>
            <w:vAlign w:val="bottom"/>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6935</w:t>
            </w:r>
          </w:p>
        </w:tc>
        <w:tc>
          <w:tcPr>
            <w:tcW w:w="1085"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3,5</w:t>
            </w:r>
          </w:p>
        </w:tc>
        <w:tc>
          <w:tcPr>
            <w:tcW w:w="1017"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5,3</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w:t>
            </w:r>
          </w:p>
        </w:tc>
        <w:tc>
          <w:tcPr>
            <w:tcW w:w="1216" w:type="dxa"/>
          </w:tcPr>
          <w:p w:rsidR="00803CB5" w:rsidRPr="00BC0E20" w:rsidRDefault="00803CB5" w:rsidP="00803CB5">
            <w:pPr>
              <w:spacing w:after="0" w:line="240" w:lineRule="auto"/>
              <w:ind w:left="0" w:firstLine="0"/>
              <w:jc w:val="right"/>
              <w:rPr>
                <w:rFonts w:ascii="Times New Roman" w:hAnsi="Times New Roman"/>
              </w:rPr>
            </w:pPr>
            <w:r w:rsidRPr="00BC0E20">
              <w:rPr>
                <w:rFonts w:ascii="Times New Roman" w:hAnsi="Times New Roman"/>
              </w:rPr>
              <w:t>2142</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w:t>
            </w:r>
          </w:p>
        </w:tc>
      </w:tr>
      <w:tr w:rsidR="00BC0E20" w:rsidRPr="00BC0E20" w:rsidTr="00B03B7A">
        <w:tc>
          <w:tcPr>
            <w:tcW w:w="1560" w:type="dxa"/>
            <w:vMerge w:val="restart"/>
          </w:tcPr>
          <w:p w:rsidR="00803CB5" w:rsidRPr="00BC0E20" w:rsidRDefault="00803CB5" w:rsidP="00803CB5">
            <w:pPr>
              <w:spacing w:after="0" w:line="240" w:lineRule="auto"/>
              <w:ind w:left="0" w:firstLine="0"/>
              <w:rPr>
                <w:rFonts w:ascii="Times New Roman" w:hAnsi="Times New Roman"/>
                <w:sz w:val="20"/>
                <w:szCs w:val="20"/>
              </w:rPr>
            </w:pPr>
          </w:p>
          <w:p w:rsidR="00803CB5" w:rsidRPr="00BC0E20" w:rsidRDefault="00803CB5" w:rsidP="00803CB5">
            <w:pPr>
              <w:spacing w:after="0" w:line="240" w:lineRule="auto"/>
              <w:ind w:left="0" w:firstLine="0"/>
              <w:rPr>
                <w:rFonts w:ascii="Times New Roman" w:hAnsi="Times New Roman"/>
                <w:sz w:val="20"/>
                <w:szCs w:val="20"/>
              </w:rPr>
            </w:pPr>
          </w:p>
          <w:p w:rsidR="00803CB5" w:rsidRPr="00BC0E20" w:rsidRDefault="00803CB5" w:rsidP="00803CB5">
            <w:pPr>
              <w:spacing w:after="0" w:line="240" w:lineRule="auto"/>
              <w:ind w:left="0" w:firstLine="0"/>
              <w:rPr>
                <w:rFonts w:ascii="Times New Roman" w:hAnsi="Times New Roman"/>
                <w:sz w:val="20"/>
                <w:szCs w:val="20"/>
              </w:rPr>
            </w:pPr>
          </w:p>
          <w:p w:rsidR="00803CB5" w:rsidRPr="00BC0E20" w:rsidRDefault="00803CB5" w:rsidP="00803CB5">
            <w:pPr>
              <w:spacing w:after="0" w:line="240" w:lineRule="auto"/>
              <w:ind w:left="0" w:firstLine="0"/>
              <w:rPr>
                <w:rFonts w:ascii="Times New Roman" w:hAnsi="Times New Roman"/>
                <w:sz w:val="20"/>
                <w:szCs w:val="20"/>
              </w:rPr>
            </w:pPr>
            <w:r w:rsidRPr="00BC0E20">
              <w:rPr>
                <w:rFonts w:ascii="Times New Roman" w:hAnsi="Times New Roman"/>
                <w:sz w:val="20"/>
                <w:szCs w:val="20"/>
              </w:rPr>
              <w:t>powiatowe</w:t>
            </w:r>
          </w:p>
        </w:tc>
        <w:tc>
          <w:tcPr>
            <w:tcW w:w="1134" w:type="dxa"/>
          </w:tcPr>
          <w:p w:rsidR="00803CB5" w:rsidRPr="00BC0E20" w:rsidRDefault="00803CB5" w:rsidP="00803CB5">
            <w:pPr>
              <w:spacing w:after="0" w:line="240" w:lineRule="auto"/>
              <w:ind w:left="0"/>
              <w:jc w:val="right"/>
              <w:rPr>
                <w:rFonts w:ascii="Times New Roman" w:hAnsi="Times New Roman"/>
                <w:sz w:val="20"/>
                <w:szCs w:val="20"/>
              </w:rPr>
            </w:pPr>
            <w:r w:rsidRPr="00BC0E20">
              <w:rPr>
                <w:rFonts w:ascii="Times New Roman" w:hAnsi="Times New Roman"/>
                <w:sz w:val="20"/>
                <w:szCs w:val="20"/>
              </w:rPr>
              <w:t>osobowe</w:t>
            </w:r>
          </w:p>
        </w:tc>
        <w:tc>
          <w:tcPr>
            <w:tcW w:w="1108"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326675</w:t>
            </w:r>
          </w:p>
        </w:tc>
        <w:tc>
          <w:tcPr>
            <w:tcW w:w="1085"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6,5</w:t>
            </w:r>
          </w:p>
        </w:tc>
        <w:tc>
          <w:tcPr>
            <w:tcW w:w="1017"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24,9</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529</w:t>
            </w:r>
          </w:p>
        </w:tc>
        <w:tc>
          <w:tcPr>
            <w:tcW w:w="1216"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2142</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1133</w:t>
            </w:r>
          </w:p>
        </w:tc>
      </w:tr>
      <w:tr w:rsidR="00BC0E20" w:rsidRPr="00BC0E20" w:rsidTr="00B03B7A">
        <w:tc>
          <w:tcPr>
            <w:tcW w:w="1560" w:type="dxa"/>
            <w:vMerge/>
          </w:tcPr>
          <w:p w:rsidR="00803CB5" w:rsidRPr="00BC0E20" w:rsidRDefault="00803CB5" w:rsidP="00803CB5">
            <w:pPr>
              <w:spacing w:after="0" w:line="240" w:lineRule="auto"/>
              <w:ind w:left="0" w:firstLine="0"/>
              <w:rPr>
                <w:rFonts w:ascii="Times New Roman" w:hAnsi="Times New Roman"/>
                <w:sz w:val="20"/>
                <w:szCs w:val="20"/>
              </w:rPr>
            </w:pPr>
          </w:p>
        </w:tc>
        <w:tc>
          <w:tcPr>
            <w:tcW w:w="1134" w:type="dxa"/>
          </w:tcPr>
          <w:p w:rsidR="00803CB5" w:rsidRPr="00BC0E20" w:rsidRDefault="00803CB5" w:rsidP="00803CB5">
            <w:pPr>
              <w:spacing w:after="0" w:line="240" w:lineRule="auto"/>
              <w:ind w:left="0"/>
              <w:jc w:val="right"/>
              <w:rPr>
                <w:rFonts w:ascii="Times New Roman" w:hAnsi="Times New Roman"/>
                <w:sz w:val="20"/>
                <w:szCs w:val="20"/>
              </w:rPr>
            </w:pPr>
            <w:r w:rsidRPr="00BC0E20">
              <w:rPr>
                <w:rFonts w:ascii="Times New Roman" w:hAnsi="Times New Roman"/>
                <w:sz w:val="20"/>
                <w:szCs w:val="20"/>
              </w:rPr>
              <w:t>dostawcze</w:t>
            </w:r>
          </w:p>
        </w:tc>
        <w:tc>
          <w:tcPr>
            <w:tcW w:w="1108"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30113</w:t>
            </w:r>
          </w:p>
        </w:tc>
        <w:tc>
          <w:tcPr>
            <w:tcW w:w="1085"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9,0</w:t>
            </w:r>
          </w:p>
        </w:tc>
        <w:tc>
          <w:tcPr>
            <w:tcW w:w="1017"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24,9</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67</w:t>
            </w:r>
          </w:p>
        </w:tc>
        <w:tc>
          <w:tcPr>
            <w:tcW w:w="1216"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2457</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166</w:t>
            </w:r>
          </w:p>
        </w:tc>
      </w:tr>
      <w:tr w:rsidR="00BC0E20" w:rsidRPr="00BC0E20" w:rsidTr="00B03B7A">
        <w:tc>
          <w:tcPr>
            <w:tcW w:w="1560" w:type="dxa"/>
            <w:vMerge/>
          </w:tcPr>
          <w:p w:rsidR="00803CB5" w:rsidRPr="00BC0E20" w:rsidRDefault="00803CB5" w:rsidP="00803CB5">
            <w:pPr>
              <w:spacing w:after="0" w:line="240" w:lineRule="auto"/>
              <w:ind w:left="0" w:firstLine="0"/>
              <w:rPr>
                <w:rFonts w:ascii="Times New Roman" w:hAnsi="Times New Roman"/>
                <w:sz w:val="20"/>
                <w:szCs w:val="20"/>
              </w:rPr>
            </w:pPr>
          </w:p>
        </w:tc>
        <w:tc>
          <w:tcPr>
            <w:tcW w:w="1134" w:type="dxa"/>
          </w:tcPr>
          <w:p w:rsidR="00803CB5" w:rsidRPr="00BC0E20" w:rsidRDefault="00803CB5" w:rsidP="00803CB5">
            <w:pPr>
              <w:spacing w:after="0" w:line="240" w:lineRule="auto"/>
              <w:ind w:left="0"/>
              <w:jc w:val="right"/>
              <w:rPr>
                <w:rFonts w:ascii="Times New Roman" w:hAnsi="Times New Roman"/>
                <w:sz w:val="20"/>
                <w:szCs w:val="20"/>
              </w:rPr>
            </w:pPr>
            <w:r w:rsidRPr="00BC0E20">
              <w:rPr>
                <w:rFonts w:ascii="Times New Roman" w:hAnsi="Times New Roman"/>
                <w:sz w:val="20"/>
                <w:szCs w:val="20"/>
              </w:rPr>
              <w:t>ciężarowe</w:t>
            </w:r>
          </w:p>
        </w:tc>
        <w:tc>
          <w:tcPr>
            <w:tcW w:w="1108"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11133</w:t>
            </w:r>
          </w:p>
        </w:tc>
        <w:tc>
          <w:tcPr>
            <w:tcW w:w="1085"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30,0</w:t>
            </w:r>
          </w:p>
        </w:tc>
        <w:tc>
          <w:tcPr>
            <w:tcW w:w="1017"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24,9</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83</w:t>
            </w:r>
          </w:p>
        </w:tc>
        <w:tc>
          <w:tcPr>
            <w:tcW w:w="1216"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2457</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204</w:t>
            </w:r>
          </w:p>
        </w:tc>
      </w:tr>
      <w:tr w:rsidR="00BC0E20" w:rsidRPr="00BC0E20" w:rsidTr="00B03B7A">
        <w:tc>
          <w:tcPr>
            <w:tcW w:w="1560" w:type="dxa"/>
            <w:vMerge/>
          </w:tcPr>
          <w:p w:rsidR="00803CB5" w:rsidRPr="00BC0E20" w:rsidRDefault="00803CB5" w:rsidP="00803CB5">
            <w:pPr>
              <w:spacing w:after="0" w:line="240" w:lineRule="auto"/>
              <w:ind w:left="0" w:firstLine="0"/>
              <w:rPr>
                <w:rFonts w:ascii="Times New Roman" w:hAnsi="Times New Roman"/>
                <w:sz w:val="20"/>
                <w:szCs w:val="20"/>
              </w:rPr>
            </w:pPr>
          </w:p>
        </w:tc>
        <w:tc>
          <w:tcPr>
            <w:tcW w:w="1134" w:type="dxa"/>
          </w:tcPr>
          <w:p w:rsidR="00803CB5" w:rsidRPr="00BC0E20" w:rsidRDefault="00803CB5" w:rsidP="00803CB5">
            <w:pPr>
              <w:spacing w:after="0" w:line="240" w:lineRule="auto"/>
              <w:ind w:left="0"/>
              <w:jc w:val="right"/>
              <w:rPr>
                <w:rFonts w:ascii="Times New Roman" w:hAnsi="Times New Roman"/>
                <w:sz w:val="20"/>
                <w:szCs w:val="20"/>
              </w:rPr>
            </w:pPr>
            <w:r w:rsidRPr="00BC0E20">
              <w:rPr>
                <w:rFonts w:ascii="Times New Roman" w:hAnsi="Times New Roman"/>
                <w:sz w:val="20"/>
                <w:szCs w:val="20"/>
              </w:rPr>
              <w:t>ciężarowe</w:t>
            </w:r>
            <w:r w:rsidRPr="00BC0E20">
              <w:rPr>
                <w:rFonts w:ascii="Times New Roman" w:hAnsi="Times New Roman"/>
                <w:sz w:val="20"/>
                <w:szCs w:val="20"/>
                <w:vertAlign w:val="superscript"/>
              </w:rPr>
              <w:t>1</w:t>
            </w:r>
          </w:p>
        </w:tc>
        <w:tc>
          <w:tcPr>
            <w:tcW w:w="1108"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17703</w:t>
            </w:r>
          </w:p>
        </w:tc>
        <w:tc>
          <w:tcPr>
            <w:tcW w:w="1085"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33,0</w:t>
            </w:r>
          </w:p>
        </w:tc>
        <w:tc>
          <w:tcPr>
            <w:tcW w:w="1017"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24,9</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145</w:t>
            </w:r>
          </w:p>
        </w:tc>
        <w:tc>
          <w:tcPr>
            <w:tcW w:w="1216"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2457</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357</w:t>
            </w:r>
          </w:p>
        </w:tc>
      </w:tr>
      <w:tr w:rsidR="00BC0E20" w:rsidRPr="00BC0E20" w:rsidTr="00B03B7A">
        <w:tc>
          <w:tcPr>
            <w:tcW w:w="1560" w:type="dxa"/>
            <w:vMerge/>
          </w:tcPr>
          <w:p w:rsidR="00803CB5" w:rsidRPr="00BC0E20" w:rsidRDefault="00803CB5" w:rsidP="00803CB5">
            <w:pPr>
              <w:spacing w:after="0" w:line="240" w:lineRule="auto"/>
              <w:ind w:left="0" w:firstLine="0"/>
              <w:rPr>
                <w:rFonts w:ascii="Times New Roman" w:hAnsi="Times New Roman"/>
                <w:sz w:val="20"/>
                <w:szCs w:val="20"/>
              </w:rPr>
            </w:pPr>
          </w:p>
        </w:tc>
        <w:tc>
          <w:tcPr>
            <w:tcW w:w="1134" w:type="dxa"/>
          </w:tcPr>
          <w:p w:rsidR="00803CB5" w:rsidRPr="00BC0E20" w:rsidRDefault="00803CB5" w:rsidP="00803CB5">
            <w:pPr>
              <w:spacing w:after="0" w:line="240" w:lineRule="auto"/>
              <w:ind w:left="0"/>
              <w:jc w:val="right"/>
              <w:rPr>
                <w:rFonts w:ascii="Times New Roman" w:hAnsi="Times New Roman"/>
                <w:sz w:val="20"/>
                <w:szCs w:val="20"/>
              </w:rPr>
            </w:pPr>
            <w:r w:rsidRPr="00BC0E20">
              <w:rPr>
                <w:rFonts w:ascii="Times New Roman" w:hAnsi="Times New Roman"/>
                <w:sz w:val="20"/>
                <w:szCs w:val="20"/>
              </w:rPr>
              <w:t>autokary</w:t>
            </w:r>
          </w:p>
        </w:tc>
        <w:tc>
          <w:tcPr>
            <w:tcW w:w="1108"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3103</w:t>
            </w:r>
          </w:p>
        </w:tc>
        <w:tc>
          <w:tcPr>
            <w:tcW w:w="1085"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25,0</w:t>
            </w:r>
          </w:p>
        </w:tc>
        <w:tc>
          <w:tcPr>
            <w:tcW w:w="1017"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24,9</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19</w:t>
            </w:r>
          </w:p>
        </w:tc>
        <w:tc>
          <w:tcPr>
            <w:tcW w:w="1216"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2457</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47</w:t>
            </w:r>
          </w:p>
        </w:tc>
      </w:tr>
      <w:tr w:rsidR="00BC0E20" w:rsidRPr="00BC0E20" w:rsidTr="00B03B7A">
        <w:tc>
          <w:tcPr>
            <w:tcW w:w="1560" w:type="dxa"/>
            <w:vMerge/>
          </w:tcPr>
          <w:p w:rsidR="00803CB5" w:rsidRPr="00BC0E20" w:rsidRDefault="00803CB5" w:rsidP="00803CB5">
            <w:pPr>
              <w:spacing w:after="0" w:line="240" w:lineRule="auto"/>
              <w:ind w:left="0" w:firstLine="0"/>
              <w:rPr>
                <w:rFonts w:ascii="Times New Roman" w:hAnsi="Times New Roman"/>
                <w:sz w:val="20"/>
                <w:szCs w:val="20"/>
              </w:rPr>
            </w:pPr>
          </w:p>
        </w:tc>
        <w:tc>
          <w:tcPr>
            <w:tcW w:w="1134" w:type="dxa"/>
          </w:tcPr>
          <w:p w:rsidR="00803CB5" w:rsidRPr="00BC0E20" w:rsidRDefault="00803CB5" w:rsidP="00803CB5">
            <w:pPr>
              <w:spacing w:after="0" w:line="240" w:lineRule="auto"/>
              <w:ind w:left="0"/>
              <w:jc w:val="right"/>
              <w:rPr>
                <w:rFonts w:ascii="Times New Roman" w:hAnsi="Times New Roman"/>
                <w:sz w:val="20"/>
                <w:szCs w:val="20"/>
              </w:rPr>
            </w:pPr>
            <w:r w:rsidRPr="00BC0E20">
              <w:rPr>
                <w:rFonts w:ascii="Times New Roman" w:hAnsi="Times New Roman"/>
                <w:sz w:val="20"/>
                <w:szCs w:val="20"/>
              </w:rPr>
              <w:t>motocykle</w:t>
            </w:r>
          </w:p>
        </w:tc>
        <w:tc>
          <w:tcPr>
            <w:tcW w:w="1108"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3468</w:t>
            </w:r>
          </w:p>
        </w:tc>
        <w:tc>
          <w:tcPr>
            <w:tcW w:w="1085"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3,5</w:t>
            </w:r>
          </w:p>
        </w:tc>
        <w:tc>
          <w:tcPr>
            <w:tcW w:w="1017"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24,9</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w:t>
            </w:r>
          </w:p>
        </w:tc>
        <w:tc>
          <w:tcPr>
            <w:tcW w:w="1216"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2142</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6</w:t>
            </w:r>
          </w:p>
        </w:tc>
      </w:tr>
      <w:tr w:rsidR="00BC0E20" w:rsidRPr="00BC0E20" w:rsidTr="00B03B7A">
        <w:tc>
          <w:tcPr>
            <w:tcW w:w="1560" w:type="dxa"/>
            <w:vMerge w:val="restart"/>
          </w:tcPr>
          <w:p w:rsidR="00803CB5" w:rsidRPr="00BC0E20" w:rsidRDefault="00803CB5" w:rsidP="00803CB5">
            <w:pPr>
              <w:spacing w:after="0" w:line="240" w:lineRule="auto"/>
              <w:ind w:left="0" w:firstLine="0"/>
              <w:rPr>
                <w:rFonts w:ascii="Times New Roman" w:hAnsi="Times New Roman"/>
                <w:sz w:val="20"/>
                <w:szCs w:val="20"/>
              </w:rPr>
            </w:pPr>
          </w:p>
          <w:p w:rsidR="00803CB5" w:rsidRPr="00BC0E20" w:rsidRDefault="00803CB5" w:rsidP="00803CB5">
            <w:pPr>
              <w:spacing w:after="0" w:line="240" w:lineRule="auto"/>
              <w:ind w:left="0" w:firstLine="0"/>
              <w:rPr>
                <w:rFonts w:ascii="Times New Roman" w:hAnsi="Times New Roman"/>
                <w:sz w:val="20"/>
                <w:szCs w:val="20"/>
              </w:rPr>
            </w:pPr>
          </w:p>
          <w:p w:rsidR="00803CB5" w:rsidRPr="00BC0E20" w:rsidRDefault="00803CB5" w:rsidP="00803CB5">
            <w:pPr>
              <w:spacing w:after="0" w:line="240" w:lineRule="auto"/>
              <w:ind w:left="0" w:firstLine="0"/>
              <w:rPr>
                <w:rFonts w:ascii="Times New Roman" w:hAnsi="Times New Roman"/>
                <w:sz w:val="20"/>
                <w:szCs w:val="20"/>
              </w:rPr>
            </w:pPr>
            <w:r w:rsidRPr="00BC0E20">
              <w:rPr>
                <w:rFonts w:ascii="Times New Roman" w:hAnsi="Times New Roman"/>
                <w:sz w:val="20"/>
                <w:szCs w:val="20"/>
              </w:rPr>
              <w:t>gminne</w:t>
            </w:r>
          </w:p>
        </w:tc>
        <w:tc>
          <w:tcPr>
            <w:tcW w:w="1134" w:type="dxa"/>
          </w:tcPr>
          <w:p w:rsidR="00803CB5" w:rsidRPr="00BC0E20" w:rsidRDefault="00803CB5" w:rsidP="00803CB5">
            <w:pPr>
              <w:spacing w:after="0" w:line="240" w:lineRule="auto"/>
              <w:ind w:left="0"/>
              <w:jc w:val="right"/>
              <w:rPr>
                <w:rFonts w:ascii="Times New Roman" w:hAnsi="Times New Roman"/>
                <w:sz w:val="20"/>
                <w:szCs w:val="20"/>
              </w:rPr>
            </w:pPr>
            <w:r w:rsidRPr="00BC0E20">
              <w:rPr>
                <w:rFonts w:ascii="Times New Roman" w:hAnsi="Times New Roman"/>
                <w:sz w:val="20"/>
                <w:szCs w:val="20"/>
              </w:rPr>
              <w:t>osobowe</w:t>
            </w:r>
          </w:p>
        </w:tc>
        <w:tc>
          <w:tcPr>
            <w:tcW w:w="1108"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326675</w:t>
            </w:r>
          </w:p>
        </w:tc>
        <w:tc>
          <w:tcPr>
            <w:tcW w:w="1085"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6,5</w:t>
            </w:r>
          </w:p>
        </w:tc>
        <w:tc>
          <w:tcPr>
            <w:tcW w:w="1017"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53,8</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1142</w:t>
            </w:r>
          </w:p>
        </w:tc>
        <w:tc>
          <w:tcPr>
            <w:tcW w:w="1216"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2142</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2447</w:t>
            </w:r>
          </w:p>
        </w:tc>
      </w:tr>
      <w:tr w:rsidR="00BC0E20" w:rsidRPr="00BC0E20" w:rsidTr="00B03B7A">
        <w:tc>
          <w:tcPr>
            <w:tcW w:w="1560" w:type="dxa"/>
            <w:vMerge/>
          </w:tcPr>
          <w:p w:rsidR="00803CB5" w:rsidRPr="00BC0E20" w:rsidRDefault="00803CB5" w:rsidP="00803CB5">
            <w:pPr>
              <w:spacing w:after="0" w:line="240" w:lineRule="auto"/>
              <w:ind w:left="0" w:firstLine="0"/>
              <w:rPr>
                <w:rFonts w:ascii="Times New Roman" w:hAnsi="Times New Roman"/>
                <w:sz w:val="20"/>
                <w:szCs w:val="20"/>
              </w:rPr>
            </w:pPr>
          </w:p>
        </w:tc>
        <w:tc>
          <w:tcPr>
            <w:tcW w:w="1134" w:type="dxa"/>
          </w:tcPr>
          <w:p w:rsidR="00803CB5" w:rsidRPr="00BC0E20" w:rsidRDefault="00803CB5" w:rsidP="00803CB5">
            <w:pPr>
              <w:spacing w:after="0" w:line="240" w:lineRule="auto"/>
              <w:ind w:left="0"/>
              <w:jc w:val="right"/>
              <w:rPr>
                <w:rFonts w:ascii="Times New Roman" w:hAnsi="Times New Roman"/>
                <w:sz w:val="20"/>
                <w:szCs w:val="20"/>
              </w:rPr>
            </w:pPr>
            <w:r w:rsidRPr="00BC0E20">
              <w:rPr>
                <w:rFonts w:ascii="Times New Roman" w:hAnsi="Times New Roman"/>
                <w:sz w:val="20"/>
                <w:szCs w:val="20"/>
              </w:rPr>
              <w:t>dostawcze</w:t>
            </w:r>
          </w:p>
        </w:tc>
        <w:tc>
          <w:tcPr>
            <w:tcW w:w="1108"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30113</w:t>
            </w:r>
          </w:p>
        </w:tc>
        <w:tc>
          <w:tcPr>
            <w:tcW w:w="1085"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9,0</w:t>
            </w:r>
          </w:p>
        </w:tc>
        <w:tc>
          <w:tcPr>
            <w:tcW w:w="1017"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53,8</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146</w:t>
            </w:r>
          </w:p>
        </w:tc>
        <w:tc>
          <w:tcPr>
            <w:tcW w:w="1216"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2457</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358</w:t>
            </w:r>
          </w:p>
        </w:tc>
      </w:tr>
      <w:tr w:rsidR="00BC0E20" w:rsidRPr="00BC0E20" w:rsidTr="00B03B7A">
        <w:tc>
          <w:tcPr>
            <w:tcW w:w="1560" w:type="dxa"/>
            <w:vMerge/>
          </w:tcPr>
          <w:p w:rsidR="00803CB5" w:rsidRPr="00BC0E20" w:rsidRDefault="00803CB5" w:rsidP="00803CB5">
            <w:pPr>
              <w:spacing w:after="0" w:line="240" w:lineRule="auto"/>
              <w:ind w:left="0" w:firstLine="0"/>
              <w:rPr>
                <w:rFonts w:ascii="Times New Roman" w:hAnsi="Times New Roman"/>
                <w:sz w:val="20"/>
                <w:szCs w:val="20"/>
              </w:rPr>
            </w:pPr>
          </w:p>
        </w:tc>
        <w:tc>
          <w:tcPr>
            <w:tcW w:w="1134" w:type="dxa"/>
          </w:tcPr>
          <w:p w:rsidR="00803CB5" w:rsidRPr="00BC0E20" w:rsidRDefault="00803CB5" w:rsidP="00803CB5">
            <w:pPr>
              <w:spacing w:after="0" w:line="240" w:lineRule="auto"/>
              <w:ind w:left="0"/>
              <w:jc w:val="right"/>
              <w:rPr>
                <w:rFonts w:ascii="Times New Roman" w:hAnsi="Times New Roman"/>
                <w:sz w:val="20"/>
                <w:szCs w:val="20"/>
              </w:rPr>
            </w:pPr>
            <w:r w:rsidRPr="00BC0E20">
              <w:rPr>
                <w:rFonts w:ascii="Times New Roman" w:hAnsi="Times New Roman"/>
                <w:sz w:val="20"/>
                <w:szCs w:val="20"/>
              </w:rPr>
              <w:t>ciężarowe</w:t>
            </w:r>
          </w:p>
        </w:tc>
        <w:tc>
          <w:tcPr>
            <w:tcW w:w="1108"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11133</w:t>
            </w:r>
          </w:p>
        </w:tc>
        <w:tc>
          <w:tcPr>
            <w:tcW w:w="1085"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30,0</w:t>
            </w:r>
          </w:p>
        </w:tc>
        <w:tc>
          <w:tcPr>
            <w:tcW w:w="1017"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53,8</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180</w:t>
            </w:r>
          </w:p>
        </w:tc>
        <w:tc>
          <w:tcPr>
            <w:tcW w:w="1216"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2457</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441</w:t>
            </w:r>
          </w:p>
        </w:tc>
      </w:tr>
      <w:tr w:rsidR="00BC0E20" w:rsidRPr="00BC0E20" w:rsidTr="00B03B7A">
        <w:tc>
          <w:tcPr>
            <w:tcW w:w="1560" w:type="dxa"/>
            <w:vMerge/>
          </w:tcPr>
          <w:p w:rsidR="00803CB5" w:rsidRPr="00BC0E20" w:rsidRDefault="00803CB5" w:rsidP="00803CB5">
            <w:pPr>
              <w:spacing w:after="0" w:line="240" w:lineRule="auto"/>
              <w:ind w:left="0" w:firstLine="0"/>
              <w:rPr>
                <w:rFonts w:ascii="Times New Roman" w:hAnsi="Times New Roman"/>
                <w:sz w:val="20"/>
                <w:szCs w:val="20"/>
              </w:rPr>
            </w:pPr>
          </w:p>
        </w:tc>
        <w:tc>
          <w:tcPr>
            <w:tcW w:w="1134" w:type="dxa"/>
          </w:tcPr>
          <w:p w:rsidR="00803CB5" w:rsidRPr="00BC0E20" w:rsidRDefault="00803CB5" w:rsidP="00803CB5">
            <w:pPr>
              <w:spacing w:after="0" w:line="240" w:lineRule="auto"/>
              <w:ind w:left="0"/>
              <w:jc w:val="right"/>
              <w:rPr>
                <w:rFonts w:ascii="Times New Roman" w:hAnsi="Times New Roman"/>
                <w:sz w:val="20"/>
                <w:szCs w:val="20"/>
              </w:rPr>
            </w:pPr>
            <w:r w:rsidRPr="00BC0E20">
              <w:rPr>
                <w:rFonts w:ascii="Times New Roman" w:hAnsi="Times New Roman"/>
                <w:sz w:val="20"/>
                <w:szCs w:val="20"/>
              </w:rPr>
              <w:t>ciężarowe</w:t>
            </w:r>
            <w:r w:rsidRPr="00BC0E20">
              <w:rPr>
                <w:rFonts w:ascii="Times New Roman" w:hAnsi="Times New Roman"/>
                <w:sz w:val="20"/>
                <w:szCs w:val="20"/>
                <w:vertAlign w:val="superscript"/>
              </w:rPr>
              <w:t>1</w:t>
            </w:r>
          </w:p>
        </w:tc>
        <w:tc>
          <w:tcPr>
            <w:tcW w:w="1108"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17703</w:t>
            </w:r>
          </w:p>
        </w:tc>
        <w:tc>
          <w:tcPr>
            <w:tcW w:w="1085"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33,0</w:t>
            </w:r>
          </w:p>
        </w:tc>
        <w:tc>
          <w:tcPr>
            <w:tcW w:w="1017"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53,8</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314</w:t>
            </w:r>
          </w:p>
        </w:tc>
        <w:tc>
          <w:tcPr>
            <w:tcW w:w="1216"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2457</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772</w:t>
            </w:r>
          </w:p>
        </w:tc>
      </w:tr>
      <w:tr w:rsidR="00BC0E20" w:rsidRPr="00BC0E20" w:rsidTr="00B03B7A">
        <w:tc>
          <w:tcPr>
            <w:tcW w:w="1560" w:type="dxa"/>
            <w:vMerge/>
          </w:tcPr>
          <w:p w:rsidR="00803CB5" w:rsidRPr="00BC0E20" w:rsidRDefault="00803CB5" w:rsidP="00803CB5">
            <w:pPr>
              <w:spacing w:after="0" w:line="240" w:lineRule="auto"/>
              <w:ind w:left="0" w:firstLine="0"/>
              <w:rPr>
                <w:rFonts w:ascii="Times New Roman" w:hAnsi="Times New Roman"/>
                <w:sz w:val="20"/>
                <w:szCs w:val="20"/>
              </w:rPr>
            </w:pPr>
          </w:p>
        </w:tc>
        <w:tc>
          <w:tcPr>
            <w:tcW w:w="1134" w:type="dxa"/>
          </w:tcPr>
          <w:p w:rsidR="00803CB5" w:rsidRPr="00BC0E20" w:rsidRDefault="00803CB5" w:rsidP="00803CB5">
            <w:pPr>
              <w:spacing w:after="0" w:line="240" w:lineRule="auto"/>
              <w:ind w:left="0"/>
              <w:jc w:val="right"/>
              <w:rPr>
                <w:rFonts w:ascii="Times New Roman" w:hAnsi="Times New Roman"/>
                <w:sz w:val="20"/>
                <w:szCs w:val="20"/>
              </w:rPr>
            </w:pPr>
            <w:r w:rsidRPr="00BC0E20">
              <w:rPr>
                <w:rFonts w:ascii="Times New Roman" w:hAnsi="Times New Roman"/>
                <w:sz w:val="20"/>
                <w:szCs w:val="20"/>
              </w:rPr>
              <w:t>autokary</w:t>
            </w:r>
          </w:p>
        </w:tc>
        <w:tc>
          <w:tcPr>
            <w:tcW w:w="1108"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3103</w:t>
            </w:r>
          </w:p>
        </w:tc>
        <w:tc>
          <w:tcPr>
            <w:tcW w:w="1085"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25,0</w:t>
            </w:r>
          </w:p>
        </w:tc>
        <w:tc>
          <w:tcPr>
            <w:tcW w:w="1017"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53,8</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42</w:t>
            </w:r>
          </w:p>
        </w:tc>
        <w:tc>
          <w:tcPr>
            <w:tcW w:w="1216"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2457</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103</w:t>
            </w:r>
          </w:p>
        </w:tc>
      </w:tr>
      <w:tr w:rsidR="00BC0E20" w:rsidRPr="00BC0E20" w:rsidTr="00B03B7A">
        <w:tc>
          <w:tcPr>
            <w:tcW w:w="1560" w:type="dxa"/>
            <w:vMerge/>
          </w:tcPr>
          <w:p w:rsidR="00803CB5" w:rsidRPr="00BC0E20" w:rsidRDefault="00803CB5" w:rsidP="00803CB5">
            <w:pPr>
              <w:spacing w:after="0" w:line="240" w:lineRule="auto"/>
              <w:ind w:left="0" w:firstLine="0"/>
              <w:rPr>
                <w:rFonts w:ascii="Times New Roman" w:hAnsi="Times New Roman"/>
                <w:sz w:val="20"/>
                <w:szCs w:val="20"/>
              </w:rPr>
            </w:pPr>
          </w:p>
        </w:tc>
        <w:tc>
          <w:tcPr>
            <w:tcW w:w="1134" w:type="dxa"/>
          </w:tcPr>
          <w:p w:rsidR="00803CB5" w:rsidRPr="00BC0E20" w:rsidRDefault="00803CB5" w:rsidP="00803CB5">
            <w:pPr>
              <w:spacing w:after="0" w:line="240" w:lineRule="auto"/>
              <w:ind w:left="0"/>
              <w:jc w:val="right"/>
              <w:rPr>
                <w:rFonts w:ascii="Times New Roman" w:hAnsi="Times New Roman"/>
                <w:sz w:val="20"/>
                <w:szCs w:val="20"/>
              </w:rPr>
            </w:pPr>
            <w:r w:rsidRPr="00BC0E20">
              <w:rPr>
                <w:rFonts w:ascii="Times New Roman" w:hAnsi="Times New Roman"/>
                <w:sz w:val="20"/>
                <w:szCs w:val="20"/>
              </w:rPr>
              <w:t>motocykle</w:t>
            </w:r>
          </w:p>
        </w:tc>
        <w:tc>
          <w:tcPr>
            <w:tcW w:w="1108"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3468</w:t>
            </w:r>
          </w:p>
        </w:tc>
        <w:tc>
          <w:tcPr>
            <w:tcW w:w="1085"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3,5</w:t>
            </w:r>
          </w:p>
        </w:tc>
        <w:tc>
          <w:tcPr>
            <w:tcW w:w="1017"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53,8</w:t>
            </w: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7</w:t>
            </w:r>
          </w:p>
        </w:tc>
        <w:tc>
          <w:tcPr>
            <w:tcW w:w="1216" w:type="dxa"/>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2142</w:t>
            </w:r>
          </w:p>
        </w:tc>
        <w:tc>
          <w:tcPr>
            <w:tcW w:w="831"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14</w:t>
            </w:r>
          </w:p>
        </w:tc>
      </w:tr>
      <w:tr w:rsidR="00BC0E20" w:rsidRPr="00BC0E20" w:rsidTr="00B03B7A">
        <w:tc>
          <w:tcPr>
            <w:tcW w:w="1560" w:type="dxa"/>
          </w:tcPr>
          <w:p w:rsidR="00803CB5" w:rsidRPr="00BC0E20" w:rsidRDefault="00803CB5" w:rsidP="00803CB5">
            <w:pPr>
              <w:spacing w:after="0" w:line="240" w:lineRule="auto"/>
              <w:ind w:left="0" w:firstLine="0"/>
              <w:rPr>
                <w:rFonts w:ascii="Times New Roman" w:hAnsi="Times New Roman"/>
                <w:sz w:val="20"/>
                <w:szCs w:val="20"/>
              </w:rPr>
            </w:pPr>
            <w:r w:rsidRPr="00BC0E20">
              <w:rPr>
                <w:rFonts w:ascii="Times New Roman" w:hAnsi="Times New Roman"/>
                <w:sz w:val="20"/>
                <w:szCs w:val="20"/>
              </w:rPr>
              <w:t>Razem</w:t>
            </w:r>
          </w:p>
        </w:tc>
        <w:tc>
          <w:tcPr>
            <w:tcW w:w="1134" w:type="dxa"/>
          </w:tcPr>
          <w:p w:rsidR="00803CB5" w:rsidRPr="00BC0E20" w:rsidRDefault="00803CB5" w:rsidP="00803CB5">
            <w:pPr>
              <w:spacing w:after="0" w:line="240" w:lineRule="auto"/>
              <w:ind w:left="0"/>
              <w:jc w:val="right"/>
              <w:rPr>
                <w:rFonts w:ascii="Times New Roman" w:hAnsi="Times New Roman"/>
                <w:sz w:val="20"/>
                <w:szCs w:val="20"/>
              </w:rPr>
            </w:pPr>
          </w:p>
        </w:tc>
        <w:tc>
          <w:tcPr>
            <w:tcW w:w="1108" w:type="dxa"/>
            <w:vAlign w:val="bottom"/>
          </w:tcPr>
          <w:p w:rsidR="00803CB5" w:rsidRPr="00BC0E20" w:rsidRDefault="00803CB5" w:rsidP="00803CB5">
            <w:pPr>
              <w:spacing w:after="0" w:line="240" w:lineRule="auto"/>
              <w:ind w:left="0"/>
              <w:jc w:val="right"/>
              <w:rPr>
                <w:rFonts w:ascii="Times New Roman" w:hAnsi="Times New Roman"/>
              </w:rPr>
            </w:pPr>
          </w:p>
        </w:tc>
        <w:tc>
          <w:tcPr>
            <w:tcW w:w="1085" w:type="dxa"/>
          </w:tcPr>
          <w:p w:rsidR="00803CB5" w:rsidRPr="00BC0E20" w:rsidRDefault="00803CB5" w:rsidP="00803CB5">
            <w:pPr>
              <w:spacing w:after="0" w:line="240" w:lineRule="auto"/>
              <w:ind w:left="0"/>
              <w:jc w:val="right"/>
              <w:rPr>
                <w:rFonts w:ascii="Times New Roman" w:hAnsi="Times New Roman"/>
              </w:rPr>
            </w:pPr>
          </w:p>
        </w:tc>
        <w:tc>
          <w:tcPr>
            <w:tcW w:w="1017" w:type="dxa"/>
          </w:tcPr>
          <w:p w:rsidR="00803CB5" w:rsidRPr="00BC0E20" w:rsidRDefault="00803CB5" w:rsidP="00803CB5">
            <w:pPr>
              <w:spacing w:after="0" w:line="240" w:lineRule="auto"/>
              <w:ind w:left="0"/>
              <w:jc w:val="right"/>
              <w:rPr>
                <w:rFonts w:ascii="Times New Roman" w:hAnsi="Times New Roman"/>
              </w:rPr>
            </w:pPr>
          </w:p>
        </w:tc>
        <w:tc>
          <w:tcPr>
            <w:tcW w:w="1112" w:type="dxa"/>
            <w:vAlign w:val="bottom"/>
          </w:tcPr>
          <w:p w:rsidR="00803CB5" w:rsidRPr="00BC0E20" w:rsidRDefault="00803CB5" w:rsidP="00803CB5">
            <w:pPr>
              <w:spacing w:after="0" w:line="240" w:lineRule="auto"/>
              <w:ind w:left="0"/>
              <w:jc w:val="right"/>
              <w:rPr>
                <w:rFonts w:ascii="Times New Roman" w:hAnsi="Times New Roman"/>
              </w:rPr>
            </w:pPr>
            <w:r w:rsidRPr="00BC0E20">
              <w:rPr>
                <w:rFonts w:ascii="Times New Roman" w:hAnsi="Times New Roman"/>
              </w:rPr>
              <w:t>5 322</w:t>
            </w:r>
          </w:p>
        </w:tc>
        <w:tc>
          <w:tcPr>
            <w:tcW w:w="1216" w:type="dxa"/>
          </w:tcPr>
          <w:p w:rsidR="00803CB5" w:rsidRPr="00BC0E20" w:rsidRDefault="00803CB5" w:rsidP="00803CB5">
            <w:pPr>
              <w:spacing w:after="0" w:line="240" w:lineRule="auto"/>
              <w:ind w:left="0"/>
              <w:jc w:val="right"/>
              <w:rPr>
                <w:rFonts w:ascii="Times New Roman" w:hAnsi="Times New Roman"/>
              </w:rPr>
            </w:pPr>
          </w:p>
        </w:tc>
        <w:tc>
          <w:tcPr>
            <w:tcW w:w="831" w:type="dxa"/>
            <w:vAlign w:val="bottom"/>
          </w:tcPr>
          <w:p w:rsidR="00803CB5" w:rsidRPr="00BC0E20" w:rsidRDefault="00597109" w:rsidP="002A1ABC">
            <w:pPr>
              <w:pStyle w:val="Akapitzlist"/>
              <w:numPr>
                <w:ilvl w:val="0"/>
                <w:numId w:val="76"/>
              </w:numPr>
              <w:spacing w:after="0" w:line="240" w:lineRule="auto"/>
              <w:jc w:val="right"/>
              <w:rPr>
                <w:rFonts w:ascii="Times New Roman" w:hAnsi="Times New Roman"/>
                <w:color w:val="auto"/>
                <w:sz w:val="22"/>
                <w:szCs w:val="22"/>
              </w:rPr>
            </w:pPr>
            <w:r w:rsidRPr="00BC0E20">
              <w:rPr>
                <w:rFonts w:ascii="Times New Roman" w:hAnsi="Times New Roman"/>
                <w:color w:val="auto"/>
                <w:sz w:val="22"/>
                <w:szCs w:val="22"/>
              </w:rPr>
              <w:t>109</w:t>
            </w:r>
          </w:p>
        </w:tc>
      </w:tr>
    </w:tbl>
    <w:p w:rsidR="005D3289" w:rsidRPr="00BC0E20" w:rsidRDefault="00651531" w:rsidP="00651531">
      <w:pPr>
        <w:spacing w:after="0" w:line="240" w:lineRule="auto"/>
        <w:ind w:left="0" w:firstLine="0"/>
        <w:jc w:val="left"/>
        <w:rPr>
          <w:rFonts w:ascii="Times New Roman" w:hAnsi="Times New Roman"/>
          <w:sz w:val="20"/>
          <w:szCs w:val="20"/>
        </w:rPr>
      </w:pPr>
      <w:r w:rsidRPr="00BC0E20">
        <w:rPr>
          <w:rFonts w:ascii="Times New Roman" w:hAnsi="Times New Roman"/>
          <w:sz w:val="20"/>
          <w:szCs w:val="20"/>
          <w:vertAlign w:val="superscript"/>
        </w:rPr>
        <w:t>1</w:t>
      </w:r>
      <w:r w:rsidRPr="00BC0E20">
        <w:rPr>
          <w:rFonts w:ascii="Times New Roman" w:hAnsi="Times New Roman"/>
          <w:sz w:val="20"/>
          <w:szCs w:val="20"/>
        </w:rPr>
        <w:t xml:space="preserve"> </w:t>
      </w:r>
      <w:r w:rsidR="005D3289" w:rsidRPr="00BC0E20">
        <w:rPr>
          <w:rFonts w:ascii="Times New Roman" w:hAnsi="Times New Roman"/>
          <w:sz w:val="20"/>
          <w:szCs w:val="20"/>
        </w:rPr>
        <w:t>ciężarowe z przyczepą</w:t>
      </w:r>
    </w:p>
    <w:p w:rsidR="005D3289" w:rsidRPr="00BC0E20" w:rsidRDefault="005D3289" w:rsidP="007D2F8C">
      <w:pPr>
        <w:spacing w:after="0" w:line="240" w:lineRule="auto"/>
        <w:ind w:left="0" w:firstLine="0"/>
        <w:jc w:val="left"/>
        <w:rPr>
          <w:rFonts w:ascii="Times New Roman" w:hAnsi="Times New Roman"/>
          <w:i/>
          <w:sz w:val="20"/>
          <w:szCs w:val="20"/>
        </w:rPr>
      </w:pPr>
      <w:r w:rsidRPr="00BC0E20">
        <w:rPr>
          <w:rFonts w:ascii="Times New Roman" w:hAnsi="Times New Roman"/>
          <w:i/>
          <w:sz w:val="20"/>
          <w:szCs w:val="20"/>
        </w:rPr>
        <w:t>Źródło: Opracowanie własne.</w:t>
      </w:r>
    </w:p>
    <w:p w:rsidR="005D3289" w:rsidRPr="00BC0E20" w:rsidRDefault="005D3289" w:rsidP="007D2F8C">
      <w:pPr>
        <w:spacing w:after="0" w:line="240" w:lineRule="auto"/>
        <w:ind w:left="0" w:firstLine="709"/>
        <w:rPr>
          <w:rFonts w:ascii="Times New Roman" w:hAnsi="Times New Roman"/>
          <w:sz w:val="24"/>
          <w:szCs w:val="24"/>
        </w:rPr>
      </w:pPr>
    </w:p>
    <w:p w:rsidR="0097787B" w:rsidRPr="00BC0E20" w:rsidRDefault="0097787B" w:rsidP="00B936EA">
      <w:pPr>
        <w:spacing w:after="0" w:line="240" w:lineRule="auto"/>
        <w:ind w:left="0" w:firstLine="709"/>
        <w:rPr>
          <w:rFonts w:ascii="Times New Roman" w:hAnsi="Times New Roman"/>
          <w:sz w:val="24"/>
          <w:szCs w:val="24"/>
        </w:rPr>
      </w:pPr>
      <w:r w:rsidRPr="00BC0E20">
        <w:rPr>
          <w:rFonts w:ascii="Times New Roman" w:hAnsi="Times New Roman"/>
          <w:sz w:val="24"/>
          <w:szCs w:val="24"/>
        </w:rPr>
        <w:t>Dla tej kategorii pojazdów obliczenia przeprowadzono oddzielnie. Ponadto założono, że silniki benzynowe w pojazdach osobowych i dostawczych stanowią odpowiednio 0,8 i 0,5 w odniesieniu do tych pojazdów, pozostałe to silniki na ON.</w:t>
      </w:r>
    </w:p>
    <w:p w:rsidR="006800C2" w:rsidRPr="00BC0E20" w:rsidRDefault="006800C2" w:rsidP="00B936EA">
      <w:pPr>
        <w:spacing w:after="0" w:line="240" w:lineRule="auto"/>
        <w:ind w:left="0" w:firstLine="0"/>
        <w:jc w:val="left"/>
        <w:rPr>
          <w:rFonts w:ascii="Times New Roman" w:hAnsi="Times New Roman"/>
          <w:sz w:val="24"/>
          <w:szCs w:val="24"/>
        </w:rPr>
      </w:pPr>
    </w:p>
    <w:p w:rsidR="001F1EA6" w:rsidRPr="00BC0E20" w:rsidRDefault="001F1EA6" w:rsidP="00B936EA">
      <w:pPr>
        <w:spacing w:after="0" w:line="240" w:lineRule="auto"/>
        <w:ind w:left="0" w:firstLine="0"/>
        <w:jc w:val="left"/>
        <w:rPr>
          <w:rFonts w:ascii="Times New Roman" w:hAnsi="Times New Roman"/>
          <w:sz w:val="24"/>
          <w:szCs w:val="24"/>
        </w:rPr>
      </w:pPr>
    </w:p>
    <w:p w:rsidR="00A93C45" w:rsidRPr="00BC0E20" w:rsidRDefault="0043559D" w:rsidP="00A93C45">
      <w:pPr>
        <w:spacing w:after="0" w:line="240" w:lineRule="auto"/>
        <w:ind w:left="0" w:firstLine="0"/>
        <w:jc w:val="left"/>
        <w:rPr>
          <w:rFonts w:ascii="Times New Roman" w:hAnsi="Times New Roman"/>
          <w:sz w:val="24"/>
          <w:szCs w:val="24"/>
        </w:rPr>
      </w:pPr>
      <w:r w:rsidRPr="00BC0E20">
        <w:rPr>
          <w:rFonts w:ascii="Times New Roman" w:hAnsi="Times New Roman"/>
          <w:sz w:val="24"/>
          <w:szCs w:val="24"/>
        </w:rPr>
        <w:t>Tabela 4</w:t>
      </w:r>
      <w:r w:rsidR="003C1C09" w:rsidRPr="00BC0E20">
        <w:rPr>
          <w:rFonts w:ascii="Times New Roman" w:hAnsi="Times New Roman"/>
          <w:sz w:val="24"/>
          <w:szCs w:val="24"/>
        </w:rPr>
        <w:t>.1</w:t>
      </w:r>
      <w:r w:rsidR="00384F40" w:rsidRPr="00BC0E20">
        <w:rPr>
          <w:rFonts w:ascii="Times New Roman" w:hAnsi="Times New Roman"/>
          <w:sz w:val="24"/>
          <w:szCs w:val="24"/>
        </w:rPr>
        <w:t>4</w:t>
      </w:r>
      <w:r w:rsidR="0097787B" w:rsidRPr="00BC0E20">
        <w:rPr>
          <w:rFonts w:ascii="Times New Roman" w:hAnsi="Times New Roman"/>
          <w:sz w:val="24"/>
          <w:szCs w:val="24"/>
        </w:rPr>
        <w:t>. Szacunkowa roczna emisja CO, NMLZO, NOx, PM do atmosfery ze ś</w:t>
      </w:r>
      <w:r w:rsidR="00067D44" w:rsidRPr="00BC0E20">
        <w:rPr>
          <w:rFonts w:ascii="Times New Roman" w:hAnsi="Times New Roman"/>
          <w:sz w:val="24"/>
          <w:szCs w:val="24"/>
        </w:rPr>
        <w:t>rodków  transportu na  terenie G</w:t>
      </w:r>
      <w:r w:rsidR="0097787B" w:rsidRPr="00BC0E20">
        <w:rPr>
          <w:rFonts w:ascii="Times New Roman" w:hAnsi="Times New Roman"/>
          <w:sz w:val="24"/>
          <w:szCs w:val="24"/>
        </w:rPr>
        <w:t xml:space="preserve">miny </w:t>
      </w:r>
      <w:r w:rsidR="007D2F8C" w:rsidRPr="00BC0E20">
        <w:rPr>
          <w:rFonts w:ascii="Times New Roman" w:hAnsi="Times New Roman"/>
          <w:sz w:val="24"/>
          <w:szCs w:val="24"/>
        </w:rPr>
        <w:t>Gorzyce</w:t>
      </w:r>
      <w:r w:rsidR="00067D44" w:rsidRPr="00BC0E20">
        <w:rPr>
          <w:rFonts w:ascii="Times New Roman" w:hAnsi="Times New Roman"/>
          <w:sz w:val="24"/>
          <w:szCs w:val="24"/>
        </w:rPr>
        <w:t xml:space="preserve"> </w:t>
      </w:r>
      <w:r w:rsidR="0097787B" w:rsidRPr="00BC0E20">
        <w:rPr>
          <w:rFonts w:ascii="Times New Roman" w:hAnsi="Times New Roman"/>
          <w:sz w:val="24"/>
          <w:szCs w:val="24"/>
        </w:rPr>
        <w:t xml:space="preserve">[kg/rok] </w:t>
      </w:r>
    </w:p>
    <w:tbl>
      <w:tblPr>
        <w:tblW w:w="8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1155"/>
        <w:gridCol w:w="1053"/>
        <w:gridCol w:w="861"/>
        <w:gridCol w:w="1302"/>
        <w:gridCol w:w="711"/>
        <w:gridCol w:w="870"/>
        <w:gridCol w:w="727"/>
        <w:gridCol w:w="727"/>
      </w:tblGrid>
      <w:tr w:rsidR="00BC0E20" w:rsidRPr="00BC0E20" w:rsidTr="00D71DFE">
        <w:tc>
          <w:tcPr>
            <w:tcW w:w="1308" w:type="dxa"/>
            <w:shd w:val="clear" w:color="auto" w:fill="D9D9D9" w:themeFill="background1" w:themeFillShade="D9"/>
          </w:tcPr>
          <w:p w:rsidR="007D2F8C" w:rsidRPr="00BC0E20" w:rsidRDefault="007D2F8C" w:rsidP="00D63762">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Wyszczególnienie</w:t>
            </w:r>
          </w:p>
        </w:tc>
        <w:tc>
          <w:tcPr>
            <w:tcW w:w="0" w:type="auto"/>
            <w:shd w:val="clear" w:color="auto" w:fill="D9D9D9" w:themeFill="background1" w:themeFillShade="D9"/>
          </w:tcPr>
          <w:p w:rsidR="007D2F8C" w:rsidRPr="00BC0E20" w:rsidRDefault="007D2F8C" w:rsidP="00D63762">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Rodzaj pojazdu</w:t>
            </w:r>
          </w:p>
        </w:tc>
        <w:tc>
          <w:tcPr>
            <w:tcW w:w="0" w:type="auto"/>
            <w:shd w:val="clear" w:color="auto" w:fill="D9D9D9" w:themeFill="background1" w:themeFillShade="D9"/>
          </w:tcPr>
          <w:p w:rsidR="007D2F8C" w:rsidRPr="00BC0E20" w:rsidRDefault="007D2F8C" w:rsidP="00D63762">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Natężenie ruchu</w:t>
            </w:r>
          </w:p>
          <w:p w:rsidR="007D2F8C" w:rsidRPr="00BC0E20" w:rsidRDefault="007D2F8C" w:rsidP="00D63762">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[poj./rok]</w:t>
            </w:r>
          </w:p>
        </w:tc>
        <w:tc>
          <w:tcPr>
            <w:tcW w:w="0" w:type="auto"/>
            <w:shd w:val="clear" w:color="auto" w:fill="D9D9D9" w:themeFill="background1" w:themeFillShade="D9"/>
          </w:tcPr>
          <w:p w:rsidR="007D2F8C" w:rsidRPr="00BC0E20" w:rsidRDefault="007D2F8C" w:rsidP="00D63762">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Rodzaj paliwa</w:t>
            </w:r>
          </w:p>
        </w:tc>
        <w:tc>
          <w:tcPr>
            <w:tcW w:w="1302" w:type="dxa"/>
            <w:shd w:val="clear" w:color="auto" w:fill="D9D9D9" w:themeFill="background1" w:themeFillShade="D9"/>
          </w:tcPr>
          <w:p w:rsidR="007D2F8C" w:rsidRPr="00BC0E20" w:rsidRDefault="007D2F8C" w:rsidP="00D63762">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Ilość zużytego paliwa</w:t>
            </w:r>
          </w:p>
          <w:p w:rsidR="007D2F8C" w:rsidRPr="00BC0E20" w:rsidRDefault="007D2F8C" w:rsidP="00D63762">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[m</w:t>
            </w:r>
            <w:r w:rsidRPr="00BC0E20">
              <w:rPr>
                <w:rFonts w:ascii="Times New Roman" w:hAnsi="Times New Roman"/>
                <w:sz w:val="18"/>
                <w:szCs w:val="18"/>
                <w:vertAlign w:val="superscript"/>
              </w:rPr>
              <w:t>3</w:t>
            </w:r>
            <w:r w:rsidRPr="00BC0E20">
              <w:rPr>
                <w:rFonts w:ascii="Times New Roman" w:hAnsi="Times New Roman"/>
                <w:sz w:val="18"/>
                <w:szCs w:val="18"/>
              </w:rPr>
              <w:t>/rok]]</w:t>
            </w:r>
          </w:p>
        </w:tc>
        <w:tc>
          <w:tcPr>
            <w:tcW w:w="0" w:type="auto"/>
            <w:shd w:val="clear" w:color="auto" w:fill="D9D9D9" w:themeFill="background1" w:themeFillShade="D9"/>
          </w:tcPr>
          <w:p w:rsidR="007D2F8C" w:rsidRPr="00BC0E20" w:rsidRDefault="007D2F8C" w:rsidP="00D63762">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CO</w:t>
            </w:r>
          </w:p>
          <w:p w:rsidR="007D2F8C" w:rsidRPr="00BC0E20" w:rsidRDefault="007D2F8C" w:rsidP="00D63762">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[t/rok]</w:t>
            </w:r>
          </w:p>
        </w:tc>
        <w:tc>
          <w:tcPr>
            <w:tcW w:w="870" w:type="dxa"/>
            <w:shd w:val="clear" w:color="auto" w:fill="D9D9D9" w:themeFill="background1" w:themeFillShade="D9"/>
          </w:tcPr>
          <w:p w:rsidR="007D2F8C" w:rsidRPr="00BC0E20" w:rsidRDefault="007D2F8C" w:rsidP="00D63762">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MLZO</w:t>
            </w:r>
          </w:p>
          <w:p w:rsidR="007D2F8C" w:rsidRPr="00BC0E20" w:rsidRDefault="007D2F8C" w:rsidP="00D63762">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[t/rok]</w:t>
            </w:r>
          </w:p>
        </w:tc>
        <w:tc>
          <w:tcPr>
            <w:tcW w:w="727" w:type="dxa"/>
            <w:shd w:val="clear" w:color="auto" w:fill="D9D9D9" w:themeFill="background1" w:themeFillShade="D9"/>
          </w:tcPr>
          <w:p w:rsidR="007D2F8C" w:rsidRPr="00BC0E20" w:rsidRDefault="007D2F8C" w:rsidP="00D63762">
            <w:pPr>
              <w:spacing w:after="0" w:line="240" w:lineRule="auto"/>
              <w:ind w:left="0" w:firstLine="0"/>
              <w:jc w:val="center"/>
              <w:rPr>
                <w:rFonts w:ascii="Times New Roman" w:hAnsi="Times New Roman"/>
                <w:sz w:val="18"/>
                <w:szCs w:val="18"/>
                <w:vertAlign w:val="subscript"/>
              </w:rPr>
            </w:pPr>
            <w:r w:rsidRPr="00BC0E20">
              <w:rPr>
                <w:rFonts w:ascii="Times New Roman" w:hAnsi="Times New Roman"/>
                <w:sz w:val="18"/>
                <w:szCs w:val="18"/>
              </w:rPr>
              <w:t>NO</w:t>
            </w:r>
            <w:r w:rsidRPr="00BC0E20">
              <w:rPr>
                <w:rFonts w:ascii="Times New Roman" w:hAnsi="Times New Roman"/>
                <w:sz w:val="18"/>
                <w:szCs w:val="18"/>
                <w:vertAlign w:val="subscript"/>
              </w:rPr>
              <w:t>x</w:t>
            </w:r>
          </w:p>
          <w:p w:rsidR="007D2F8C" w:rsidRPr="00BC0E20" w:rsidRDefault="007D2F8C" w:rsidP="00D63762">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[t/rok]</w:t>
            </w:r>
          </w:p>
        </w:tc>
        <w:tc>
          <w:tcPr>
            <w:tcW w:w="727" w:type="dxa"/>
            <w:shd w:val="clear" w:color="auto" w:fill="D9D9D9" w:themeFill="background1" w:themeFillShade="D9"/>
          </w:tcPr>
          <w:p w:rsidR="007D2F8C" w:rsidRPr="00BC0E20" w:rsidRDefault="007D2F8C" w:rsidP="00D63762">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PM</w:t>
            </w:r>
          </w:p>
          <w:p w:rsidR="007D2F8C" w:rsidRPr="00BC0E20" w:rsidRDefault="007D2F8C" w:rsidP="00D63762">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[t/rok]</w:t>
            </w:r>
          </w:p>
        </w:tc>
      </w:tr>
      <w:tr w:rsidR="00BC0E20" w:rsidRPr="00BC0E20" w:rsidTr="00D71DFE">
        <w:trPr>
          <w:trHeight w:val="210"/>
        </w:trPr>
        <w:tc>
          <w:tcPr>
            <w:tcW w:w="1308" w:type="dxa"/>
            <w:vMerge w:val="restart"/>
          </w:tcPr>
          <w:p w:rsidR="00D63762" w:rsidRPr="00BC0E20" w:rsidRDefault="00D63762" w:rsidP="00D63762">
            <w:pPr>
              <w:spacing w:after="0" w:line="240" w:lineRule="auto"/>
              <w:ind w:left="0" w:firstLine="0"/>
              <w:jc w:val="center"/>
              <w:rPr>
                <w:rFonts w:ascii="Times New Roman" w:hAnsi="Times New Roman"/>
                <w:sz w:val="20"/>
                <w:szCs w:val="20"/>
              </w:rPr>
            </w:pPr>
          </w:p>
          <w:p w:rsidR="00D63762" w:rsidRPr="00BC0E20" w:rsidRDefault="00D63762" w:rsidP="00D63762">
            <w:pPr>
              <w:spacing w:after="0" w:line="240" w:lineRule="auto"/>
              <w:ind w:left="0" w:firstLine="0"/>
              <w:jc w:val="center"/>
              <w:rPr>
                <w:rFonts w:ascii="Times New Roman" w:hAnsi="Times New Roman"/>
                <w:sz w:val="20"/>
                <w:szCs w:val="20"/>
              </w:rPr>
            </w:pPr>
          </w:p>
          <w:p w:rsidR="00D63762" w:rsidRPr="00BC0E20" w:rsidRDefault="00D63762" w:rsidP="00D63762">
            <w:pPr>
              <w:spacing w:after="0" w:line="240" w:lineRule="auto"/>
              <w:ind w:left="0" w:firstLine="0"/>
              <w:jc w:val="center"/>
              <w:rPr>
                <w:rFonts w:ascii="Times New Roman" w:hAnsi="Times New Roman"/>
                <w:sz w:val="20"/>
                <w:szCs w:val="20"/>
              </w:rPr>
            </w:pPr>
          </w:p>
          <w:p w:rsidR="00D63762" w:rsidRPr="00BC0E20" w:rsidRDefault="00D63762" w:rsidP="00D63762">
            <w:pPr>
              <w:spacing w:after="0" w:line="240" w:lineRule="auto"/>
              <w:ind w:left="0" w:firstLine="0"/>
              <w:jc w:val="center"/>
              <w:rPr>
                <w:rFonts w:ascii="Times New Roman" w:hAnsi="Times New Roman"/>
                <w:sz w:val="20"/>
                <w:szCs w:val="20"/>
              </w:rPr>
            </w:pPr>
          </w:p>
          <w:p w:rsidR="00D63762" w:rsidRPr="00BC0E20" w:rsidRDefault="00D63762" w:rsidP="00D63762">
            <w:pPr>
              <w:spacing w:after="0" w:line="240" w:lineRule="auto"/>
              <w:ind w:left="0" w:firstLine="0"/>
              <w:jc w:val="center"/>
              <w:rPr>
                <w:rFonts w:ascii="Times New Roman" w:hAnsi="Times New Roman"/>
                <w:sz w:val="20"/>
                <w:szCs w:val="20"/>
              </w:rPr>
            </w:pPr>
            <w:r w:rsidRPr="00BC0E20">
              <w:rPr>
                <w:rFonts w:ascii="Times New Roman" w:hAnsi="Times New Roman"/>
                <w:sz w:val="20"/>
                <w:szCs w:val="20"/>
              </w:rPr>
              <w:t>krajowe</w:t>
            </w:r>
          </w:p>
        </w:tc>
        <w:tc>
          <w:tcPr>
            <w:tcW w:w="0" w:type="auto"/>
            <w:vMerge w:val="restart"/>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osobowe</w:t>
            </w:r>
          </w:p>
        </w:tc>
        <w:tc>
          <w:tcPr>
            <w:tcW w:w="0" w:type="auto"/>
            <w:vMerge w:val="restart"/>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2 438 930</w:t>
            </w:r>
          </w:p>
          <w:p w:rsidR="00D63762" w:rsidRPr="00BC0E20" w:rsidRDefault="00D63762" w:rsidP="00D63762">
            <w:pPr>
              <w:spacing w:after="0" w:line="240" w:lineRule="auto"/>
              <w:ind w:left="0" w:firstLine="0"/>
              <w:jc w:val="right"/>
              <w:rPr>
                <w:rFonts w:ascii="Times New Roman" w:hAnsi="Times New Roman"/>
              </w:rPr>
            </w:pP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B</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926</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138,4</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26,5</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20,5</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0,0</w:t>
            </w:r>
          </w:p>
        </w:tc>
      </w:tr>
      <w:tr w:rsidR="00BC0E20" w:rsidRPr="00BC0E20" w:rsidTr="00D71DFE">
        <w:trPr>
          <w:trHeight w:val="210"/>
        </w:trPr>
        <w:tc>
          <w:tcPr>
            <w:tcW w:w="1308" w:type="dxa"/>
            <w:vMerge/>
          </w:tcPr>
          <w:p w:rsidR="00D63762" w:rsidRPr="00BC0E20" w:rsidRDefault="00D63762" w:rsidP="00D63762">
            <w:pPr>
              <w:spacing w:after="0" w:line="240" w:lineRule="auto"/>
              <w:ind w:left="0" w:firstLine="0"/>
              <w:jc w:val="center"/>
              <w:rPr>
                <w:rFonts w:ascii="Times New Roman" w:hAnsi="Times New Roman"/>
                <w:sz w:val="20"/>
                <w:szCs w:val="20"/>
              </w:rPr>
            </w:pPr>
          </w:p>
        </w:tc>
        <w:tc>
          <w:tcPr>
            <w:tcW w:w="0" w:type="auto"/>
            <w:vMerge/>
          </w:tcPr>
          <w:p w:rsidR="00D63762" w:rsidRPr="00BC0E20" w:rsidRDefault="00D63762" w:rsidP="00D63762">
            <w:pPr>
              <w:spacing w:after="0" w:line="240" w:lineRule="auto"/>
              <w:ind w:left="0" w:firstLine="0"/>
              <w:jc w:val="center"/>
              <w:rPr>
                <w:rFonts w:ascii="Times New Roman" w:hAnsi="Times New Roman"/>
                <w:sz w:val="20"/>
                <w:szCs w:val="20"/>
              </w:rPr>
            </w:pPr>
          </w:p>
        </w:tc>
        <w:tc>
          <w:tcPr>
            <w:tcW w:w="0" w:type="auto"/>
            <w:vMerge/>
            <w:vAlign w:val="bottom"/>
          </w:tcPr>
          <w:p w:rsidR="00D63762" w:rsidRPr="00BC0E20" w:rsidRDefault="00D63762" w:rsidP="00D63762">
            <w:pPr>
              <w:spacing w:after="0" w:line="240" w:lineRule="auto"/>
              <w:ind w:left="0" w:firstLine="0"/>
              <w:jc w:val="right"/>
              <w:rPr>
                <w:rFonts w:ascii="Times New Roman" w:hAnsi="Times New Roman"/>
              </w:rPr>
            </w:pP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231</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3,5</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0,8</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3,6</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1,2</w:t>
            </w:r>
          </w:p>
        </w:tc>
      </w:tr>
      <w:tr w:rsidR="00BC0E20" w:rsidRPr="00BC0E20" w:rsidTr="00D71DFE">
        <w:trPr>
          <w:trHeight w:val="210"/>
        </w:trPr>
        <w:tc>
          <w:tcPr>
            <w:tcW w:w="1308" w:type="dxa"/>
            <w:vMerge/>
          </w:tcPr>
          <w:p w:rsidR="00D63762" w:rsidRPr="00BC0E20" w:rsidRDefault="00D63762" w:rsidP="00D63762">
            <w:pPr>
              <w:spacing w:after="0" w:line="240" w:lineRule="auto"/>
              <w:ind w:left="0" w:firstLine="0"/>
              <w:jc w:val="center"/>
              <w:rPr>
                <w:rFonts w:ascii="Times New Roman" w:hAnsi="Times New Roman"/>
                <w:sz w:val="20"/>
                <w:szCs w:val="20"/>
              </w:rPr>
            </w:pPr>
          </w:p>
        </w:tc>
        <w:tc>
          <w:tcPr>
            <w:tcW w:w="0" w:type="auto"/>
            <w:vMerge w:val="restart"/>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dostawcze</w:t>
            </w:r>
          </w:p>
        </w:tc>
        <w:tc>
          <w:tcPr>
            <w:tcW w:w="0" w:type="auto"/>
            <w:vMerge w:val="restart"/>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264 260</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B</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87</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13,0</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2,5</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1,9</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0,0</w:t>
            </w:r>
          </w:p>
        </w:tc>
      </w:tr>
      <w:tr w:rsidR="00BC0E20" w:rsidRPr="00BC0E20" w:rsidTr="00D71DFE">
        <w:trPr>
          <w:trHeight w:val="210"/>
        </w:trPr>
        <w:tc>
          <w:tcPr>
            <w:tcW w:w="1308" w:type="dxa"/>
            <w:vMerge/>
          </w:tcPr>
          <w:p w:rsidR="00D63762" w:rsidRPr="00BC0E20" w:rsidRDefault="00D63762" w:rsidP="00D63762">
            <w:pPr>
              <w:spacing w:after="0" w:line="240" w:lineRule="auto"/>
              <w:ind w:left="0" w:firstLine="0"/>
              <w:jc w:val="center"/>
              <w:rPr>
                <w:rFonts w:ascii="Times New Roman" w:hAnsi="Times New Roman"/>
                <w:sz w:val="20"/>
                <w:szCs w:val="20"/>
              </w:rPr>
            </w:pPr>
          </w:p>
        </w:tc>
        <w:tc>
          <w:tcPr>
            <w:tcW w:w="0" w:type="auto"/>
            <w:vMerge/>
          </w:tcPr>
          <w:p w:rsidR="00D63762" w:rsidRPr="00BC0E20" w:rsidRDefault="00D63762" w:rsidP="00D63762">
            <w:pPr>
              <w:spacing w:after="0" w:line="240" w:lineRule="auto"/>
              <w:ind w:left="0" w:firstLine="0"/>
              <w:jc w:val="center"/>
              <w:rPr>
                <w:rFonts w:ascii="Times New Roman" w:hAnsi="Times New Roman"/>
                <w:sz w:val="20"/>
                <w:szCs w:val="20"/>
              </w:rPr>
            </w:pPr>
          </w:p>
        </w:tc>
        <w:tc>
          <w:tcPr>
            <w:tcW w:w="0" w:type="auto"/>
            <w:vMerge/>
            <w:vAlign w:val="bottom"/>
          </w:tcPr>
          <w:p w:rsidR="00D63762" w:rsidRPr="00BC0E20" w:rsidRDefault="00D63762" w:rsidP="00D63762">
            <w:pPr>
              <w:spacing w:after="0" w:line="240" w:lineRule="auto"/>
              <w:ind w:left="0" w:firstLine="0"/>
              <w:jc w:val="right"/>
              <w:rPr>
                <w:rFonts w:ascii="Times New Roman" w:hAnsi="Times New Roman"/>
              </w:rPr>
            </w:pP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87</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1,3</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0,3</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1,4</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0,4</w:t>
            </w:r>
          </w:p>
        </w:tc>
      </w:tr>
      <w:tr w:rsidR="00BC0E20" w:rsidRPr="00BC0E20" w:rsidTr="00D71DFE">
        <w:tc>
          <w:tcPr>
            <w:tcW w:w="1308" w:type="dxa"/>
            <w:vMerge/>
          </w:tcPr>
          <w:p w:rsidR="00D63762" w:rsidRPr="00BC0E20" w:rsidRDefault="00D63762" w:rsidP="00D63762">
            <w:pPr>
              <w:spacing w:after="0" w:line="240" w:lineRule="auto"/>
              <w:ind w:left="0" w:firstLine="0"/>
              <w:jc w:val="center"/>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ciężarowe</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111 325</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244</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6,7</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2,6</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10,9</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1,2</w:t>
            </w:r>
          </w:p>
        </w:tc>
      </w:tr>
      <w:tr w:rsidR="00BC0E20" w:rsidRPr="00BC0E20" w:rsidTr="00D71DFE">
        <w:tc>
          <w:tcPr>
            <w:tcW w:w="1308" w:type="dxa"/>
            <w:vMerge/>
          </w:tcPr>
          <w:p w:rsidR="00D63762" w:rsidRPr="00BC0E20" w:rsidRDefault="00D63762" w:rsidP="00D63762">
            <w:pPr>
              <w:spacing w:after="0" w:line="240" w:lineRule="auto"/>
              <w:ind w:left="0" w:firstLine="0"/>
              <w:jc w:val="center"/>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ciężarowe</w:t>
            </w:r>
            <w:r w:rsidRPr="00BC0E20">
              <w:rPr>
                <w:rFonts w:ascii="Times New Roman" w:hAnsi="Times New Roman"/>
                <w:sz w:val="20"/>
                <w:szCs w:val="20"/>
                <w:vertAlign w:val="superscript"/>
              </w:rPr>
              <w:t>1</w:t>
            </w:r>
            <w:r w:rsidRPr="00BC0E20">
              <w:rPr>
                <w:rFonts w:ascii="Times New Roman" w:hAnsi="Times New Roman"/>
                <w:sz w:val="20"/>
                <w:szCs w:val="20"/>
              </w:rPr>
              <w:t xml:space="preserve"> </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269 735</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650</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17,7</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6,8</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28,9</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3,3</w:t>
            </w:r>
          </w:p>
        </w:tc>
      </w:tr>
      <w:tr w:rsidR="00BC0E20" w:rsidRPr="00BC0E20" w:rsidTr="00D71DFE">
        <w:tc>
          <w:tcPr>
            <w:tcW w:w="1308" w:type="dxa"/>
            <w:vMerge/>
          </w:tcPr>
          <w:p w:rsidR="00D63762" w:rsidRPr="00BC0E20" w:rsidRDefault="00D63762" w:rsidP="00D63762">
            <w:pPr>
              <w:spacing w:after="0" w:line="240" w:lineRule="auto"/>
              <w:ind w:left="0" w:firstLine="0"/>
              <w:jc w:val="center"/>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autokary</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29 930</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55</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1,5</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0,6</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2,4</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0,3</w:t>
            </w:r>
          </w:p>
        </w:tc>
      </w:tr>
      <w:tr w:rsidR="00BC0E20" w:rsidRPr="00BC0E20" w:rsidTr="00D71DFE">
        <w:tc>
          <w:tcPr>
            <w:tcW w:w="1308" w:type="dxa"/>
            <w:vMerge/>
          </w:tcPr>
          <w:p w:rsidR="00D63762" w:rsidRPr="00BC0E20" w:rsidRDefault="00D63762" w:rsidP="00D63762">
            <w:pPr>
              <w:spacing w:after="0" w:line="240" w:lineRule="auto"/>
              <w:ind w:left="0" w:firstLine="0"/>
              <w:jc w:val="center"/>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motocykle</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18  615</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B</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5</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0,7</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0,1</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0,1</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0,0</w:t>
            </w:r>
          </w:p>
        </w:tc>
      </w:tr>
      <w:tr w:rsidR="00BC0E20" w:rsidRPr="00BC0E20" w:rsidTr="00D71DFE">
        <w:trPr>
          <w:trHeight w:val="130"/>
        </w:trPr>
        <w:tc>
          <w:tcPr>
            <w:tcW w:w="1308" w:type="dxa"/>
            <w:vMerge w:val="restart"/>
          </w:tcPr>
          <w:p w:rsidR="00D63762" w:rsidRPr="00BC0E20" w:rsidRDefault="00D63762" w:rsidP="00D63762">
            <w:pPr>
              <w:spacing w:after="0" w:line="240" w:lineRule="auto"/>
              <w:ind w:left="0" w:firstLine="0"/>
              <w:rPr>
                <w:rFonts w:ascii="Times New Roman" w:hAnsi="Times New Roman"/>
                <w:sz w:val="20"/>
                <w:szCs w:val="20"/>
              </w:rPr>
            </w:pPr>
          </w:p>
          <w:p w:rsidR="00D63762" w:rsidRPr="00BC0E20" w:rsidRDefault="00D63762" w:rsidP="00D63762">
            <w:pPr>
              <w:spacing w:after="0" w:line="240" w:lineRule="auto"/>
              <w:ind w:left="0" w:firstLine="0"/>
              <w:rPr>
                <w:rFonts w:ascii="Times New Roman" w:hAnsi="Times New Roman"/>
                <w:sz w:val="20"/>
                <w:szCs w:val="20"/>
              </w:rPr>
            </w:pPr>
          </w:p>
          <w:p w:rsidR="00D63762" w:rsidRPr="00BC0E20" w:rsidRDefault="00D63762" w:rsidP="00D63762">
            <w:pPr>
              <w:spacing w:after="0" w:line="240" w:lineRule="auto"/>
              <w:ind w:left="0" w:firstLine="0"/>
              <w:rPr>
                <w:rFonts w:ascii="Times New Roman" w:hAnsi="Times New Roman"/>
                <w:sz w:val="20"/>
                <w:szCs w:val="20"/>
              </w:rPr>
            </w:pPr>
          </w:p>
          <w:p w:rsidR="00D63762" w:rsidRPr="00BC0E20" w:rsidRDefault="00D63762" w:rsidP="00D63762">
            <w:pPr>
              <w:spacing w:after="0" w:line="240" w:lineRule="auto"/>
              <w:ind w:left="0" w:firstLine="0"/>
              <w:rPr>
                <w:rFonts w:ascii="Times New Roman" w:hAnsi="Times New Roman"/>
                <w:sz w:val="20"/>
                <w:szCs w:val="20"/>
              </w:rPr>
            </w:pPr>
            <w:r w:rsidRPr="00BC0E20">
              <w:rPr>
                <w:rFonts w:ascii="Times New Roman" w:hAnsi="Times New Roman"/>
                <w:sz w:val="20"/>
                <w:szCs w:val="20"/>
              </w:rPr>
              <w:t>wojewódzkie</w:t>
            </w:r>
          </w:p>
        </w:tc>
        <w:tc>
          <w:tcPr>
            <w:tcW w:w="0" w:type="auto"/>
            <w:vMerge w:val="restart"/>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osobowe</w:t>
            </w:r>
          </w:p>
        </w:tc>
        <w:tc>
          <w:tcPr>
            <w:tcW w:w="0" w:type="auto"/>
            <w:vMerge w:val="restart"/>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653 350</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B</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180</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26,9</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5,1</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4,0</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0,0</w:t>
            </w:r>
          </w:p>
        </w:tc>
      </w:tr>
      <w:tr w:rsidR="00BC0E20" w:rsidRPr="00BC0E20" w:rsidTr="00D71DFE">
        <w:trPr>
          <w:trHeight w:val="130"/>
        </w:trPr>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vMerge/>
          </w:tcPr>
          <w:p w:rsidR="00D63762" w:rsidRPr="00BC0E20" w:rsidRDefault="00D63762" w:rsidP="00D63762">
            <w:pPr>
              <w:spacing w:after="0" w:line="240" w:lineRule="auto"/>
              <w:ind w:left="0" w:firstLine="0"/>
              <w:jc w:val="right"/>
              <w:rPr>
                <w:rFonts w:ascii="Times New Roman" w:hAnsi="Times New Roman"/>
                <w:sz w:val="20"/>
                <w:szCs w:val="20"/>
              </w:rPr>
            </w:pPr>
          </w:p>
        </w:tc>
        <w:tc>
          <w:tcPr>
            <w:tcW w:w="0" w:type="auto"/>
            <w:vMerge/>
            <w:vAlign w:val="bottom"/>
          </w:tcPr>
          <w:p w:rsidR="00D63762" w:rsidRPr="00BC0E20" w:rsidRDefault="00D63762" w:rsidP="00D63762">
            <w:pPr>
              <w:spacing w:after="0" w:line="240" w:lineRule="auto"/>
              <w:ind w:left="0" w:firstLine="0"/>
              <w:jc w:val="right"/>
              <w:rPr>
                <w:rFonts w:ascii="Times New Roman" w:hAnsi="Times New Roman"/>
              </w:rPr>
            </w:pP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45</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0,7</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0,2</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0,7</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0,2</w:t>
            </w:r>
          </w:p>
        </w:tc>
      </w:tr>
      <w:tr w:rsidR="00BC0E20" w:rsidRPr="00BC0E20" w:rsidTr="00D71DFE">
        <w:trPr>
          <w:trHeight w:val="130"/>
        </w:trPr>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vMerge w:val="restart"/>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dostawcze</w:t>
            </w:r>
          </w:p>
        </w:tc>
        <w:tc>
          <w:tcPr>
            <w:tcW w:w="0" w:type="auto"/>
            <w:vMerge w:val="restart"/>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60 225</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B</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14</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2,1</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0,4</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0,3</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0,0</w:t>
            </w:r>
          </w:p>
        </w:tc>
      </w:tr>
      <w:tr w:rsidR="00BC0E20" w:rsidRPr="00BC0E20" w:rsidTr="00D71DFE">
        <w:trPr>
          <w:trHeight w:val="130"/>
        </w:trPr>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vMerge/>
          </w:tcPr>
          <w:p w:rsidR="00D63762" w:rsidRPr="00BC0E20" w:rsidRDefault="00D63762" w:rsidP="00D63762">
            <w:pPr>
              <w:spacing w:after="0" w:line="240" w:lineRule="auto"/>
              <w:ind w:left="0" w:firstLine="0"/>
              <w:jc w:val="right"/>
              <w:rPr>
                <w:rFonts w:ascii="Times New Roman" w:hAnsi="Times New Roman"/>
                <w:sz w:val="20"/>
                <w:szCs w:val="20"/>
              </w:rPr>
            </w:pPr>
          </w:p>
        </w:tc>
        <w:tc>
          <w:tcPr>
            <w:tcW w:w="0" w:type="auto"/>
            <w:vMerge/>
            <w:vAlign w:val="bottom"/>
          </w:tcPr>
          <w:p w:rsidR="00D63762" w:rsidRPr="00BC0E20" w:rsidRDefault="00D63762" w:rsidP="00D63762">
            <w:pPr>
              <w:spacing w:after="0" w:line="240" w:lineRule="auto"/>
              <w:ind w:left="0" w:firstLine="0"/>
              <w:jc w:val="right"/>
              <w:rPr>
                <w:rFonts w:ascii="Times New Roman" w:hAnsi="Times New Roman"/>
              </w:rPr>
            </w:pP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15</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0,2</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0,1</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0,2</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0,1</w:t>
            </w:r>
          </w:p>
        </w:tc>
      </w:tr>
      <w:tr w:rsidR="00BC0E20" w:rsidRPr="00BC0E20" w:rsidTr="00D71DFE">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ciężarowe</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22 265</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35</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1,0</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0,4</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1,6</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0,2</w:t>
            </w:r>
          </w:p>
        </w:tc>
      </w:tr>
      <w:tr w:rsidR="00BC0E20" w:rsidRPr="00BC0E20" w:rsidTr="00D71DFE">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ciężarowe</w:t>
            </w:r>
            <w:r w:rsidRPr="00BC0E20">
              <w:rPr>
                <w:rFonts w:ascii="Times New Roman" w:hAnsi="Times New Roman"/>
                <w:sz w:val="20"/>
                <w:szCs w:val="20"/>
                <w:vertAlign w:val="superscript"/>
              </w:rPr>
              <w:t>1</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35 405</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62</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1,7</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0,7</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2,8</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0,3</w:t>
            </w:r>
          </w:p>
        </w:tc>
      </w:tr>
      <w:tr w:rsidR="00BC0E20" w:rsidRPr="00BC0E20" w:rsidTr="00D71DFE">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autokary</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6 205</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8</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0,2</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0,1</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0,4</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0,0</w:t>
            </w:r>
          </w:p>
        </w:tc>
      </w:tr>
      <w:tr w:rsidR="00BC0E20" w:rsidRPr="00BC0E20" w:rsidTr="00D71DFE">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motocykle</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6  935</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B</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0,1</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0,0</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0,0</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0,0</w:t>
            </w:r>
          </w:p>
        </w:tc>
      </w:tr>
      <w:tr w:rsidR="00BC0E20" w:rsidRPr="00BC0E20" w:rsidTr="00D71DFE">
        <w:trPr>
          <w:trHeight w:val="130"/>
        </w:trPr>
        <w:tc>
          <w:tcPr>
            <w:tcW w:w="1308" w:type="dxa"/>
            <w:vMerge w:val="restart"/>
          </w:tcPr>
          <w:p w:rsidR="00D63762" w:rsidRPr="00BC0E20" w:rsidRDefault="00D63762" w:rsidP="00D63762">
            <w:pPr>
              <w:spacing w:after="0" w:line="240" w:lineRule="auto"/>
              <w:ind w:left="0" w:firstLine="0"/>
              <w:rPr>
                <w:rFonts w:ascii="Times New Roman" w:hAnsi="Times New Roman"/>
                <w:sz w:val="20"/>
                <w:szCs w:val="20"/>
              </w:rPr>
            </w:pPr>
          </w:p>
          <w:p w:rsidR="00D63762" w:rsidRPr="00BC0E20" w:rsidRDefault="00D63762" w:rsidP="00D63762">
            <w:pPr>
              <w:spacing w:after="0" w:line="240" w:lineRule="auto"/>
              <w:ind w:left="0" w:firstLine="0"/>
              <w:rPr>
                <w:rFonts w:ascii="Times New Roman" w:hAnsi="Times New Roman"/>
                <w:sz w:val="20"/>
                <w:szCs w:val="20"/>
              </w:rPr>
            </w:pPr>
          </w:p>
          <w:p w:rsidR="00D63762" w:rsidRPr="00BC0E20" w:rsidRDefault="00D63762" w:rsidP="00D63762">
            <w:pPr>
              <w:spacing w:after="0" w:line="240" w:lineRule="auto"/>
              <w:ind w:left="0" w:firstLine="0"/>
              <w:rPr>
                <w:rFonts w:ascii="Times New Roman" w:hAnsi="Times New Roman"/>
                <w:sz w:val="20"/>
                <w:szCs w:val="20"/>
              </w:rPr>
            </w:pPr>
          </w:p>
          <w:p w:rsidR="00D63762" w:rsidRPr="00BC0E20" w:rsidRDefault="00D63762" w:rsidP="00D63762">
            <w:pPr>
              <w:spacing w:after="0" w:line="240" w:lineRule="auto"/>
              <w:ind w:left="0" w:firstLine="0"/>
              <w:rPr>
                <w:rFonts w:ascii="Times New Roman" w:hAnsi="Times New Roman"/>
                <w:sz w:val="20"/>
                <w:szCs w:val="20"/>
              </w:rPr>
            </w:pPr>
            <w:r w:rsidRPr="00BC0E20">
              <w:rPr>
                <w:rFonts w:ascii="Times New Roman" w:hAnsi="Times New Roman"/>
                <w:sz w:val="20"/>
                <w:szCs w:val="20"/>
              </w:rPr>
              <w:t>powiatowe</w:t>
            </w:r>
          </w:p>
        </w:tc>
        <w:tc>
          <w:tcPr>
            <w:tcW w:w="0" w:type="auto"/>
            <w:vMerge w:val="restart"/>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osobowe</w:t>
            </w:r>
          </w:p>
        </w:tc>
        <w:tc>
          <w:tcPr>
            <w:tcW w:w="0" w:type="auto"/>
            <w:vMerge w:val="restart"/>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326 675</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B</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423</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63,2</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12,1</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9,4</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0,0</w:t>
            </w:r>
          </w:p>
        </w:tc>
      </w:tr>
      <w:tr w:rsidR="00BC0E20" w:rsidRPr="00BC0E20" w:rsidTr="00D71DFE">
        <w:trPr>
          <w:trHeight w:val="130"/>
        </w:trPr>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vMerge/>
          </w:tcPr>
          <w:p w:rsidR="00D63762" w:rsidRPr="00BC0E20" w:rsidRDefault="00D63762" w:rsidP="00D63762">
            <w:pPr>
              <w:spacing w:after="0" w:line="240" w:lineRule="auto"/>
              <w:ind w:left="0" w:firstLine="0"/>
              <w:jc w:val="right"/>
              <w:rPr>
                <w:rFonts w:ascii="Times New Roman" w:hAnsi="Times New Roman"/>
                <w:sz w:val="20"/>
                <w:szCs w:val="20"/>
              </w:rPr>
            </w:pPr>
          </w:p>
        </w:tc>
        <w:tc>
          <w:tcPr>
            <w:tcW w:w="0" w:type="auto"/>
            <w:vMerge/>
            <w:vAlign w:val="bottom"/>
          </w:tcPr>
          <w:p w:rsidR="00D63762" w:rsidRPr="00BC0E20" w:rsidRDefault="00D63762" w:rsidP="00D63762">
            <w:pPr>
              <w:spacing w:after="0" w:line="240" w:lineRule="auto"/>
              <w:ind w:left="0" w:firstLine="0"/>
              <w:jc w:val="right"/>
              <w:rPr>
                <w:rFonts w:ascii="Times New Roman" w:hAnsi="Times New Roman"/>
              </w:rPr>
            </w:pP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106</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1,6</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0,4</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1,7</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0,5</w:t>
            </w:r>
          </w:p>
        </w:tc>
      </w:tr>
      <w:tr w:rsidR="00BC0E20" w:rsidRPr="00BC0E20" w:rsidTr="00D71DFE">
        <w:trPr>
          <w:trHeight w:val="130"/>
        </w:trPr>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vMerge w:val="restart"/>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dostawcze</w:t>
            </w:r>
          </w:p>
        </w:tc>
        <w:tc>
          <w:tcPr>
            <w:tcW w:w="0" w:type="auto"/>
            <w:vMerge w:val="restart"/>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30 113</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B</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34</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5,1</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1,0</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0,8</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0,0</w:t>
            </w:r>
          </w:p>
        </w:tc>
      </w:tr>
      <w:tr w:rsidR="00BC0E20" w:rsidRPr="00BC0E20" w:rsidTr="00D71DFE">
        <w:trPr>
          <w:trHeight w:val="130"/>
        </w:trPr>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vMerge/>
          </w:tcPr>
          <w:p w:rsidR="00D63762" w:rsidRPr="00BC0E20" w:rsidRDefault="00D63762" w:rsidP="00D63762">
            <w:pPr>
              <w:spacing w:after="0" w:line="240" w:lineRule="auto"/>
              <w:ind w:left="0" w:firstLine="0"/>
              <w:jc w:val="right"/>
              <w:rPr>
                <w:rFonts w:ascii="Times New Roman" w:hAnsi="Times New Roman"/>
                <w:sz w:val="20"/>
                <w:szCs w:val="20"/>
              </w:rPr>
            </w:pPr>
          </w:p>
        </w:tc>
        <w:tc>
          <w:tcPr>
            <w:tcW w:w="0" w:type="auto"/>
            <w:vMerge/>
            <w:vAlign w:val="bottom"/>
          </w:tcPr>
          <w:p w:rsidR="00D63762" w:rsidRPr="00BC0E20" w:rsidRDefault="00D63762" w:rsidP="00D63762">
            <w:pPr>
              <w:spacing w:after="0" w:line="240" w:lineRule="auto"/>
              <w:ind w:left="0" w:firstLine="0"/>
              <w:jc w:val="right"/>
              <w:rPr>
                <w:rFonts w:ascii="Times New Roman" w:hAnsi="Times New Roman"/>
              </w:rPr>
            </w:pP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33</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0,5</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0,1</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0,5</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0,2</w:t>
            </w:r>
          </w:p>
        </w:tc>
      </w:tr>
      <w:tr w:rsidR="00BC0E20" w:rsidRPr="00BC0E20" w:rsidTr="00D71DFE">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ciężarowe</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11 133</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83</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2,3</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0,9</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3,7</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0,4</w:t>
            </w:r>
          </w:p>
        </w:tc>
      </w:tr>
      <w:tr w:rsidR="00BC0E20" w:rsidRPr="00BC0E20" w:rsidTr="00D71DFE">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ciężarowe</w:t>
            </w:r>
            <w:r w:rsidRPr="00BC0E20">
              <w:rPr>
                <w:rFonts w:ascii="Times New Roman" w:hAnsi="Times New Roman"/>
                <w:sz w:val="20"/>
                <w:szCs w:val="20"/>
                <w:vertAlign w:val="superscript"/>
              </w:rPr>
              <w:t>1</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17 703</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145</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4,0</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1,5</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6,5</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0,7</w:t>
            </w:r>
          </w:p>
        </w:tc>
      </w:tr>
      <w:tr w:rsidR="00BC0E20" w:rsidRPr="00BC0E20" w:rsidTr="00D71DFE">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autokary</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3 103</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19</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0,5</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0,2</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0,8</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0,1</w:t>
            </w:r>
          </w:p>
        </w:tc>
      </w:tr>
      <w:tr w:rsidR="00BC0E20" w:rsidRPr="00BC0E20" w:rsidTr="00D71DFE">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motocykle</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3 468</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B</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0,4</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0,1</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0,1</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0,0</w:t>
            </w:r>
          </w:p>
        </w:tc>
      </w:tr>
      <w:tr w:rsidR="00BC0E20" w:rsidRPr="00BC0E20" w:rsidTr="00D71DFE">
        <w:trPr>
          <w:trHeight w:val="130"/>
        </w:trPr>
        <w:tc>
          <w:tcPr>
            <w:tcW w:w="1308" w:type="dxa"/>
            <w:vMerge w:val="restart"/>
          </w:tcPr>
          <w:p w:rsidR="00D63762" w:rsidRPr="00BC0E20" w:rsidRDefault="00D63762" w:rsidP="00D63762">
            <w:pPr>
              <w:spacing w:after="0" w:line="240" w:lineRule="auto"/>
              <w:ind w:left="0" w:firstLine="0"/>
              <w:rPr>
                <w:rFonts w:ascii="Times New Roman" w:hAnsi="Times New Roman"/>
                <w:sz w:val="20"/>
                <w:szCs w:val="20"/>
              </w:rPr>
            </w:pPr>
          </w:p>
          <w:p w:rsidR="00D63762" w:rsidRPr="00BC0E20" w:rsidRDefault="00D63762" w:rsidP="00D63762">
            <w:pPr>
              <w:spacing w:after="0" w:line="240" w:lineRule="auto"/>
              <w:ind w:left="0" w:firstLine="0"/>
              <w:rPr>
                <w:rFonts w:ascii="Times New Roman" w:hAnsi="Times New Roman"/>
                <w:sz w:val="20"/>
                <w:szCs w:val="20"/>
              </w:rPr>
            </w:pPr>
          </w:p>
          <w:p w:rsidR="00D63762" w:rsidRPr="00BC0E20" w:rsidRDefault="00D63762" w:rsidP="00D63762">
            <w:pPr>
              <w:spacing w:after="0" w:line="240" w:lineRule="auto"/>
              <w:ind w:left="0" w:firstLine="0"/>
              <w:rPr>
                <w:rFonts w:ascii="Times New Roman" w:hAnsi="Times New Roman"/>
                <w:sz w:val="20"/>
                <w:szCs w:val="20"/>
              </w:rPr>
            </w:pPr>
            <w:r w:rsidRPr="00BC0E20">
              <w:rPr>
                <w:rFonts w:ascii="Times New Roman" w:hAnsi="Times New Roman"/>
                <w:sz w:val="20"/>
                <w:szCs w:val="20"/>
              </w:rPr>
              <w:t>gminne</w:t>
            </w:r>
          </w:p>
        </w:tc>
        <w:tc>
          <w:tcPr>
            <w:tcW w:w="0" w:type="auto"/>
            <w:vMerge w:val="restart"/>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osobowe</w:t>
            </w:r>
          </w:p>
        </w:tc>
        <w:tc>
          <w:tcPr>
            <w:tcW w:w="0" w:type="auto"/>
            <w:vMerge w:val="restart"/>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326 675</w:t>
            </w:r>
          </w:p>
          <w:p w:rsidR="00D63762" w:rsidRPr="00BC0E20" w:rsidRDefault="00D63762" w:rsidP="00D63762">
            <w:pPr>
              <w:spacing w:after="0" w:line="240" w:lineRule="auto"/>
              <w:ind w:left="0" w:firstLine="0"/>
              <w:jc w:val="right"/>
              <w:rPr>
                <w:rFonts w:ascii="Times New Roman" w:hAnsi="Times New Roman"/>
              </w:rPr>
            </w:pP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B</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914</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136,6</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26,1</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20,3</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0,0</w:t>
            </w:r>
          </w:p>
        </w:tc>
      </w:tr>
      <w:tr w:rsidR="00BC0E20" w:rsidRPr="00BC0E20" w:rsidTr="00D71DFE">
        <w:trPr>
          <w:trHeight w:val="130"/>
        </w:trPr>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vMerge/>
          </w:tcPr>
          <w:p w:rsidR="00D63762" w:rsidRPr="00BC0E20" w:rsidRDefault="00D63762" w:rsidP="00D63762">
            <w:pPr>
              <w:spacing w:after="0" w:line="240" w:lineRule="auto"/>
              <w:ind w:left="0" w:firstLine="0"/>
              <w:jc w:val="right"/>
              <w:rPr>
                <w:rFonts w:ascii="Times New Roman" w:hAnsi="Times New Roman"/>
                <w:sz w:val="20"/>
                <w:szCs w:val="20"/>
              </w:rPr>
            </w:pPr>
          </w:p>
        </w:tc>
        <w:tc>
          <w:tcPr>
            <w:tcW w:w="0" w:type="auto"/>
            <w:vMerge/>
            <w:vAlign w:val="bottom"/>
          </w:tcPr>
          <w:p w:rsidR="00D63762" w:rsidRPr="00BC0E20" w:rsidRDefault="00D63762" w:rsidP="00D63762">
            <w:pPr>
              <w:spacing w:after="0" w:line="240" w:lineRule="auto"/>
              <w:ind w:left="0" w:firstLine="0"/>
              <w:jc w:val="right"/>
              <w:rPr>
                <w:rFonts w:ascii="Times New Roman" w:hAnsi="Times New Roman"/>
              </w:rPr>
            </w:pP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228</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3,4</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0,8</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3,6</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1,1</w:t>
            </w:r>
          </w:p>
        </w:tc>
      </w:tr>
      <w:tr w:rsidR="00BC0E20" w:rsidRPr="00BC0E20" w:rsidTr="00D71DFE">
        <w:trPr>
          <w:trHeight w:val="130"/>
        </w:trPr>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vMerge w:val="restart"/>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dostawcze</w:t>
            </w:r>
          </w:p>
        </w:tc>
        <w:tc>
          <w:tcPr>
            <w:tcW w:w="0" w:type="auto"/>
            <w:vMerge w:val="restart"/>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30 113</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B</w:t>
            </w:r>
          </w:p>
        </w:tc>
        <w:tc>
          <w:tcPr>
            <w:tcW w:w="1302" w:type="dxa"/>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73</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10,9</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2,1</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1,6</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0,0</w:t>
            </w:r>
          </w:p>
        </w:tc>
      </w:tr>
      <w:tr w:rsidR="00BC0E20" w:rsidRPr="00BC0E20" w:rsidTr="00D71DFE">
        <w:trPr>
          <w:trHeight w:val="130"/>
        </w:trPr>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vMerge/>
          </w:tcPr>
          <w:p w:rsidR="00D63762" w:rsidRPr="00BC0E20" w:rsidRDefault="00D63762" w:rsidP="00D63762">
            <w:pPr>
              <w:spacing w:after="0" w:line="240" w:lineRule="auto"/>
              <w:ind w:left="0" w:firstLine="0"/>
              <w:jc w:val="right"/>
              <w:rPr>
                <w:rFonts w:ascii="Times New Roman" w:hAnsi="Times New Roman"/>
                <w:sz w:val="20"/>
                <w:szCs w:val="20"/>
              </w:rPr>
            </w:pPr>
          </w:p>
        </w:tc>
        <w:tc>
          <w:tcPr>
            <w:tcW w:w="0" w:type="auto"/>
            <w:vMerge/>
            <w:vAlign w:val="bottom"/>
          </w:tcPr>
          <w:p w:rsidR="00D63762" w:rsidRPr="00BC0E20" w:rsidRDefault="00D63762" w:rsidP="00D63762">
            <w:pPr>
              <w:spacing w:after="0" w:line="240" w:lineRule="auto"/>
              <w:ind w:left="0" w:firstLine="0"/>
              <w:jc w:val="right"/>
              <w:rPr>
                <w:rFonts w:ascii="Times New Roman" w:hAnsi="Times New Roman"/>
              </w:rPr>
            </w:pP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73</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1,1</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0,2</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1,2</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0,4</w:t>
            </w:r>
          </w:p>
        </w:tc>
      </w:tr>
      <w:tr w:rsidR="00BC0E20" w:rsidRPr="00BC0E20" w:rsidTr="00D71DFE">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ciężarowe</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11 133</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180</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4,9</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1,9</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8,0</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0,9</w:t>
            </w:r>
          </w:p>
        </w:tc>
      </w:tr>
      <w:tr w:rsidR="00BC0E20" w:rsidRPr="00BC0E20" w:rsidTr="00D71DFE">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ciężarowe</w:t>
            </w:r>
            <w:r w:rsidRPr="00BC0E20">
              <w:rPr>
                <w:rFonts w:ascii="Times New Roman" w:hAnsi="Times New Roman"/>
                <w:sz w:val="20"/>
                <w:szCs w:val="20"/>
                <w:vertAlign w:val="superscript"/>
              </w:rPr>
              <w:t>1</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17 703</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314</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8,6</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3,3</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14,0</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1,6</w:t>
            </w:r>
          </w:p>
        </w:tc>
      </w:tr>
      <w:tr w:rsidR="00BC0E20" w:rsidRPr="00BC0E20" w:rsidTr="00D71DFE">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autokary</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3 103</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ON</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42</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1,1</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0,4</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1,9</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0,2</w:t>
            </w:r>
          </w:p>
        </w:tc>
      </w:tr>
      <w:tr w:rsidR="00BC0E20" w:rsidRPr="00BC0E20" w:rsidTr="00D71DFE">
        <w:trPr>
          <w:trHeight w:val="70"/>
        </w:trPr>
        <w:tc>
          <w:tcPr>
            <w:tcW w:w="1308" w:type="dxa"/>
            <w:vMerge/>
          </w:tcPr>
          <w:p w:rsidR="00D63762" w:rsidRPr="00BC0E20" w:rsidRDefault="00D63762" w:rsidP="00D63762">
            <w:pPr>
              <w:spacing w:after="0" w:line="240" w:lineRule="auto"/>
              <w:ind w:left="0" w:firstLine="0"/>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r w:rsidRPr="00BC0E20">
              <w:rPr>
                <w:rFonts w:ascii="Times New Roman" w:hAnsi="Times New Roman"/>
                <w:sz w:val="20"/>
                <w:szCs w:val="20"/>
              </w:rPr>
              <w:t>motocykle</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3 468</w:t>
            </w:r>
          </w:p>
        </w:tc>
        <w:tc>
          <w:tcPr>
            <w:tcW w:w="0" w:type="auto"/>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B</w:t>
            </w: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7</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1,0</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0,2</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0,2</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0,0</w:t>
            </w:r>
          </w:p>
        </w:tc>
      </w:tr>
      <w:tr w:rsidR="00BC0E20" w:rsidRPr="00BC0E20" w:rsidTr="00D71DFE">
        <w:tc>
          <w:tcPr>
            <w:tcW w:w="1308" w:type="dxa"/>
          </w:tcPr>
          <w:p w:rsidR="00D63762" w:rsidRPr="00BC0E20" w:rsidRDefault="00D63762" w:rsidP="00D63762">
            <w:pPr>
              <w:spacing w:after="0" w:line="240" w:lineRule="auto"/>
              <w:ind w:left="0" w:firstLine="0"/>
              <w:rPr>
                <w:rFonts w:ascii="Times New Roman" w:hAnsi="Times New Roman"/>
                <w:sz w:val="20"/>
                <w:szCs w:val="20"/>
              </w:rPr>
            </w:pPr>
          </w:p>
        </w:tc>
        <w:tc>
          <w:tcPr>
            <w:tcW w:w="0" w:type="auto"/>
          </w:tcPr>
          <w:p w:rsidR="00D63762" w:rsidRPr="00BC0E20" w:rsidRDefault="00D63762" w:rsidP="00D63762">
            <w:pPr>
              <w:spacing w:after="0" w:line="240" w:lineRule="auto"/>
              <w:ind w:left="0" w:firstLine="0"/>
              <w:jc w:val="right"/>
              <w:rPr>
                <w:rFonts w:ascii="Times New Roman" w:hAnsi="Times New Roman"/>
                <w:sz w:val="20"/>
                <w:szCs w:val="20"/>
              </w:rPr>
            </w:pP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p>
        </w:tc>
        <w:tc>
          <w:tcPr>
            <w:tcW w:w="0" w:type="auto"/>
          </w:tcPr>
          <w:p w:rsidR="00D63762" w:rsidRPr="00BC0E20" w:rsidRDefault="00D63762" w:rsidP="00D63762">
            <w:pPr>
              <w:spacing w:after="0" w:line="240" w:lineRule="auto"/>
              <w:ind w:left="0" w:firstLine="0"/>
              <w:jc w:val="right"/>
              <w:rPr>
                <w:rFonts w:ascii="Times New Roman" w:hAnsi="Times New Roman"/>
              </w:rPr>
            </w:pPr>
          </w:p>
        </w:tc>
        <w:tc>
          <w:tcPr>
            <w:tcW w:w="1302"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5 322</w:t>
            </w:r>
          </w:p>
        </w:tc>
        <w:tc>
          <w:tcPr>
            <w:tcW w:w="0" w:type="auto"/>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461,2</w:t>
            </w:r>
          </w:p>
        </w:tc>
        <w:tc>
          <w:tcPr>
            <w:tcW w:w="870"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98,3</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153,8</w:t>
            </w:r>
          </w:p>
        </w:tc>
        <w:tc>
          <w:tcPr>
            <w:tcW w:w="727" w:type="dxa"/>
            <w:vAlign w:val="bottom"/>
          </w:tcPr>
          <w:p w:rsidR="00D63762" w:rsidRPr="00BC0E20" w:rsidRDefault="00D63762" w:rsidP="00D63762">
            <w:pPr>
              <w:spacing w:after="0" w:line="240" w:lineRule="auto"/>
              <w:ind w:left="0" w:firstLine="0"/>
              <w:jc w:val="right"/>
              <w:rPr>
                <w:rFonts w:ascii="Times New Roman" w:hAnsi="Times New Roman"/>
              </w:rPr>
            </w:pPr>
            <w:r w:rsidRPr="00BC0E20">
              <w:rPr>
                <w:rFonts w:ascii="Times New Roman" w:hAnsi="Times New Roman"/>
              </w:rPr>
              <w:t>13,4</w:t>
            </w:r>
          </w:p>
        </w:tc>
      </w:tr>
    </w:tbl>
    <w:p w:rsidR="007D2F8C" w:rsidRPr="00BC0E20" w:rsidRDefault="00651531" w:rsidP="00651531">
      <w:pPr>
        <w:spacing w:after="0" w:line="240" w:lineRule="auto"/>
        <w:ind w:left="0" w:firstLine="0"/>
        <w:jc w:val="left"/>
        <w:rPr>
          <w:rFonts w:ascii="Times New Roman" w:hAnsi="Times New Roman"/>
          <w:sz w:val="20"/>
          <w:szCs w:val="20"/>
        </w:rPr>
      </w:pPr>
      <w:r w:rsidRPr="00BC0E20">
        <w:rPr>
          <w:rFonts w:ascii="Times New Roman" w:hAnsi="Times New Roman"/>
          <w:sz w:val="20"/>
          <w:szCs w:val="20"/>
          <w:vertAlign w:val="superscript"/>
        </w:rPr>
        <w:t>1</w:t>
      </w:r>
      <w:r w:rsidRPr="00BC0E20">
        <w:rPr>
          <w:rFonts w:ascii="Times New Roman" w:hAnsi="Times New Roman"/>
          <w:sz w:val="20"/>
          <w:szCs w:val="20"/>
        </w:rPr>
        <w:t xml:space="preserve"> </w:t>
      </w:r>
      <w:r w:rsidR="007D2F8C" w:rsidRPr="00BC0E20">
        <w:rPr>
          <w:rFonts w:ascii="Times New Roman" w:hAnsi="Times New Roman"/>
          <w:sz w:val="20"/>
          <w:szCs w:val="20"/>
        </w:rPr>
        <w:t>ciężarowe z przyczepą</w:t>
      </w:r>
    </w:p>
    <w:p w:rsidR="007D2F8C" w:rsidRPr="00BC0E20" w:rsidRDefault="007D2F8C" w:rsidP="007D2F8C">
      <w:pPr>
        <w:spacing w:after="0" w:line="240" w:lineRule="auto"/>
        <w:ind w:left="0" w:firstLine="0"/>
        <w:jc w:val="left"/>
        <w:rPr>
          <w:rFonts w:ascii="Times New Roman" w:hAnsi="Times New Roman"/>
          <w:i/>
          <w:sz w:val="20"/>
          <w:szCs w:val="20"/>
        </w:rPr>
      </w:pPr>
      <w:r w:rsidRPr="00BC0E20">
        <w:rPr>
          <w:rFonts w:ascii="Times New Roman" w:hAnsi="Times New Roman"/>
          <w:i/>
          <w:sz w:val="20"/>
          <w:szCs w:val="20"/>
        </w:rPr>
        <w:t>Źródło: Opracowanie własne</w:t>
      </w:r>
    </w:p>
    <w:p w:rsidR="007D2F8C" w:rsidRPr="00BC0E20" w:rsidRDefault="007D2F8C" w:rsidP="00A93C45">
      <w:pPr>
        <w:spacing w:after="0" w:line="240" w:lineRule="auto"/>
        <w:ind w:left="0" w:firstLine="0"/>
        <w:jc w:val="left"/>
        <w:rPr>
          <w:rFonts w:ascii="Times New Roman" w:hAnsi="Times New Roman"/>
          <w:sz w:val="24"/>
          <w:szCs w:val="24"/>
        </w:rPr>
      </w:pPr>
    </w:p>
    <w:p w:rsidR="0097787B" w:rsidRPr="00BC0E20" w:rsidRDefault="0097787B" w:rsidP="001977AF">
      <w:pPr>
        <w:spacing w:after="0" w:line="240" w:lineRule="auto"/>
        <w:ind w:left="0" w:firstLine="567"/>
        <w:rPr>
          <w:rFonts w:ascii="Times New Roman" w:hAnsi="Times New Roman"/>
          <w:sz w:val="24"/>
          <w:szCs w:val="24"/>
        </w:rPr>
      </w:pPr>
      <w:r w:rsidRPr="00BC0E20">
        <w:rPr>
          <w:rFonts w:ascii="Times New Roman" w:hAnsi="Times New Roman"/>
          <w:sz w:val="24"/>
          <w:szCs w:val="24"/>
        </w:rPr>
        <w:t>Wyżej przedstawione obliczenia zi</w:t>
      </w:r>
      <w:r w:rsidR="006C5E1B" w:rsidRPr="00BC0E20">
        <w:rPr>
          <w:rFonts w:ascii="Times New Roman" w:hAnsi="Times New Roman"/>
          <w:sz w:val="24"/>
          <w:szCs w:val="24"/>
        </w:rPr>
        <w:t>lustrowano na wykresie (rys. 4</w:t>
      </w:r>
      <w:r w:rsidR="003C1C09" w:rsidRPr="00BC0E20">
        <w:rPr>
          <w:rFonts w:ascii="Times New Roman" w:hAnsi="Times New Roman"/>
          <w:sz w:val="24"/>
          <w:szCs w:val="24"/>
        </w:rPr>
        <w:t>.</w:t>
      </w:r>
      <w:r w:rsidR="006524DA" w:rsidRPr="00BC0E20">
        <w:rPr>
          <w:rFonts w:ascii="Times New Roman" w:hAnsi="Times New Roman"/>
          <w:sz w:val="24"/>
          <w:szCs w:val="24"/>
        </w:rPr>
        <w:t>5</w:t>
      </w:r>
      <w:r w:rsidRPr="00BC0E20">
        <w:rPr>
          <w:rFonts w:ascii="Times New Roman" w:hAnsi="Times New Roman"/>
          <w:sz w:val="24"/>
          <w:szCs w:val="24"/>
        </w:rPr>
        <w:t>).</w:t>
      </w:r>
    </w:p>
    <w:p w:rsidR="0097787B" w:rsidRPr="00BC0E20" w:rsidRDefault="0097787B" w:rsidP="00580D73">
      <w:pPr>
        <w:spacing w:after="0" w:line="240" w:lineRule="auto"/>
        <w:ind w:left="0" w:firstLine="0"/>
        <w:rPr>
          <w:rFonts w:ascii="Times New Roman" w:hAnsi="Times New Roman"/>
          <w:sz w:val="24"/>
          <w:szCs w:val="24"/>
        </w:rPr>
      </w:pPr>
    </w:p>
    <w:p w:rsidR="005260E8" w:rsidRPr="00BC0E20" w:rsidRDefault="006E7F94" w:rsidP="005260E8">
      <w:pPr>
        <w:jc w:val="center"/>
        <w:rPr>
          <w:noProof/>
          <w:szCs w:val="20"/>
          <w:lang w:eastAsia="pl-PL"/>
        </w:rPr>
      </w:pPr>
      <w:r w:rsidRPr="00BC0E20">
        <w:rPr>
          <w:noProof/>
          <w:szCs w:val="20"/>
          <w:lang w:eastAsia="pl-PL"/>
        </w:rPr>
        <w:drawing>
          <wp:inline distT="0" distB="0" distL="0" distR="0">
            <wp:extent cx="3715945" cy="1917511"/>
            <wp:effectExtent l="19050" t="0" r="0" b="0"/>
            <wp:docPr id="22"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8" cstate="print"/>
                    <a:srcRect/>
                    <a:stretch>
                      <a:fillRect/>
                    </a:stretch>
                  </pic:blipFill>
                  <pic:spPr bwMode="auto">
                    <a:xfrm>
                      <a:off x="0" y="0"/>
                      <a:ext cx="3716417" cy="1917755"/>
                    </a:xfrm>
                    <a:prstGeom prst="rect">
                      <a:avLst/>
                    </a:prstGeom>
                    <a:noFill/>
                    <a:ln w="9525">
                      <a:noFill/>
                      <a:miter lim="800000"/>
                      <a:headEnd/>
                      <a:tailEnd/>
                    </a:ln>
                  </pic:spPr>
                </pic:pic>
              </a:graphicData>
            </a:graphic>
          </wp:inline>
        </w:drawing>
      </w:r>
    </w:p>
    <w:p w:rsidR="00AB14F6" w:rsidRPr="00BC0E20" w:rsidRDefault="002B3E0C" w:rsidP="005260E8">
      <w:pPr>
        <w:spacing w:after="0" w:line="240" w:lineRule="auto"/>
        <w:jc w:val="center"/>
        <w:rPr>
          <w:noProof/>
          <w:sz w:val="24"/>
          <w:szCs w:val="24"/>
          <w:lang w:eastAsia="pl-PL"/>
        </w:rPr>
      </w:pPr>
      <w:r w:rsidRPr="00BC0E20">
        <w:rPr>
          <w:rFonts w:ascii="Times New Roman" w:hAnsi="Times New Roman"/>
          <w:sz w:val="24"/>
          <w:szCs w:val="24"/>
        </w:rPr>
        <w:t>Rys. 4</w:t>
      </w:r>
      <w:r w:rsidR="003C1C09" w:rsidRPr="00BC0E20">
        <w:rPr>
          <w:rFonts w:ascii="Times New Roman" w:hAnsi="Times New Roman"/>
          <w:sz w:val="24"/>
          <w:szCs w:val="24"/>
        </w:rPr>
        <w:t>.</w:t>
      </w:r>
      <w:r w:rsidR="00EA507A" w:rsidRPr="00BC0E20">
        <w:rPr>
          <w:rFonts w:ascii="Times New Roman" w:hAnsi="Times New Roman"/>
          <w:sz w:val="24"/>
          <w:szCs w:val="24"/>
        </w:rPr>
        <w:t>5</w:t>
      </w:r>
      <w:r w:rsidR="0097787B" w:rsidRPr="00BC0E20">
        <w:rPr>
          <w:rFonts w:ascii="Times New Roman" w:hAnsi="Times New Roman"/>
          <w:sz w:val="24"/>
          <w:szCs w:val="24"/>
        </w:rPr>
        <w:t>.</w:t>
      </w:r>
      <w:r w:rsidRPr="00BC0E20">
        <w:rPr>
          <w:rFonts w:ascii="Times New Roman" w:hAnsi="Times New Roman"/>
          <w:sz w:val="24"/>
          <w:szCs w:val="24"/>
        </w:rPr>
        <w:t xml:space="preserve"> </w:t>
      </w:r>
      <w:r w:rsidR="0097787B" w:rsidRPr="00BC0E20">
        <w:rPr>
          <w:rFonts w:ascii="Times New Roman" w:hAnsi="Times New Roman"/>
          <w:sz w:val="24"/>
          <w:szCs w:val="24"/>
        </w:rPr>
        <w:t xml:space="preserve">Szacunkowa roczna emisja </w:t>
      </w:r>
      <w:r w:rsidR="005A4963" w:rsidRPr="00BC0E20">
        <w:rPr>
          <w:rFonts w:ascii="Times New Roman" w:hAnsi="Times New Roman"/>
          <w:sz w:val="24"/>
          <w:szCs w:val="24"/>
        </w:rPr>
        <w:t>CO</w:t>
      </w:r>
      <w:r w:rsidR="005A4963" w:rsidRPr="00BC0E20">
        <w:rPr>
          <w:rFonts w:ascii="Times New Roman" w:hAnsi="Times New Roman"/>
          <w:sz w:val="24"/>
          <w:szCs w:val="24"/>
          <w:vertAlign w:val="subscript"/>
        </w:rPr>
        <w:t>2</w:t>
      </w:r>
      <w:r w:rsidR="005A4963" w:rsidRPr="00BC0E20">
        <w:rPr>
          <w:rFonts w:ascii="Times New Roman" w:hAnsi="Times New Roman"/>
          <w:sz w:val="24"/>
          <w:szCs w:val="24"/>
        </w:rPr>
        <w:t xml:space="preserve">, </w:t>
      </w:r>
      <w:r w:rsidR="0097787B" w:rsidRPr="00BC0E20">
        <w:rPr>
          <w:rFonts w:ascii="Times New Roman" w:hAnsi="Times New Roman"/>
          <w:sz w:val="24"/>
          <w:szCs w:val="24"/>
        </w:rPr>
        <w:t>CO, NMLZO, NOx, PM do atmosfery z pojazdów</w:t>
      </w:r>
      <w:r w:rsidR="00EA507A" w:rsidRPr="00BC0E20">
        <w:rPr>
          <w:rFonts w:ascii="Times New Roman" w:hAnsi="Times New Roman"/>
          <w:sz w:val="24"/>
          <w:szCs w:val="24"/>
        </w:rPr>
        <w:t xml:space="preserve"> [t]</w:t>
      </w:r>
      <w:r w:rsidR="005A4963" w:rsidRPr="00BC0E20">
        <w:rPr>
          <w:rFonts w:ascii="Times New Roman" w:hAnsi="Times New Roman"/>
          <w:sz w:val="24"/>
          <w:szCs w:val="24"/>
        </w:rPr>
        <w:t xml:space="preserve"> </w:t>
      </w:r>
    </w:p>
    <w:p w:rsidR="003E4EAB" w:rsidRPr="00BC0E20" w:rsidRDefault="0097787B" w:rsidP="00CB758B">
      <w:pPr>
        <w:spacing w:after="0" w:line="240" w:lineRule="auto"/>
        <w:jc w:val="center"/>
        <w:rPr>
          <w:rFonts w:ascii="Times New Roman" w:hAnsi="Times New Roman"/>
          <w:i/>
          <w:sz w:val="20"/>
          <w:szCs w:val="20"/>
        </w:rPr>
      </w:pPr>
      <w:r w:rsidRPr="00BC0E20">
        <w:rPr>
          <w:rFonts w:ascii="Times New Roman" w:hAnsi="Times New Roman"/>
          <w:i/>
          <w:sz w:val="20"/>
          <w:szCs w:val="20"/>
        </w:rPr>
        <w:t>Źródło: opracowanie własne</w:t>
      </w:r>
      <w:r w:rsidR="003E4EAB" w:rsidRPr="00BC0E20">
        <w:rPr>
          <w:rFonts w:ascii="Times New Roman" w:hAnsi="Times New Roman"/>
          <w:i/>
          <w:sz w:val="20"/>
          <w:szCs w:val="20"/>
        </w:rPr>
        <w:t>.</w:t>
      </w:r>
    </w:p>
    <w:p w:rsidR="006800C2" w:rsidRPr="00BC0E20" w:rsidRDefault="006800C2" w:rsidP="003B6B42">
      <w:pPr>
        <w:spacing w:after="0" w:line="240" w:lineRule="auto"/>
        <w:ind w:left="0" w:firstLine="709"/>
        <w:rPr>
          <w:rFonts w:ascii="Times New Roman" w:hAnsi="Times New Roman"/>
          <w:sz w:val="24"/>
          <w:szCs w:val="24"/>
        </w:rPr>
      </w:pPr>
    </w:p>
    <w:p w:rsidR="0097787B" w:rsidRPr="00BC0E20" w:rsidRDefault="0097787B" w:rsidP="003B6B42">
      <w:pPr>
        <w:spacing w:after="0" w:line="240" w:lineRule="auto"/>
        <w:ind w:left="0" w:firstLine="709"/>
        <w:rPr>
          <w:rFonts w:ascii="Times New Roman" w:hAnsi="Times New Roman"/>
          <w:sz w:val="24"/>
          <w:szCs w:val="24"/>
        </w:rPr>
      </w:pPr>
      <w:r w:rsidRPr="00BC0E20">
        <w:rPr>
          <w:rFonts w:ascii="Times New Roman" w:hAnsi="Times New Roman"/>
          <w:sz w:val="24"/>
          <w:szCs w:val="24"/>
        </w:rPr>
        <w:t xml:space="preserve">Emisję z ciągników wykorzystywanych w rolnictwie obliczono na podstawie ilości zakwalifikowanego do dopłat </w:t>
      </w:r>
      <w:r w:rsidR="00F24A17" w:rsidRPr="00BC0E20">
        <w:rPr>
          <w:rFonts w:ascii="Times New Roman" w:hAnsi="Times New Roman"/>
          <w:sz w:val="24"/>
          <w:szCs w:val="24"/>
        </w:rPr>
        <w:t>oleju napędowego (</w:t>
      </w:r>
      <w:r w:rsidR="00AE5448" w:rsidRPr="00BC0E20">
        <w:rPr>
          <w:rFonts w:ascii="Times New Roman" w:hAnsi="Times New Roman"/>
          <w:sz w:val="24"/>
          <w:szCs w:val="24"/>
        </w:rPr>
        <w:t>93,905</w:t>
      </w:r>
      <w:r w:rsidR="00EA507A" w:rsidRPr="00BC0E20">
        <w:rPr>
          <w:rFonts w:ascii="Times New Roman" w:hAnsi="Times New Roman"/>
          <w:sz w:val="24"/>
          <w:szCs w:val="24"/>
        </w:rPr>
        <w:t xml:space="preserve"> tys.</w:t>
      </w:r>
      <w:r w:rsidR="006B5562" w:rsidRPr="00BC0E20">
        <w:rPr>
          <w:rFonts w:ascii="Times New Roman" w:hAnsi="Times New Roman"/>
          <w:sz w:val="24"/>
          <w:szCs w:val="24"/>
        </w:rPr>
        <w:t xml:space="preserve"> l = </w:t>
      </w:r>
      <w:r w:rsidR="00AE5448" w:rsidRPr="00BC0E20">
        <w:rPr>
          <w:rFonts w:ascii="Times New Roman" w:hAnsi="Times New Roman"/>
          <w:sz w:val="24"/>
          <w:szCs w:val="24"/>
        </w:rPr>
        <w:t>78,9</w:t>
      </w:r>
      <w:r w:rsidR="00EA507A" w:rsidRPr="00BC0E20">
        <w:rPr>
          <w:rFonts w:ascii="Times New Roman" w:hAnsi="Times New Roman"/>
          <w:sz w:val="24"/>
          <w:szCs w:val="24"/>
        </w:rPr>
        <w:t xml:space="preserve"> t</w:t>
      </w:r>
      <w:r w:rsidR="006B5562" w:rsidRPr="00BC0E20">
        <w:rPr>
          <w:rFonts w:ascii="Times New Roman" w:hAnsi="Times New Roman"/>
          <w:sz w:val="24"/>
          <w:szCs w:val="24"/>
        </w:rPr>
        <w:t>)</w:t>
      </w:r>
      <w:r w:rsidRPr="00BC0E20">
        <w:rPr>
          <w:rFonts w:ascii="Times New Roman" w:hAnsi="Times New Roman"/>
          <w:sz w:val="24"/>
          <w:szCs w:val="24"/>
        </w:rPr>
        <w:t xml:space="preserve"> i  jednostkowych </w:t>
      </w:r>
      <w:r w:rsidRPr="00BC0E20">
        <w:rPr>
          <w:rFonts w:ascii="Times New Roman" w:hAnsi="Times New Roman"/>
        </w:rPr>
        <w:t>wskaźników  emisji</w:t>
      </w:r>
      <w:r w:rsidR="00F42A5B" w:rsidRPr="00BC0E20">
        <w:rPr>
          <w:rFonts w:ascii="Times New Roman" w:hAnsi="Times New Roman"/>
        </w:rPr>
        <w:t xml:space="preserve"> ciągników rolniczych (tab.4</w:t>
      </w:r>
      <w:r w:rsidR="003C1C09" w:rsidRPr="00BC0E20">
        <w:rPr>
          <w:rFonts w:ascii="Times New Roman" w:hAnsi="Times New Roman"/>
        </w:rPr>
        <w:t>.1</w:t>
      </w:r>
      <w:r w:rsidR="00B83EAD" w:rsidRPr="00BC0E20">
        <w:rPr>
          <w:rFonts w:ascii="Times New Roman" w:hAnsi="Times New Roman"/>
        </w:rPr>
        <w:t>5</w:t>
      </w:r>
      <w:r w:rsidRPr="00BC0E20">
        <w:rPr>
          <w:rFonts w:ascii="Times New Roman" w:hAnsi="Times New Roman"/>
        </w:rPr>
        <w:t>)</w:t>
      </w:r>
      <w:r w:rsidRPr="00BC0E20">
        <w:rPr>
          <w:rFonts w:ascii="Times New Roman" w:hAnsi="Times New Roman"/>
          <w:sz w:val="24"/>
          <w:szCs w:val="24"/>
        </w:rPr>
        <w:t>.</w:t>
      </w:r>
    </w:p>
    <w:p w:rsidR="001F1EA6" w:rsidRPr="00BC0E20" w:rsidRDefault="001F1EA6" w:rsidP="003B6B42">
      <w:pPr>
        <w:spacing w:after="0" w:line="240" w:lineRule="auto"/>
        <w:ind w:left="0" w:firstLine="709"/>
        <w:rPr>
          <w:rFonts w:ascii="Times New Roman" w:hAnsi="Times New Roman"/>
          <w:sz w:val="24"/>
          <w:szCs w:val="24"/>
        </w:rPr>
      </w:pPr>
    </w:p>
    <w:p w:rsidR="001F1EA6" w:rsidRPr="00BC0E20" w:rsidRDefault="001F1EA6" w:rsidP="003B6B42">
      <w:pPr>
        <w:spacing w:after="0" w:line="240" w:lineRule="auto"/>
        <w:ind w:left="0" w:firstLine="709"/>
        <w:rPr>
          <w:rFonts w:ascii="Times New Roman" w:hAnsi="Times New Roman"/>
          <w:sz w:val="24"/>
          <w:szCs w:val="24"/>
        </w:rPr>
      </w:pPr>
    </w:p>
    <w:p w:rsidR="00DD36E8" w:rsidRPr="00BC0E20" w:rsidRDefault="00DD36E8" w:rsidP="005260E8">
      <w:pPr>
        <w:spacing w:after="0" w:line="240" w:lineRule="auto"/>
        <w:ind w:left="0" w:firstLine="0"/>
        <w:contextualSpacing/>
        <w:rPr>
          <w:rFonts w:ascii="Times New Roman" w:hAnsi="Times New Roman"/>
        </w:rPr>
      </w:pPr>
    </w:p>
    <w:p w:rsidR="0097787B" w:rsidRPr="00BC0E20" w:rsidRDefault="0097787B" w:rsidP="005260E8">
      <w:pPr>
        <w:spacing w:after="0" w:line="240" w:lineRule="auto"/>
        <w:ind w:left="0" w:firstLine="0"/>
        <w:contextualSpacing/>
        <w:rPr>
          <w:rFonts w:ascii="Times New Roman" w:hAnsi="Times New Roman"/>
          <w:sz w:val="24"/>
          <w:szCs w:val="24"/>
        </w:rPr>
      </w:pPr>
      <w:r w:rsidRPr="00BC0E20">
        <w:rPr>
          <w:rFonts w:ascii="Times New Roman" w:hAnsi="Times New Roman"/>
          <w:sz w:val="24"/>
          <w:szCs w:val="24"/>
        </w:rPr>
        <w:lastRenderedPageBreak/>
        <w:t xml:space="preserve">Tabela </w:t>
      </w:r>
      <w:r w:rsidR="00384F40" w:rsidRPr="00BC0E20">
        <w:rPr>
          <w:rFonts w:ascii="Times New Roman" w:hAnsi="Times New Roman"/>
          <w:sz w:val="24"/>
          <w:szCs w:val="24"/>
        </w:rPr>
        <w:t>4.15</w:t>
      </w:r>
      <w:r w:rsidRPr="00BC0E20">
        <w:rPr>
          <w:rFonts w:ascii="Times New Roman" w:hAnsi="Times New Roman"/>
          <w:sz w:val="24"/>
          <w:szCs w:val="24"/>
        </w:rPr>
        <w:t xml:space="preserve">. Wskaźniki emisji ciągników rolniczych </w:t>
      </w:r>
      <w:r w:rsidR="00C104CB" w:rsidRPr="00BC0E20">
        <w:rPr>
          <w:rFonts w:ascii="Times New Roman" w:hAnsi="Times New Roman"/>
          <w:sz w:val="24"/>
          <w:szCs w:val="24"/>
        </w:rPr>
        <w:t xml:space="preserve"> </w:t>
      </w:r>
      <w:r w:rsidRPr="00BC0E20">
        <w:rPr>
          <w:rFonts w:ascii="Times New Roman" w:hAnsi="Times New Roman"/>
          <w:sz w:val="24"/>
          <w:szCs w:val="24"/>
        </w:rPr>
        <w:t>[g/kg]</w:t>
      </w:r>
    </w:p>
    <w:tbl>
      <w:tblPr>
        <w:tblW w:w="907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703"/>
        <w:gridCol w:w="851"/>
        <w:gridCol w:w="850"/>
        <w:gridCol w:w="709"/>
        <w:gridCol w:w="709"/>
        <w:gridCol w:w="709"/>
        <w:gridCol w:w="1059"/>
        <w:gridCol w:w="774"/>
        <w:gridCol w:w="774"/>
        <w:gridCol w:w="937"/>
      </w:tblGrid>
      <w:tr w:rsidR="00BC0E20" w:rsidRPr="00BC0E20" w:rsidTr="00D71DFE">
        <w:trPr>
          <w:trHeight w:val="480"/>
          <w:jc w:val="center"/>
        </w:trPr>
        <w:tc>
          <w:tcPr>
            <w:tcW w:w="1703"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5260E8">
            <w:pPr>
              <w:spacing w:after="0" w:line="240" w:lineRule="auto"/>
              <w:ind w:left="0" w:firstLine="0"/>
              <w:jc w:val="center"/>
              <w:rPr>
                <w:rFonts w:ascii="Times New Roman" w:hAnsi="Times New Roman"/>
              </w:rPr>
            </w:pPr>
            <w:r w:rsidRPr="00BC0E20">
              <w:rPr>
                <w:rFonts w:ascii="Times New Roman" w:hAnsi="Times New Roman"/>
              </w:rPr>
              <w:t>Kategoria         pojazdów</w:t>
            </w:r>
          </w:p>
        </w:tc>
        <w:tc>
          <w:tcPr>
            <w:tcW w:w="851"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5260E8">
            <w:pPr>
              <w:spacing w:after="0" w:line="240" w:lineRule="auto"/>
              <w:ind w:left="0"/>
              <w:jc w:val="right"/>
              <w:rPr>
                <w:rFonts w:ascii="Times New Roman" w:hAnsi="Times New Roman"/>
                <w:bCs/>
              </w:rPr>
            </w:pPr>
            <w:r w:rsidRPr="00BC0E20">
              <w:rPr>
                <w:rFonts w:ascii="Times New Roman" w:hAnsi="Times New Roman"/>
                <w:bCs/>
              </w:rPr>
              <w:t>CO</w:t>
            </w:r>
            <w:r w:rsidRPr="00BC0E20">
              <w:rPr>
                <w:rFonts w:ascii="Times New Roman" w:hAnsi="Times New Roman"/>
                <w:bCs/>
                <w:vertAlign w:val="subscript"/>
              </w:rPr>
              <w:t>2</w:t>
            </w:r>
            <w:r w:rsidRPr="00BC0E20">
              <w:rPr>
                <w:rFonts w:ascii="Times New Roman" w:hAnsi="Times New Roman"/>
                <w:bCs/>
              </w:rPr>
              <w:t>P</w:t>
            </w:r>
          </w:p>
        </w:tc>
        <w:tc>
          <w:tcPr>
            <w:tcW w:w="850"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5260E8">
            <w:pPr>
              <w:spacing w:after="0" w:line="240" w:lineRule="auto"/>
              <w:ind w:left="0"/>
              <w:jc w:val="right"/>
              <w:rPr>
                <w:rFonts w:ascii="Times New Roman" w:hAnsi="Times New Roman"/>
                <w:bCs/>
              </w:rPr>
            </w:pPr>
            <w:r w:rsidRPr="00BC0E20">
              <w:rPr>
                <w:rFonts w:ascii="Times New Roman" w:hAnsi="Times New Roman"/>
                <w:bCs/>
              </w:rPr>
              <w:t>CO</w:t>
            </w:r>
            <w:r w:rsidRPr="00BC0E20">
              <w:rPr>
                <w:rFonts w:ascii="Times New Roman" w:hAnsi="Times New Roman"/>
                <w:bCs/>
                <w:vertAlign w:val="subscript"/>
              </w:rPr>
              <w:t>2</w:t>
            </w:r>
            <w:r w:rsidRPr="00BC0E20">
              <w:rPr>
                <w:rFonts w:ascii="Times New Roman" w:hAnsi="Times New Roman"/>
                <w:bCs/>
              </w:rPr>
              <w:t>R</w:t>
            </w:r>
          </w:p>
        </w:tc>
        <w:tc>
          <w:tcPr>
            <w:tcW w:w="709"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5260E8">
            <w:pPr>
              <w:spacing w:after="0" w:line="240" w:lineRule="auto"/>
              <w:ind w:left="0"/>
              <w:jc w:val="right"/>
              <w:rPr>
                <w:rFonts w:ascii="Times New Roman" w:hAnsi="Times New Roman"/>
                <w:bCs/>
              </w:rPr>
            </w:pPr>
            <w:r w:rsidRPr="00BC0E20">
              <w:rPr>
                <w:rFonts w:ascii="Times New Roman" w:hAnsi="Times New Roman"/>
                <w:bCs/>
              </w:rPr>
              <w:t>CH</w:t>
            </w:r>
            <w:r w:rsidRPr="00BC0E20">
              <w:rPr>
                <w:rFonts w:ascii="Times New Roman" w:hAnsi="Times New Roman"/>
                <w:bCs/>
                <w:vertAlign w:val="subscript"/>
              </w:rPr>
              <w:t>4</w:t>
            </w:r>
          </w:p>
        </w:tc>
        <w:tc>
          <w:tcPr>
            <w:tcW w:w="709"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5260E8">
            <w:pPr>
              <w:spacing w:after="0" w:line="240" w:lineRule="auto"/>
              <w:ind w:left="0"/>
              <w:jc w:val="right"/>
              <w:rPr>
                <w:rFonts w:ascii="Times New Roman" w:hAnsi="Times New Roman"/>
                <w:bCs/>
              </w:rPr>
            </w:pPr>
            <w:r w:rsidRPr="00BC0E20">
              <w:rPr>
                <w:rFonts w:ascii="Times New Roman" w:hAnsi="Times New Roman"/>
                <w:bCs/>
              </w:rPr>
              <w:t>N</w:t>
            </w:r>
            <w:r w:rsidRPr="00BC0E20">
              <w:rPr>
                <w:rFonts w:ascii="Times New Roman" w:hAnsi="Times New Roman"/>
                <w:bCs/>
                <w:vertAlign w:val="subscript"/>
              </w:rPr>
              <w:t>2</w:t>
            </w:r>
            <w:r w:rsidRPr="00BC0E20">
              <w:rPr>
                <w:rFonts w:ascii="Times New Roman" w:hAnsi="Times New Roman"/>
                <w:bCs/>
              </w:rPr>
              <w:t>O</w:t>
            </w:r>
          </w:p>
        </w:tc>
        <w:tc>
          <w:tcPr>
            <w:tcW w:w="709"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5260E8">
            <w:pPr>
              <w:spacing w:after="0" w:line="240" w:lineRule="auto"/>
              <w:ind w:left="0"/>
              <w:jc w:val="right"/>
              <w:rPr>
                <w:rFonts w:ascii="Times New Roman" w:hAnsi="Times New Roman"/>
                <w:bCs/>
              </w:rPr>
            </w:pPr>
            <w:r w:rsidRPr="00BC0E20">
              <w:rPr>
                <w:rFonts w:ascii="Times New Roman" w:hAnsi="Times New Roman"/>
                <w:bCs/>
              </w:rPr>
              <w:t>CO</w:t>
            </w:r>
          </w:p>
        </w:tc>
        <w:tc>
          <w:tcPr>
            <w:tcW w:w="1059"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5260E8">
            <w:pPr>
              <w:spacing w:after="0" w:line="240" w:lineRule="auto"/>
              <w:ind w:left="0"/>
              <w:jc w:val="right"/>
              <w:rPr>
                <w:rFonts w:ascii="Times New Roman" w:hAnsi="Times New Roman"/>
                <w:bCs/>
              </w:rPr>
            </w:pPr>
            <w:r w:rsidRPr="00BC0E20">
              <w:rPr>
                <w:rFonts w:ascii="Times New Roman" w:hAnsi="Times New Roman"/>
                <w:bCs/>
              </w:rPr>
              <w:t>NMVOC</w:t>
            </w:r>
          </w:p>
        </w:tc>
        <w:tc>
          <w:tcPr>
            <w:tcW w:w="774"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5260E8">
            <w:pPr>
              <w:spacing w:after="0" w:line="240" w:lineRule="auto"/>
              <w:ind w:left="0"/>
              <w:jc w:val="right"/>
              <w:rPr>
                <w:rFonts w:ascii="Times New Roman" w:hAnsi="Times New Roman"/>
                <w:bCs/>
              </w:rPr>
            </w:pPr>
            <w:r w:rsidRPr="00BC0E20">
              <w:rPr>
                <w:rFonts w:ascii="Times New Roman" w:hAnsi="Times New Roman"/>
                <w:bCs/>
              </w:rPr>
              <w:t>NO</w:t>
            </w:r>
            <w:r w:rsidRPr="00BC0E20">
              <w:rPr>
                <w:rFonts w:ascii="Times New Roman" w:hAnsi="Times New Roman"/>
                <w:bCs/>
                <w:vertAlign w:val="subscript"/>
              </w:rPr>
              <w:t>x</w:t>
            </w:r>
          </w:p>
        </w:tc>
        <w:tc>
          <w:tcPr>
            <w:tcW w:w="774"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5260E8">
            <w:pPr>
              <w:spacing w:after="0" w:line="240" w:lineRule="auto"/>
              <w:ind w:left="0"/>
              <w:jc w:val="right"/>
              <w:rPr>
                <w:rFonts w:ascii="Times New Roman" w:hAnsi="Times New Roman"/>
                <w:bCs/>
              </w:rPr>
            </w:pPr>
            <w:r w:rsidRPr="00BC0E20">
              <w:rPr>
                <w:rFonts w:ascii="Times New Roman" w:hAnsi="Times New Roman"/>
                <w:bCs/>
              </w:rPr>
              <w:t>PM</w:t>
            </w:r>
          </w:p>
        </w:tc>
        <w:tc>
          <w:tcPr>
            <w:tcW w:w="937"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5260E8">
            <w:pPr>
              <w:spacing w:after="0" w:line="240" w:lineRule="auto"/>
              <w:ind w:left="0"/>
              <w:jc w:val="right"/>
              <w:rPr>
                <w:rFonts w:ascii="Times New Roman" w:hAnsi="Times New Roman"/>
                <w:bCs/>
              </w:rPr>
            </w:pPr>
            <w:r w:rsidRPr="00BC0E20">
              <w:rPr>
                <w:rFonts w:ascii="Times New Roman" w:hAnsi="Times New Roman"/>
                <w:bCs/>
              </w:rPr>
              <w:t>SO</w:t>
            </w:r>
            <w:r w:rsidRPr="00BC0E20">
              <w:rPr>
                <w:rFonts w:ascii="Times New Roman" w:hAnsi="Times New Roman"/>
                <w:bCs/>
                <w:vertAlign w:val="subscript"/>
              </w:rPr>
              <w:t>2</w:t>
            </w:r>
          </w:p>
        </w:tc>
      </w:tr>
      <w:tr w:rsidR="00BC0E20" w:rsidRPr="00BC0E20" w:rsidTr="00D71DFE">
        <w:trPr>
          <w:trHeight w:val="480"/>
          <w:jc w:val="center"/>
        </w:trPr>
        <w:tc>
          <w:tcPr>
            <w:tcW w:w="1703" w:type="dxa"/>
            <w:tcBorders>
              <w:top w:val="single" w:sz="6" w:space="0" w:color="auto"/>
              <w:bottom w:val="single" w:sz="4" w:space="0" w:color="auto"/>
            </w:tcBorders>
            <w:vAlign w:val="center"/>
          </w:tcPr>
          <w:p w:rsidR="0097787B" w:rsidRPr="00BC0E20" w:rsidRDefault="0097787B" w:rsidP="005260E8">
            <w:pPr>
              <w:spacing w:after="0" w:line="240" w:lineRule="auto"/>
              <w:ind w:left="0" w:hanging="74"/>
              <w:jc w:val="center"/>
              <w:rPr>
                <w:rFonts w:ascii="Times New Roman" w:hAnsi="Times New Roman"/>
                <w:b/>
                <w:bCs/>
              </w:rPr>
            </w:pPr>
            <w:r w:rsidRPr="00BC0E20">
              <w:rPr>
                <w:rFonts w:ascii="Times New Roman" w:hAnsi="Times New Roman"/>
              </w:rPr>
              <w:t>Ciągniki rolnicze</w:t>
            </w:r>
          </w:p>
        </w:tc>
        <w:tc>
          <w:tcPr>
            <w:tcW w:w="851" w:type="dxa"/>
            <w:tcBorders>
              <w:top w:val="single" w:sz="6" w:space="0" w:color="auto"/>
              <w:bottom w:val="single" w:sz="4" w:space="0" w:color="auto"/>
            </w:tcBorders>
            <w:vAlign w:val="center"/>
          </w:tcPr>
          <w:p w:rsidR="0097787B" w:rsidRPr="00BC0E20" w:rsidRDefault="0097787B" w:rsidP="0014547B">
            <w:pPr>
              <w:spacing w:after="0" w:line="240" w:lineRule="auto"/>
              <w:ind w:left="0"/>
              <w:jc w:val="right"/>
              <w:rPr>
                <w:rFonts w:ascii="Times New Roman" w:hAnsi="Times New Roman"/>
                <w:bCs/>
              </w:rPr>
            </w:pPr>
            <w:r w:rsidRPr="00BC0E20">
              <w:rPr>
                <w:rFonts w:ascii="Times New Roman" w:hAnsi="Times New Roman"/>
                <w:bCs/>
              </w:rPr>
              <w:t>3170</w:t>
            </w:r>
          </w:p>
        </w:tc>
        <w:tc>
          <w:tcPr>
            <w:tcW w:w="850" w:type="dxa"/>
            <w:tcBorders>
              <w:top w:val="single" w:sz="6" w:space="0" w:color="auto"/>
              <w:bottom w:val="single" w:sz="4" w:space="0" w:color="auto"/>
            </w:tcBorders>
            <w:vAlign w:val="center"/>
          </w:tcPr>
          <w:p w:rsidR="0097787B" w:rsidRPr="00BC0E20" w:rsidRDefault="0097787B" w:rsidP="0014547B">
            <w:pPr>
              <w:spacing w:after="0" w:line="240" w:lineRule="auto"/>
              <w:ind w:left="0"/>
              <w:jc w:val="right"/>
              <w:rPr>
                <w:rFonts w:ascii="Times New Roman" w:hAnsi="Times New Roman"/>
                <w:bCs/>
              </w:rPr>
            </w:pPr>
            <w:r w:rsidRPr="00BC0E20">
              <w:rPr>
                <w:rFonts w:ascii="Times New Roman" w:hAnsi="Times New Roman"/>
                <w:bCs/>
              </w:rPr>
              <w:t>3036</w:t>
            </w:r>
          </w:p>
        </w:tc>
        <w:tc>
          <w:tcPr>
            <w:tcW w:w="709" w:type="dxa"/>
            <w:tcBorders>
              <w:top w:val="single" w:sz="6" w:space="0" w:color="auto"/>
              <w:bottom w:val="single" w:sz="4" w:space="0" w:color="auto"/>
            </w:tcBorders>
            <w:vAlign w:val="center"/>
          </w:tcPr>
          <w:p w:rsidR="0097787B" w:rsidRPr="00BC0E20" w:rsidRDefault="0097787B" w:rsidP="0014547B">
            <w:pPr>
              <w:spacing w:after="0" w:line="240" w:lineRule="auto"/>
              <w:ind w:left="0"/>
              <w:jc w:val="right"/>
              <w:rPr>
                <w:rFonts w:ascii="Times New Roman" w:hAnsi="Times New Roman"/>
                <w:bCs/>
              </w:rPr>
            </w:pPr>
            <w:r w:rsidRPr="00BC0E20">
              <w:rPr>
                <w:rFonts w:ascii="Times New Roman" w:hAnsi="Times New Roman"/>
                <w:bCs/>
              </w:rPr>
              <w:t>0,19</w:t>
            </w:r>
          </w:p>
        </w:tc>
        <w:tc>
          <w:tcPr>
            <w:tcW w:w="709" w:type="dxa"/>
            <w:tcBorders>
              <w:top w:val="single" w:sz="6" w:space="0" w:color="auto"/>
              <w:bottom w:val="single" w:sz="4" w:space="0" w:color="auto"/>
            </w:tcBorders>
            <w:vAlign w:val="center"/>
          </w:tcPr>
          <w:p w:rsidR="0097787B" w:rsidRPr="00BC0E20" w:rsidRDefault="0097787B" w:rsidP="0014547B">
            <w:pPr>
              <w:spacing w:after="0" w:line="240" w:lineRule="auto"/>
              <w:ind w:left="0"/>
              <w:jc w:val="right"/>
              <w:rPr>
                <w:rFonts w:ascii="Times New Roman" w:hAnsi="Times New Roman"/>
                <w:bCs/>
              </w:rPr>
            </w:pPr>
            <w:r w:rsidRPr="00BC0E20">
              <w:rPr>
                <w:rFonts w:ascii="Times New Roman" w:hAnsi="Times New Roman"/>
                <w:bCs/>
              </w:rPr>
              <w:t>0,16</w:t>
            </w:r>
          </w:p>
        </w:tc>
        <w:tc>
          <w:tcPr>
            <w:tcW w:w="709" w:type="dxa"/>
            <w:tcBorders>
              <w:top w:val="single" w:sz="6" w:space="0" w:color="auto"/>
              <w:bottom w:val="single" w:sz="4" w:space="0" w:color="auto"/>
            </w:tcBorders>
            <w:vAlign w:val="center"/>
          </w:tcPr>
          <w:p w:rsidR="0097787B" w:rsidRPr="00BC0E20" w:rsidRDefault="0097787B" w:rsidP="0014547B">
            <w:pPr>
              <w:spacing w:after="0" w:line="240" w:lineRule="auto"/>
              <w:ind w:left="0"/>
              <w:jc w:val="right"/>
              <w:rPr>
                <w:rFonts w:ascii="Times New Roman" w:hAnsi="Times New Roman"/>
                <w:bCs/>
              </w:rPr>
            </w:pPr>
            <w:r w:rsidRPr="00BC0E20">
              <w:rPr>
                <w:rFonts w:ascii="Times New Roman" w:hAnsi="Times New Roman"/>
                <w:bCs/>
              </w:rPr>
              <w:t>46,3</w:t>
            </w:r>
          </w:p>
        </w:tc>
        <w:tc>
          <w:tcPr>
            <w:tcW w:w="1059" w:type="dxa"/>
            <w:tcBorders>
              <w:top w:val="single" w:sz="6" w:space="0" w:color="auto"/>
              <w:bottom w:val="single" w:sz="4" w:space="0" w:color="auto"/>
            </w:tcBorders>
            <w:vAlign w:val="center"/>
          </w:tcPr>
          <w:p w:rsidR="0097787B" w:rsidRPr="00BC0E20" w:rsidRDefault="0097787B" w:rsidP="0014547B">
            <w:pPr>
              <w:spacing w:after="0" w:line="240" w:lineRule="auto"/>
              <w:ind w:left="0"/>
              <w:jc w:val="right"/>
              <w:rPr>
                <w:rFonts w:ascii="Times New Roman" w:hAnsi="Times New Roman"/>
                <w:bCs/>
              </w:rPr>
            </w:pPr>
            <w:r w:rsidRPr="00BC0E20">
              <w:rPr>
                <w:rFonts w:ascii="Times New Roman" w:hAnsi="Times New Roman"/>
                <w:bCs/>
              </w:rPr>
              <w:t>8,0</w:t>
            </w:r>
          </w:p>
        </w:tc>
        <w:tc>
          <w:tcPr>
            <w:tcW w:w="774" w:type="dxa"/>
            <w:tcBorders>
              <w:top w:val="single" w:sz="6" w:space="0" w:color="auto"/>
              <w:bottom w:val="single" w:sz="4" w:space="0" w:color="auto"/>
            </w:tcBorders>
            <w:vAlign w:val="center"/>
          </w:tcPr>
          <w:p w:rsidR="0097787B" w:rsidRPr="00BC0E20" w:rsidRDefault="0097787B" w:rsidP="0014547B">
            <w:pPr>
              <w:spacing w:after="0" w:line="240" w:lineRule="auto"/>
              <w:ind w:left="0"/>
              <w:jc w:val="right"/>
              <w:rPr>
                <w:rFonts w:ascii="Times New Roman" w:hAnsi="Times New Roman"/>
                <w:bCs/>
              </w:rPr>
            </w:pPr>
            <w:r w:rsidRPr="00BC0E20">
              <w:rPr>
                <w:rFonts w:ascii="Times New Roman" w:hAnsi="Times New Roman"/>
                <w:bCs/>
              </w:rPr>
              <w:t>52,0</w:t>
            </w:r>
          </w:p>
        </w:tc>
        <w:tc>
          <w:tcPr>
            <w:tcW w:w="774" w:type="dxa"/>
            <w:tcBorders>
              <w:top w:val="single" w:sz="6" w:space="0" w:color="auto"/>
              <w:bottom w:val="single" w:sz="4" w:space="0" w:color="auto"/>
            </w:tcBorders>
            <w:vAlign w:val="center"/>
          </w:tcPr>
          <w:p w:rsidR="0097787B" w:rsidRPr="00BC0E20" w:rsidRDefault="0097787B" w:rsidP="0014547B">
            <w:pPr>
              <w:spacing w:after="0" w:line="240" w:lineRule="auto"/>
              <w:ind w:left="0"/>
              <w:jc w:val="right"/>
              <w:rPr>
                <w:rFonts w:ascii="Times New Roman" w:hAnsi="Times New Roman"/>
                <w:bCs/>
              </w:rPr>
            </w:pPr>
            <w:r w:rsidRPr="00BC0E20">
              <w:rPr>
                <w:rFonts w:ascii="Times New Roman" w:hAnsi="Times New Roman"/>
                <w:bCs/>
              </w:rPr>
              <w:t>5,2</w:t>
            </w:r>
          </w:p>
        </w:tc>
        <w:tc>
          <w:tcPr>
            <w:tcW w:w="937" w:type="dxa"/>
            <w:tcBorders>
              <w:top w:val="single" w:sz="6" w:space="0" w:color="auto"/>
              <w:bottom w:val="single" w:sz="4" w:space="0" w:color="auto"/>
            </w:tcBorders>
            <w:vAlign w:val="center"/>
          </w:tcPr>
          <w:p w:rsidR="0097787B" w:rsidRPr="00BC0E20" w:rsidRDefault="0097787B" w:rsidP="0014547B">
            <w:pPr>
              <w:spacing w:after="0" w:line="240" w:lineRule="auto"/>
              <w:ind w:left="0"/>
              <w:jc w:val="right"/>
              <w:rPr>
                <w:rFonts w:ascii="Times New Roman" w:hAnsi="Times New Roman"/>
                <w:bCs/>
              </w:rPr>
            </w:pPr>
            <w:r w:rsidRPr="00BC0E20">
              <w:rPr>
                <w:rFonts w:ascii="Times New Roman" w:hAnsi="Times New Roman"/>
                <w:bCs/>
              </w:rPr>
              <w:t>0,10</w:t>
            </w:r>
          </w:p>
        </w:tc>
      </w:tr>
    </w:tbl>
    <w:p w:rsidR="00AB14F6" w:rsidRPr="00BC0E20" w:rsidRDefault="0097787B" w:rsidP="005260E8">
      <w:pPr>
        <w:spacing w:after="0" w:line="240" w:lineRule="auto"/>
        <w:ind w:left="0" w:firstLine="0"/>
        <w:rPr>
          <w:rFonts w:ascii="Times New Roman" w:hAnsi="Times New Roman"/>
          <w:i/>
          <w:sz w:val="20"/>
          <w:szCs w:val="20"/>
        </w:rPr>
      </w:pPr>
      <w:r w:rsidRPr="00BC0E20">
        <w:rPr>
          <w:rFonts w:ascii="Times New Roman" w:hAnsi="Times New Roman"/>
          <w:i/>
          <w:sz w:val="20"/>
          <w:szCs w:val="20"/>
        </w:rPr>
        <w:t>Źródło: EMEP EEA 2009</w:t>
      </w:r>
      <w:r w:rsidR="003E4EAB" w:rsidRPr="00BC0E20">
        <w:rPr>
          <w:rFonts w:ascii="Times New Roman" w:hAnsi="Times New Roman"/>
          <w:i/>
          <w:sz w:val="20"/>
          <w:szCs w:val="20"/>
        </w:rPr>
        <w:t>.</w:t>
      </w:r>
    </w:p>
    <w:p w:rsidR="005260E8" w:rsidRPr="00BC0E20" w:rsidRDefault="005260E8" w:rsidP="005260E8">
      <w:pPr>
        <w:spacing w:after="0" w:line="240" w:lineRule="auto"/>
        <w:ind w:left="0" w:firstLine="0"/>
        <w:rPr>
          <w:rFonts w:ascii="Times New Roman" w:hAnsi="Times New Roman"/>
          <w:sz w:val="24"/>
          <w:szCs w:val="24"/>
        </w:rPr>
      </w:pPr>
    </w:p>
    <w:p w:rsidR="003E4EAB" w:rsidRPr="00BC0E20" w:rsidRDefault="00B83EAD" w:rsidP="00B518F4">
      <w:pPr>
        <w:spacing w:after="0" w:line="240" w:lineRule="auto"/>
        <w:ind w:left="0" w:firstLine="567"/>
        <w:rPr>
          <w:rFonts w:ascii="Times New Roman" w:hAnsi="Times New Roman"/>
          <w:sz w:val="24"/>
          <w:szCs w:val="24"/>
        </w:rPr>
      </w:pPr>
      <w:r w:rsidRPr="00BC0E20">
        <w:rPr>
          <w:rFonts w:ascii="Times New Roman" w:hAnsi="Times New Roman"/>
          <w:sz w:val="24"/>
          <w:szCs w:val="24"/>
        </w:rPr>
        <w:t>Wyniki przedstawiono</w:t>
      </w:r>
      <w:r w:rsidR="00384F40" w:rsidRPr="00BC0E20">
        <w:rPr>
          <w:rFonts w:ascii="Times New Roman" w:hAnsi="Times New Roman"/>
          <w:sz w:val="24"/>
          <w:szCs w:val="24"/>
        </w:rPr>
        <w:t xml:space="preserve"> w tabeli 4.16</w:t>
      </w:r>
      <w:r w:rsidRPr="00BC0E20">
        <w:rPr>
          <w:rFonts w:ascii="Times New Roman" w:hAnsi="Times New Roman"/>
          <w:sz w:val="24"/>
          <w:szCs w:val="24"/>
        </w:rPr>
        <w:t xml:space="preserve"> or</w:t>
      </w:r>
      <w:r w:rsidR="00EA507A" w:rsidRPr="00BC0E20">
        <w:rPr>
          <w:rFonts w:ascii="Times New Roman" w:hAnsi="Times New Roman"/>
          <w:sz w:val="24"/>
          <w:szCs w:val="24"/>
        </w:rPr>
        <w:t>az na rysunku 4.6</w:t>
      </w:r>
      <w:r w:rsidRPr="00BC0E20">
        <w:rPr>
          <w:rFonts w:ascii="Times New Roman" w:hAnsi="Times New Roman"/>
          <w:sz w:val="24"/>
          <w:szCs w:val="24"/>
        </w:rPr>
        <w:t>.</w:t>
      </w:r>
    </w:p>
    <w:p w:rsidR="00B518F4" w:rsidRPr="00BC0E20" w:rsidRDefault="00B518F4" w:rsidP="00B518F4">
      <w:pPr>
        <w:spacing w:after="0" w:line="240" w:lineRule="auto"/>
        <w:ind w:left="0" w:firstLine="567"/>
        <w:rPr>
          <w:rFonts w:ascii="Times New Roman" w:hAnsi="Times New Roman"/>
          <w:sz w:val="24"/>
          <w:szCs w:val="24"/>
        </w:rPr>
      </w:pPr>
    </w:p>
    <w:p w:rsidR="0097787B" w:rsidRPr="00BC0E20" w:rsidRDefault="00384F40" w:rsidP="00F42A5B">
      <w:pPr>
        <w:spacing w:after="0" w:line="240" w:lineRule="auto"/>
        <w:ind w:left="0" w:firstLine="0"/>
        <w:rPr>
          <w:rFonts w:ascii="Times New Roman" w:hAnsi="Times New Roman"/>
          <w:sz w:val="24"/>
          <w:szCs w:val="24"/>
        </w:rPr>
      </w:pPr>
      <w:r w:rsidRPr="00BC0E20">
        <w:rPr>
          <w:rFonts w:ascii="Times New Roman" w:hAnsi="Times New Roman"/>
          <w:sz w:val="24"/>
          <w:szCs w:val="24"/>
        </w:rPr>
        <w:t>Tabela 4.16</w:t>
      </w:r>
      <w:r w:rsidR="0097787B" w:rsidRPr="00BC0E20">
        <w:rPr>
          <w:rFonts w:ascii="Times New Roman" w:hAnsi="Times New Roman"/>
          <w:sz w:val="24"/>
          <w:szCs w:val="24"/>
        </w:rPr>
        <w:t>. Emisja z c</w:t>
      </w:r>
      <w:r w:rsidRPr="00BC0E20">
        <w:rPr>
          <w:rFonts w:ascii="Times New Roman" w:hAnsi="Times New Roman"/>
          <w:sz w:val="24"/>
          <w:szCs w:val="24"/>
        </w:rPr>
        <w:t>iągników rolniczych na terenie G</w:t>
      </w:r>
      <w:r w:rsidR="0097787B" w:rsidRPr="00BC0E20">
        <w:rPr>
          <w:rFonts w:ascii="Times New Roman" w:hAnsi="Times New Roman"/>
          <w:sz w:val="24"/>
          <w:szCs w:val="24"/>
        </w:rPr>
        <w:t xml:space="preserve">miny </w:t>
      </w:r>
      <w:r w:rsidRPr="00BC0E20">
        <w:rPr>
          <w:rFonts w:ascii="Times New Roman" w:hAnsi="Times New Roman"/>
          <w:sz w:val="24"/>
          <w:szCs w:val="24"/>
        </w:rPr>
        <w:t>Gorzyce</w:t>
      </w:r>
      <w:r w:rsidR="00AB14F6" w:rsidRPr="00BC0E20">
        <w:rPr>
          <w:rFonts w:ascii="Times New Roman" w:hAnsi="Times New Roman"/>
          <w:sz w:val="24"/>
          <w:szCs w:val="24"/>
        </w:rPr>
        <w:t xml:space="preserve"> [t</w:t>
      </w:r>
      <w:r w:rsidR="0097787B" w:rsidRPr="00BC0E20">
        <w:rPr>
          <w:rFonts w:ascii="Times New Roman" w:hAnsi="Times New Roman"/>
          <w:sz w:val="24"/>
          <w:szCs w:val="24"/>
        </w:rPr>
        <w:t>]</w:t>
      </w:r>
    </w:p>
    <w:tbl>
      <w:tblPr>
        <w:tblW w:w="822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417"/>
        <w:gridCol w:w="1133"/>
        <w:gridCol w:w="709"/>
        <w:gridCol w:w="709"/>
        <w:gridCol w:w="709"/>
        <w:gridCol w:w="1058"/>
        <w:gridCol w:w="774"/>
        <w:gridCol w:w="774"/>
        <w:gridCol w:w="937"/>
      </w:tblGrid>
      <w:tr w:rsidR="00BC0E20" w:rsidRPr="00BC0E20" w:rsidTr="00D71DFE">
        <w:trPr>
          <w:trHeight w:val="480"/>
          <w:jc w:val="center"/>
        </w:trPr>
        <w:tc>
          <w:tcPr>
            <w:tcW w:w="1417"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A6635B">
            <w:pPr>
              <w:spacing w:after="0" w:line="240" w:lineRule="auto"/>
              <w:ind w:left="0" w:hanging="73"/>
              <w:jc w:val="center"/>
              <w:rPr>
                <w:rFonts w:ascii="Times New Roman" w:hAnsi="Times New Roman"/>
              </w:rPr>
            </w:pPr>
            <w:r w:rsidRPr="00BC0E20">
              <w:rPr>
                <w:rFonts w:ascii="Times New Roman" w:hAnsi="Times New Roman"/>
              </w:rPr>
              <w:t>Kategoria         pojazdów</w:t>
            </w:r>
          </w:p>
        </w:tc>
        <w:tc>
          <w:tcPr>
            <w:tcW w:w="1133"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A6635B">
            <w:pPr>
              <w:spacing w:after="0" w:line="240" w:lineRule="auto"/>
              <w:ind w:left="0"/>
              <w:jc w:val="right"/>
              <w:rPr>
                <w:rFonts w:ascii="Times New Roman" w:hAnsi="Times New Roman"/>
                <w:bCs/>
              </w:rPr>
            </w:pPr>
            <w:r w:rsidRPr="00BC0E20">
              <w:rPr>
                <w:rFonts w:ascii="Times New Roman" w:hAnsi="Times New Roman"/>
                <w:bCs/>
              </w:rPr>
              <w:t>CO</w:t>
            </w:r>
            <w:r w:rsidRPr="00BC0E20">
              <w:rPr>
                <w:rFonts w:ascii="Times New Roman" w:hAnsi="Times New Roman"/>
                <w:bCs/>
                <w:vertAlign w:val="subscript"/>
              </w:rPr>
              <w:t>2</w:t>
            </w:r>
          </w:p>
        </w:tc>
        <w:tc>
          <w:tcPr>
            <w:tcW w:w="709"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A6635B">
            <w:pPr>
              <w:spacing w:after="0" w:line="240" w:lineRule="auto"/>
              <w:ind w:left="0"/>
              <w:jc w:val="right"/>
              <w:rPr>
                <w:rFonts w:ascii="Times New Roman" w:hAnsi="Times New Roman"/>
                <w:bCs/>
              </w:rPr>
            </w:pPr>
            <w:r w:rsidRPr="00BC0E20">
              <w:rPr>
                <w:rFonts w:ascii="Times New Roman" w:hAnsi="Times New Roman"/>
                <w:bCs/>
              </w:rPr>
              <w:t>CH</w:t>
            </w:r>
            <w:r w:rsidRPr="00BC0E20">
              <w:rPr>
                <w:rFonts w:ascii="Times New Roman" w:hAnsi="Times New Roman"/>
                <w:bCs/>
                <w:vertAlign w:val="subscript"/>
              </w:rPr>
              <w:t>4</w:t>
            </w:r>
          </w:p>
        </w:tc>
        <w:tc>
          <w:tcPr>
            <w:tcW w:w="709"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A6635B">
            <w:pPr>
              <w:spacing w:after="0" w:line="240" w:lineRule="auto"/>
              <w:ind w:left="0"/>
              <w:jc w:val="right"/>
              <w:rPr>
                <w:rFonts w:ascii="Times New Roman" w:hAnsi="Times New Roman"/>
                <w:bCs/>
              </w:rPr>
            </w:pPr>
            <w:r w:rsidRPr="00BC0E20">
              <w:rPr>
                <w:rFonts w:ascii="Times New Roman" w:hAnsi="Times New Roman"/>
                <w:bCs/>
              </w:rPr>
              <w:t>N</w:t>
            </w:r>
            <w:r w:rsidRPr="00BC0E20">
              <w:rPr>
                <w:rFonts w:ascii="Times New Roman" w:hAnsi="Times New Roman"/>
                <w:bCs/>
                <w:vertAlign w:val="subscript"/>
              </w:rPr>
              <w:t>2</w:t>
            </w:r>
            <w:r w:rsidRPr="00BC0E20">
              <w:rPr>
                <w:rFonts w:ascii="Times New Roman" w:hAnsi="Times New Roman"/>
                <w:bCs/>
              </w:rPr>
              <w:t>O</w:t>
            </w:r>
          </w:p>
        </w:tc>
        <w:tc>
          <w:tcPr>
            <w:tcW w:w="709"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A6635B">
            <w:pPr>
              <w:spacing w:after="0" w:line="240" w:lineRule="auto"/>
              <w:ind w:left="0"/>
              <w:jc w:val="right"/>
              <w:rPr>
                <w:rFonts w:ascii="Times New Roman" w:hAnsi="Times New Roman"/>
                <w:bCs/>
              </w:rPr>
            </w:pPr>
            <w:r w:rsidRPr="00BC0E20">
              <w:rPr>
                <w:rFonts w:ascii="Times New Roman" w:hAnsi="Times New Roman"/>
                <w:bCs/>
              </w:rPr>
              <w:t>CO</w:t>
            </w:r>
          </w:p>
        </w:tc>
        <w:tc>
          <w:tcPr>
            <w:tcW w:w="1058"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A6635B">
            <w:pPr>
              <w:spacing w:after="0" w:line="240" w:lineRule="auto"/>
              <w:ind w:left="0"/>
              <w:jc w:val="right"/>
              <w:rPr>
                <w:rFonts w:ascii="Times New Roman" w:hAnsi="Times New Roman"/>
                <w:bCs/>
              </w:rPr>
            </w:pPr>
            <w:r w:rsidRPr="00BC0E20">
              <w:rPr>
                <w:rFonts w:ascii="Times New Roman" w:hAnsi="Times New Roman"/>
                <w:bCs/>
              </w:rPr>
              <w:t>NMVOC</w:t>
            </w:r>
          </w:p>
        </w:tc>
        <w:tc>
          <w:tcPr>
            <w:tcW w:w="774"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A6635B">
            <w:pPr>
              <w:spacing w:after="0" w:line="240" w:lineRule="auto"/>
              <w:ind w:left="0"/>
              <w:jc w:val="right"/>
              <w:rPr>
                <w:rFonts w:ascii="Times New Roman" w:hAnsi="Times New Roman"/>
                <w:bCs/>
              </w:rPr>
            </w:pPr>
            <w:r w:rsidRPr="00BC0E20">
              <w:rPr>
                <w:rFonts w:ascii="Times New Roman" w:hAnsi="Times New Roman"/>
                <w:bCs/>
              </w:rPr>
              <w:t>NO</w:t>
            </w:r>
            <w:r w:rsidRPr="00BC0E20">
              <w:rPr>
                <w:rFonts w:ascii="Times New Roman" w:hAnsi="Times New Roman"/>
                <w:bCs/>
                <w:vertAlign w:val="subscript"/>
              </w:rPr>
              <w:t>x</w:t>
            </w:r>
          </w:p>
        </w:tc>
        <w:tc>
          <w:tcPr>
            <w:tcW w:w="774"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A6635B">
            <w:pPr>
              <w:spacing w:after="0" w:line="240" w:lineRule="auto"/>
              <w:ind w:left="0"/>
              <w:jc w:val="right"/>
              <w:rPr>
                <w:rFonts w:ascii="Times New Roman" w:hAnsi="Times New Roman"/>
                <w:bCs/>
              </w:rPr>
            </w:pPr>
            <w:r w:rsidRPr="00BC0E20">
              <w:rPr>
                <w:rFonts w:ascii="Times New Roman" w:hAnsi="Times New Roman"/>
                <w:bCs/>
              </w:rPr>
              <w:t>PM</w:t>
            </w:r>
          </w:p>
        </w:tc>
        <w:tc>
          <w:tcPr>
            <w:tcW w:w="937" w:type="dxa"/>
            <w:tcBorders>
              <w:top w:val="single" w:sz="4" w:space="0" w:color="auto"/>
              <w:bottom w:val="single" w:sz="6" w:space="0" w:color="auto"/>
            </w:tcBorders>
            <w:shd w:val="clear" w:color="auto" w:fill="D9D9D9" w:themeFill="background1" w:themeFillShade="D9"/>
            <w:vAlign w:val="center"/>
          </w:tcPr>
          <w:p w:rsidR="0097787B" w:rsidRPr="00BC0E20" w:rsidRDefault="0097787B" w:rsidP="00A6635B">
            <w:pPr>
              <w:spacing w:after="0" w:line="240" w:lineRule="auto"/>
              <w:ind w:left="0"/>
              <w:jc w:val="right"/>
              <w:rPr>
                <w:rFonts w:ascii="Times New Roman" w:hAnsi="Times New Roman"/>
                <w:bCs/>
              </w:rPr>
            </w:pPr>
            <w:r w:rsidRPr="00BC0E20">
              <w:rPr>
                <w:rFonts w:ascii="Times New Roman" w:hAnsi="Times New Roman"/>
                <w:bCs/>
              </w:rPr>
              <w:t>SO</w:t>
            </w:r>
            <w:r w:rsidRPr="00BC0E20">
              <w:rPr>
                <w:rFonts w:ascii="Times New Roman" w:hAnsi="Times New Roman"/>
                <w:bCs/>
                <w:vertAlign w:val="subscript"/>
              </w:rPr>
              <w:t>2</w:t>
            </w:r>
          </w:p>
        </w:tc>
      </w:tr>
      <w:tr w:rsidR="00BC0E20" w:rsidRPr="00BC0E20" w:rsidTr="00D71DFE">
        <w:trPr>
          <w:trHeight w:val="480"/>
          <w:jc w:val="center"/>
        </w:trPr>
        <w:tc>
          <w:tcPr>
            <w:tcW w:w="1417" w:type="dxa"/>
            <w:tcBorders>
              <w:top w:val="single" w:sz="6" w:space="0" w:color="auto"/>
              <w:bottom w:val="single" w:sz="4" w:space="0" w:color="auto"/>
            </w:tcBorders>
            <w:vAlign w:val="center"/>
          </w:tcPr>
          <w:p w:rsidR="002F657B" w:rsidRPr="00BC0E20" w:rsidRDefault="002F657B" w:rsidP="00A6635B">
            <w:pPr>
              <w:spacing w:after="0" w:line="240" w:lineRule="auto"/>
              <w:ind w:left="0" w:hanging="73"/>
              <w:jc w:val="center"/>
              <w:rPr>
                <w:rFonts w:ascii="Times New Roman" w:hAnsi="Times New Roman"/>
                <w:b/>
                <w:bCs/>
              </w:rPr>
            </w:pPr>
            <w:r w:rsidRPr="00BC0E20">
              <w:rPr>
                <w:rFonts w:ascii="Times New Roman" w:hAnsi="Times New Roman"/>
              </w:rPr>
              <w:t>Ciągniki rolnicze</w:t>
            </w:r>
          </w:p>
        </w:tc>
        <w:tc>
          <w:tcPr>
            <w:tcW w:w="1133" w:type="dxa"/>
            <w:tcBorders>
              <w:top w:val="single" w:sz="6" w:space="0" w:color="auto"/>
              <w:bottom w:val="single" w:sz="4" w:space="0" w:color="auto"/>
            </w:tcBorders>
            <w:vAlign w:val="bottom"/>
          </w:tcPr>
          <w:p w:rsidR="002F657B" w:rsidRPr="00BC0E20" w:rsidRDefault="00AE5448">
            <w:pPr>
              <w:jc w:val="right"/>
              <w:rPr>
                <w:rFonts w:ascii="Arial" w:hAnsi="Arial"/>
                <w:sz w:val="20"/>
                <w:szCs w:val="20"/>
              </w:rPr>
            </w:pPr>
            <w:r w:rsidRPr="00BC0E20">
              <w:rPr>
                <w:rFonts w:ascii="Arial" w:hAnsi="Arial"/>
                <w:sz w:val="20"/>
                <w:szCs w:val="20"/>
              </w:rPr>
              <w:t>239,5</w:t>
            </w:r>
          </w:p>
        </w:tc>
        <w:tc>
          <w:tcPr>
            <w:tcW w:w="709" w:type="dxa"/>
            <w:tcBorders>
              <w:top w:val="single" w:sz="6" w:space="0" w:color="auto"/>
              <w:bottom w:val="single" w:sz="4" w:space="0" w:color="auto"/>
            </w:tcBorders>
            <w:vAlign w:val="bottom"/>
          </w:tcPr>
          <w:p w:rsidR="002F657B" w:rsidRPr="00BC0E20" w:rsidRDefault="00AE5448">
            <w:pPr>
              <w:jc w:val="right"/>
              <w:rPr>
                <w:rFonts w:ascii="Arial" w:hAnsi="Arial"/>
                <w:sz w:val="20"/>
                <w:szCs w:val="20"/>
              </w:rPr>
            </w:pPr>
            <w:r w:rsidRPr="00BC0E20">
              <w:rPr>
                <w:rFonts w:ascii="Arial" w:hAnsi="Arial"/>
                <w:sz w:val="20"/>
                <w:szCs w:val="20"/>
              </w:rPr>
              <w:t>0,1</w:t>
            </w:r>
          </w:p>
        </w:tc>
        <w:tc>
          <w:tcPr>
            <w:tcW w:w="709" w:type="dxa"/>
            <w:tcBorders>
              <w:top w:val="single" w:sz="6" w:space="0" w:color="auto"/>
              <w:bottom w:val="single" w:sz="4" w:space="0" w:color="auto"/>
            </w:tcBorders>
            <w:vAlign w:val="bottom"/>
          </w:tcPr>
          <w:p w:rsidR="002F657B" w:rsidRPr="00BC0E20" w:rsidRDefault="00AE5448">
            <w:pPr>
              <w:jc w:val="right"/>
              <w:rPr>
                <w:rFonts w:ascii="Arial" w:hAnsi="Arial"/>
                <w:sz w:val="20"/>
                <w:szCs w:val="20"/>
              </w:rPr>
            </w:pPr>
            <w:r w:rsidRPr="00BC0E20">
              <w:rPr>
                <w:rFonts w:ascii="Arial" w:hAnsi="Arial"/>
                <w:sz w:val="20"/>
                <w:szCs w:val="20"/>
              </w:rPr>
              <w:t>0,1</w:t>
            </w:r>
          </w:p>
        </w:tc>
        <w:tc>
          <w:tcPr>
            <w:tcW w:w="709" w:type="dxa"/>
            <w:tcBorders>
              <w:top w:val="single" w:sz="6" w:space="0" w:color="auto"/>
              <w:bottom w:val="single" w:sz="4" w:space="0" w:color="auto"/>
            </w:tcBorders>
            <w:vAlign w:val="bottom"/>
          </w:tcPr>
          <w:p w:rsidR="002F657B" w:rsidRPr="00BC0E20" w:rsidRDefault="00AE5448">
            <w:pPr>
              <w:jc w:val="right"/>
              <w:rPr>
                <w:rFonts w:ascii="Arial" w:hAnsi="Arial"/>
                <w:sz w:val="20"/>
                <w:szCs w:val="20"/>
              </w:rPr>
            </w:pPr>
            <w:r w:rsidRPr="00BC0E20">
              <w:rPr>
                <w:rFonts w:ascii="Arial" w:hAnsi="Arial"/>
                <w:sz w:val="20"/>
                <w:szCs w:val="20"/>
              </w:rPr>
              <w:t>3,6</w:t>
            </w:r>
          </w:p>
        </w:tc>
        <w:tc>
          <w:tcPr>
            <w:tcW w:w="1058" w:type="dxa"/>
            <w:tcBorders>
              <w:top w:val="single" w:sz="6" w:space="0" w:color="auto"/>
              <w:bottom w:val="single" w:sz="4" w:space="0" w:color="auto"/>
            </w:tcBorders>
            <w:vAlign w:val="bottom"/>
          </w:tcPr>
          <w:p w:rsidR="002F657B" w:rsidRPr="00BC0E20" w:rsidRDefault="00AE5448">
            <w:pPr>
              <w:jc w:val="right"/>
              <w:rPr>
                <w:rFonts w:ascii="Arial" w:hAnsi="Arial"/>
                <w:sz w:val="20"/>
                <w:szCs w:val="20"/>
              </w:rPr>
            </w:pPr>
            <w:r w:rsidRPr="00BC0E20">
              <w:rPr>
                <w:rFonts w:ascii="Arial" w:hAnsi="Arial"/>
                <w:sz w:val="20"/>
                <w:szCs w:val="20"/>
              </w:rPr>
              <w:t>0,6</w:t>
            </w:r>
          </w:p>
        </w:tc>
        <w:tc>
          <w:tcPr>
            <w:tcW w:w="774" w:type="dxa"/>
            <w:tcBorders>
              <w:top w:val="single" w:sz="6" w:space="0" w:color="auto"/>
              <w:bottom w:val="single" w:sz="4" w:space="0" w:color="auto"/>
            </w:tcBorders>
            <w:vAlign w:val="bottom"/>
          </w:tcPr>
          <w:p w:rsidR="002F657B" w:rsidRPr="00BC0E20" w:rsidRDefault="00AE5448">
            <w:pPr>
              <w:jc w:val="right"/>
              <w:rPr>
                <w:rFonts w:ascii="Arial" w:hAnsi="Arial"/>
                <w:sz w:val="20"/>
                <w:szCs w:val="20"/>
              </w:rPr>
            </w:pPr>
            <w:r w:rsidRPr="00BC0E20">
              <w:rPr>
                <w:rFonts w:ascii="Arial" w:hAnsi="Arial"/>
                <w:sz w:val="20"/>
                <w:szCs w:val="20"/>
              </w:rPr>
              <w:t>4,1</w:t>
            </w:r>
          </w:p>
        </w:tc>
        <w:tc>
          <w:tcPr>
            <w:tcW w:w="774" w:type="dxa"/>
            <w:tcBorders>
              <w:top w:val="single" w:sz="6" w:space="0" w:color="auto"/>
              <w:bottom w:val="single" w:sz="4" w:space="0" w:color="auto"/>
            </w:tcBorders>
            <w:vAlign w:val="bottom"/>
          </w:tcPr>
          <w:p w:rsidR="002F657B" w:rsidRPr="00BC0E20" w:rsidRDefault="00AE5448">
            <w:pPr>
              <w:jc w:val="right"/>
              <w:rPr>
                <w:rFonts w:ascii="Arial" w:hAnsi="Arial"/>
                <w:sz w:val="20"/>
                <w:szCs w:val="20"/>
              </w:rPr>
            </w:pPr>
            <w:r w:rsidRPr="00BC0E20">
              <w:rPr>
                <w:rFonts w:ascii="Arial" w:hAnsi="Arial"/>
                <w:sz w:val="20"/>
                <w:szCs w:val="20"/>
              </w:rPr>
              <w:t>0,4</w:t>
            </w:r>
          </w:p>
        </w:tc>
        <w:tc>
          <w:tcPr>
            <w:tcW w:w="937" w:type="dxa"/>
            <w:tcBorders>
              <w:top w:val="single" w:sz="6" w:space="0" w:color="auto"/>
              <w:bottom w:val="single" w:sz="4" w:space="0" w:color="auto"/>
            </w:tcBorders>
            <w:vAlign w:val="bottom"/>
          </w:tcPr>
          <w:p w:rsidR="002F657B" w:rsidRPr="00BC0E20" w:rsidRDefault="00AE5448">
            <w:pPr>
              <w:jc w:val="right"/>
              <w:rPr>
                <w:rFonts w:ascii="Arial" w:hAnsi="Arial"/>
                <w:sz w:val="20"/>
                <w:szCs w:val="20"/>
              </w:rPr>
            </w:pPr>
            <w:r w:rsidRPr="00BC0E20">
              <w:rPr>
                <w:rFonts w:ascii="Arial" w:hAnsi="Arial"/>
                <w:sz w:val="20"/>
                <w:szCs w:val="20"/>
              </w:rPr>
              <w:t>0,1</w:t>
            </w:r>
          </w:p>
        </w:tc>
      </w:tr>
    </w:tbl>
    <w:p w:rsidR="0097787B" w:rsidRPr="00BC0E20" w:rsidRDefault="0097787B" w:rsidP="003D73C1">
      <w:pPr>
        <w:spacing w:after="0" w:line="240" w:lineRule="auto"/>
        <w:ind w:left="0" w:firstLine="0"/>
        <w:jc w:val="left"/>
        <w:rPr>
          <w:rFonts w:ascii="Times New Roman" w:hAnsi="Times New Roman"/>
          <w:i/>
          <w:sz w:val="20"/>
          <w:szCs w:val="20"/>
        </w:rPr>
      </w:pPr>
      <w:r w:rsidRPr="00BC0E20">
        <w:rPr>
          <w:rFonts w:ascii="Times New Roman" w:hAnsi="Times New Roman"/>
          <w:i/>
          <w:sz w:val="20"/>
          <w:szCs w:val="20"/>
        </w:rPr>
        <w:t>Źródło: opracowanie własne</w:t>
      </w:r>
    </w:p>
    <w:p w:rsidR="003D73C1" w:rsidRPr="00BC0E20" w:rsidRDefault="003D73C1" w:rsidP="006800C2">
      <w:pPr>
        <w:spacing w:after="0" w:line="240" w:lineRule="auto"/>
        <w:ind w:left="0" w:firstLine="0"/>
        <w:rPr>
          <w:rFonts w:ascii="Times New Roman" w:hAnsi="Times New Roman"/>
          <w:sz w:val="24"/>
          <w:szCs w:val="24"/>
        </w:rPr>
      </w:pPr>
    </w:p>
    <w:p w:rsidR="006800C2" w:rsidRPr="00BC0E20" w:rsidRDefault="006E7F94" w:rsidP="006800C2">
      <w:pPr>
        <w:spacing w:after="0" w:line="240" w:lineRule="auto"/>
        <w:jc w:val="center"/>
        <w:rPr>
          <w:rFonts w:ascii="Times New Roman" w:hAnsi="Times New Roman"/>
          <w:sz w:val="24"/>
          <w:szCs w:val="24"/>
        </w:rPr>
      </w:pPr>
      <w:r w:rsidRPr="00BC0E20">
        <w:rPr>
          <w:rFonts w:ascii="Times New Roman" w:hAnsi="Times New Roman"/>
          <w:noProof/>
          <w:sz w:val="24"/>
          <w:szCs w:val="24"/>
          <w:lang w:eastAsia="pl-PL"/>
        </w:rPr>
        <w:drawing>
          <wp:inline distT="0" distB="0" distL="0" distR="0">
            <wp:extent cx="4331322" cy="2251881"/>
            <wp:effectExtent l="19050" t="0" r="0" b="0"/>
            <wp:docPr id="21"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19" cstate="print"/>
                    <a:srcRect/>
                    <a:stretch>
                      <a:fillRect/>
                    </a:stretch>
                  </pic:blipFill>
                  <pic:spPr bwMode="auto">
                    <a:xfrm>
                      <a:off x="0" y="0"/>
                      <a:ext cx="4331576" cy="2252013"/>
                    </a:xfrm>
                    <a:prstGeom prst="rect">
                      <a:avLst/>
                    </a:prstGeom>
                    <a:noFill/>
                    <a:ln w="9525">
                      <a:noFill/>
                      <a:miter lim="800000"/>
                      <a:headEnd/>
                      <a:tailEnd/>
                    </a:ln>
                  </pic:spPr>
                </pic:pic>
              </a:graphicData>
            </a:graphic>
          </wp:inline>
        </w:drawing>
      </w:r>
    </w:p>
    <w:p w:rsidR="0097787B" w:rsidRPr="00BC0E20" w:rsidRDefault="00AA4613" w:rsidP="006800C2">
      <w:pPr>
        <w:spacing w:after="0" w:line="240" w:lineRule="auto"/>
        <w:jc w:val="center"/>
        <w:rPr>
          <w:rFonts w:ascii="Times New Roman" w:hAnsi="Times New Roman"/>
          <w:sz w:val="24"/>
          <w:szCs w:val="24"/>
        </w:rPr>
      </w:pPr>
      <w:r w:rsidRPr="00BC0E20">
        <w:rPr>
          <w:rFonts w:ascii="Times New Roman" w:hAnsi="Times New Roman"/>
          <w:sz w:val="24"/>
          <w:szCs w:val="24"/>
        </w:rPr>
        <w:t>Rys. 4.6</w:t>
      </w:r>
      <w:r w:rsidR="0097787B" w:rsidRPr="00BC0E20">
        <w:rPr>
          <w:rFonts w:ascii="Times New Roman" w:hAnsi="Times New Roman"/>
          <w:sz w:val="24"/>
          <w:szCs w:val="24"/>
        </w:rPr>
        <w:t>. Emisja gazów  CO, NMVOC, NO</w:t>
      </w:r>
      <w:r w:rsidR="0097787B" w:rsidRPr="00BC0E20">
        <w:rPr>
          <w:rFonts w:ascii="Times New Roman" w:hAnsi="Times New Roman"/>
          <w:sz w:val="24"/>
          <w:szCs w:val="24"/>
          <w:vertAlign w:val="subscript"/>
        </w:rPr>
        <w:t>X</w:t>
      </w:r>
      <w:r w:rsidR="0097787B" w:rsidRPr="00BC0E20">
        <w:rPr>
          <w:rFonts w:ascii="Times New Roman" w:hAnsi="Times New Roman"/>
          <w:sz w:val="24"/>
          <w:szCs w:val="24"/>
        </w:rPr>
        <w:t xml:space="preserve"> z ciągników rolniczych</w:t>
      </w:r>
      <w:r w:rsidR="00AE5448" w:rsidRPr="00BC0E20">
        <w:rPr>
          <w:rFonts w:ascii="Times New Roman" w:hAnsi="Times New Roman"/>
          <w:sz w:val="24"/>
          <w:szCs w:val="24"/>
        </w:rPr>
        <w:t xml:space="preserve"> [t]</w:t>
      </w:r>
    </w:p>
    <w:p w:rsidR="0086611B" w:rsidRPr="00BC0E20" w:rsidRDefault="0097787B" w:rsidP="006800C2">
      <w:pPr>
        <w:spacing w:after="0" w:line="240" w:lineRule="auto"/>
        <w:ind w:left="709" w:firstLine="709"/>
        <w:rPr>
          <w:rFonts w:ascii="Times New Roman" w:hAnsi="Times New Roman"/>
          <w:i/>
          <w:sz w:val="20"/>
          <w:szCs w:val="20"/>
        </w:rPr>
      </w:pPr>
      <w:r w:rsidRPr="00BC0E20">
        <w:rPr>
          <w:rFonts w:ascii="Times New Roman" w:hAnsi="Times New Roman"/>
          <w:i/>
          <w:sz w:val="20"/>
          <w:szCs w:val="20"/>
        </w:rPr>
        <w:t>Źródło: opracowanie własne</w:t>
      </w:r>
      <w:r w:rsidR="0086611B" w:rsidRPr="00BC0E20">
        <w:rPr>
          <w:rFonts w:ascii="Times New Roman" w:hAnsi="Times New Roman"/>
          <w:i/>
          <w:sz w:val="20"/>
          <w:szCs w:val="20"/>
        </w:rPr>
        <w:t>.</w:t>
      </w:r>
    </w:p>
    <w:p w:rsidR="001F1EA6" w:rsidRPr="00BC0E20" w:rsidRDefault="001F1EA6" w:rsidP="0086611B">
      <w:pPr>
        <w:pStyle w:val="Nagwek2"/>
        <w:spacing w:before="0" w:after="0" w:line="240" w:lineRule="auto"/>
        <w:rPr>
          <w:rFonts w:ascii="Times New Roman" w:hAnsi="Times New Roman"/>
          <w:color w:val="auto"/>
          <w:sz w:val="24"/>
          <w:szCs w:val="24"/>
        </w:rPr>
      </w:pPr>
    </w:p>
    <w:p w:rsidR="001F1EA6" w:rsidRPr="00BC0E20" w:rsidRDefault="001F1EA6" w:rsidP="0086611B">
      <w:pPr>
        <w:pStyle w:val="Nagwek2"/>
        <w:spacing w:before="0" w:after="0" w:line="240" w:lineRule="auto"/>
        <w:rPr>
          <w:rFonts w:ascii="Times New Roman" w:hAnsi="Times New Roman"/>
          <w:color w:val="auto"/>
          <w:sz w:val="24"/>
          <w:szCs w:val="24"/>
        </w:rPr>
      </w:pPr>
    </w:p>
    <w:p w:rsidR="00940EFE" w:rsidRPr="00BC0E20" w:rsidRDefault="00940EFE" w:rsidP="0086611B">
      <w:pPr>
        <w:pStyle w:val="Nagwek2"/>
        <w:spacing w:before="0" w:after="0" w:line="240" w:lineRule="auto"/>
        <w:rPr>
          <w:rFonts w:ascii="Times New Roman" w:hAnsi="Times New Roman"/>
          <w:color w:val="auto"/>
          <w:sz w:val="24"/>
          <w:szCs w:val="24"/>
        </w:rPr>
      </w:pPr>
      <w:bookmarkStart w:id="20" w:name="_Toc445445872"/>
      <w:r w:rsidRPr="00BC0E20">
        <w:rPr>
          <w:rFonts w:ascii="Times New Roman" w:hAnsi="Times New Roman"/>
          <w:color w:val="auto"/>
          <w:sz w:val="24"/>
          <w:szCs w:val="24"/>
        </w:rPr>
        <w:t>4.5</w:t>
      </w:r>
      <w:r w:rsidR="003110A9" w:rsidRPr="00BC0E20">
        <w:rPr>
          <w:rFonts w:ascii="Times New Roman" w:hAnsi="Times New Roman"/>
          <w:color w:val="auto"/>
          <w:sz w:val="24"/>
          <w:szCs w:val="24"/>
        </w:rPr>
        <w:t>.</w:t>
      </w:r>
      <w:r w:rsidRPr="00BC0E20">
        <w:rPr>
          <w:rFonts w:ascii="Times New Roman" w:hAnsi="Times New Roman"/>
          <w:color w:val="auto"/>
          <w:sz w:val="24"/>
          <w:szCs w:val="24"/>
        </w:rPr>
        <w:t xml:space="preserve"> Emisja z wykorzystania energii elektrycznej</w:t>
      </w:r>
      <w:bookmarkEnd w:id="20"/>
    </w:p>
    <w:p w:rsidR="0086611B" w:rsidRPr="00BC0E20" w:rsidRDefault="0086611B" w:rsidP="0086611B">
      <w:pPr>
        <w:pStyle w:val="Default"/>
        <w:ind w:firstLine="633"/>
        <w:jc w:val="both"/>
        <w:rPr>
          <w:rFonts w:eastAsia="BookAntiqua"/>
          <w:color w:val="auto"/>
        </w:rPr>
      </w:pPr>
    </w:p>
    <w:p w:rsidR="00F34B38" w:rsidRPr="00BC0E20" w:rsidRDefault="00654BE9" w:rsidP="00F34B38">
      <w:pPr>
        <w:pStyle w:val="Default"/>
        <w:ind w:firstLine="567"/>
        <w:jc w:val="both"/>
        <w:rPr>
          <w:color w:val="auto"/>
        </w:rPr>
      </w:pPr>
      <w:r w:rsidRPr="00BC0E20">
        <w:rPr>
          <w:rFonts w:eastAsia="BookAntiqua"/>
          <w:color w:val="auto"/>
        </w:rPr>
        <w:t xml:space="preserve">Gmina </w:t>
      </w:r>
      <w:r w:rsidR="00402FB9" w:rsidRPr="00BC0E20">
        <w:rPr>
          <w:rFonts w:eastAsia="BookAntiqua"/>
          <w:color w:val="auto"/>
        </w:rPr>
        <w:t>Gorzyce</w:t>
      </w:r>
      <w:r w:rsidRPr="00BC0E20">
        <w:rPr>
          <w:rFonts w:eastAsia="BookAntiqua"/>
          <w:color w:val="auto"/>
        </w:rPr>
        <w:t xml:space="preserve"> </w:t>
      </w:r>
      <w:r w:rsidR="00F34B38" w:rsidRPr="00BC0E20">
        <w:rPr>
          <w:rFonts w:eastAsia="BookAntiqua"/>
          <w:color w:val="auto"/>
        </w:rPr>
        <w:t xml:space="preserve">jest w pełni zelektryfikowana. </w:t>
      </w:r>
      <w:r w:rsidR="00F34B38" w:rsidRPr="00BC0E20">
        <w:rPr>
          <w:color w:val="auto"/>
        </w:rPr>
        <w:t>Energia elektryczna dostarczana jest wszystkim odbiorcom na tradycyjne cele przygotowania posiłków, przygotowania wody użytkowej, napędu urządzeń elektrycznych, oświetlenia. W niewielkim stopniu energia elektryczna używana jest do podgrzewania ciepłej wody użytkowej i przygotowania posiłków. Wspólną cechą tych odbiorców jest zmiennoś</w:t>
      </w:r>
      <w:r w:rsidR="00DD07D5">
        <w:rPr>
          <w:color w:val="auto"/>
        </w:rPr>
        <w:t>ć poboru energii elektrycznej w </w:t>
      </w:r>
      <w:r w:rsidR="00F34B38" w:rsidRPr="00BC0E20">
        <w:rPr>
          <w:color w:val="auto"/>
        </w:rPr>
        <w:t xml:space="preserve">okresie doby i w okresie poszczególnych pór roku. W latach 2010 - 2014 zużycie energii zarówno w grupie odbiorców indywidualnych oraz odbiorców przemysłowych pozostawało na podobnym poziomie i średniorocznie łącznie wynosiło </w:t>
      </w:r>
      <w:r w:rsidR="00384F40" w:rsidRPr="00BC0E20">
        <w:rPr>
          <w:color w:val="auto"/>
        </w:rPr>
        <w:t>178</w:t>
      </w:r>
      <w:r w:rsidR="00F34B38" w:rsidRPr="00BC0E20">
        <w:rPr>
          <w:color w:val="auto"/>
        </w:rPr>
        <w:t xml:space="preserve"> GWh</w:t>
      </w:r>
      <w:r w:rsidR="00384F40" w:rsidRPr="00BC0E20">
        <w:rPr>
          <w:color w:val="auto"/>
        </w:rPr>
        <w:t xml:space="preserve"> (640 8</w:t>
      </w:r>
      <w:r w:rsidR="00F34B38" w:rsidRPr="00BC0E20">
        <w:rPr>
          <w:color w:val="auto"/>
        </w:rPr>
        <w:t xml:space="preserve">00 GJ), w tym około </w:t>
      </w:r>
      <w:r w:rsidR="00384F40" w:rsidRPr="00BC0E20">
        <w:rPr>
          <w:color w:val="auto"/>
        </w:rPr>
        <w:t>8</w:t>
      </w:r>
      <w:r w:rsidR="00F34B38" w:rsidRPr="00BC0E20">
        <w:rPr>
          <w:color w:val="auto"/>
        </w:rPr>
        <w:t xml:space="preserve"> GWh </w:t>
      </w:r>
      <w:r w:rsidR="00384F40" w:rsidRPr="00BC0E20">
        <w:rPr>
          <w:color w:val="auto"/>
        </w:rPr>
        <w:t>w sektorze komunalno-bytowym</w:t>
      </w:r>
      <w:r w:rsidR="000628E1" w:rsidRPr="00BC0E20">
        <w:rPr>
          <w:color w:val="auto"/>
        </w:rPr>
        <w:t xml:space="preserve"> (0,26 GWh na oświetlenie uliczne)</w:t>
      </w:r>
      <w:r w:rsidR="00384F40" w:rsidRPr="00BC0E20">
        <w:rPr>
          <w:color w:val="auto"/>
        </w:rPr>
        <w:t>.</w:t>
      </w:r>
    </w:p>
    <w:p w:rsidR="00F34B38" w:rsidRPr="00BC0E20" w:rsidRDefault="00F34B38" w:rsidP="00F34B38">
      <w:pPr>
        <w:autoSpaceDE w:val="0"/>
        <w:autoSpaceDN w:val="0"/>
        <w:adjustRightInd w:val="0"/>
        <w:spacing w:after="0" w:line="240" w:lineRule="auto"/>
        <w:ind w:left="0" w:firstLine="567"/>
        <w:rPr>
          <w:rFonts w:ascii="Times New Roman" w:hAnsi="Times New Roman"/>
          <w:sz w:val="24"/>
          <w:szCs w:val="24"/>
        </w:rPr>
      </w:pPr>
      <w:r w:rsidRPr="00BC0E20">
        <w:rPr>
          <w:rFonts w:ascii="Times New Roman" w:hAnsi="Times New Roman"/>
          <w:sz w:val="24"/>
          <w:szCs w:val="24"/>
        </w:rPr>
        <w:t>Przy założeniu, że wskaźnik emisji CO</w:t>
      </w:r>
      <w:r w:rsidRPr="00BC0E20">
        <w:rPr>
          <w:rFonts w:ascii="Times New Roman" w:hAnsi="Times New Roman"/>
          <w:sz w:val="24"/>
          <w:szCs w:val="24"/>
          <w:vertAlign w:val="subscript"/>
        </w:rPr>
        <w:t>2</w:t>
      </w:r>
      <w:r w:rsidRPr="00BC0E20">
        <w:rPr>
          <w:rFonts w:ascii="Times New Roman" w:hAnsi="Times New Roman"/>
          <w:sz w:val="24"/>
          <w:szCs w:val="24"/>
        </w:rPr>
        <w:t xml:space="preserve"> z zużycia 1 </w:t>
      </w:r>
      <w:r w:rsidR="00597109" w:rsidRPr="00BC0E20">
        <w:rPr>
          <w:rFonts w:ascii="Times New Roman" w:hAnsi="Times New Roman"/>
          <w:sz w:val="24"/>
          <w:szCs w:val="24"/>
        </w:rPr>
        <w:t>GJ</w:t>
      </w:r>
      <w:r w:rsidRPr="00BC0E20">
        <w:rPr>
          <w:rFonts w:ascii="Times New Roman" w:hAnsi="Times New Roman"/>
          <w:sz w:val="24"/>
          <w:szCs w:val="24"/>
        </w:rPr>
        <w:t xml:space="preserve"> energii elektrycznej wynosi </w:t>
      </w:r>
      <w:r w:rsidR="00381C2E" w:rsidRPr="00BC0E20">
        <w:rPr>
          <w:rFonts w:ascii="Times New Roman" w:hAnsi="Times New Roman"/>
          <w:sz w:val="24"/>
          <w:szCs w:val="24"/>
        </w:rPr>
        <w:t>0,</w:t>
      </w:r>
      <w:r w:rsidR="00597109" w:rsidRPr="00BC0E20">
        <w:rPr>
          <w:rFonts w:ascii="Times New Roman" w:hAnsi="Times New Roman"/>
          <w:sz w:val="24"/>
          <w:szCs w:val="24"/>
        </w:rPr>
        <w:t>331</w:t>
      </w:r>
      <w:r w:rsidRPr="00BC0E20">
        <w:rPr>
          <w:rFonts w:ascii="Times New Roman" w:hAnsi="Times New Roman"/>
          <w:sz w:val="24"/>
          <w:szCs w:val="24"/>
        </w:rPr>
        <w:t xml:space="preserve"> t (nie wytwarzanej lokalnie),</w:t>
      </w:r>
      <w:r w:rsidR="007456BA" w:rsidRPr="00BC0E20">
        <w:rPr>
          <w:rFonts w:ascii="Times New Roman" w:hAnsi="Times New Roman"/>
          <w:sz w:val="24"/>
          <w:szCs w:val="24"/>
        </w:rPr>
        <w:t xml:space="preserve"> to wolumen emisji tego gazu w G</w:t>
      </w:r>
      <w:r w:rsidRPr="00BC0E20">
        <w:rPr>
          <w:rFonts w:ascii="Times New Roman" w:hAnsi="Times New Roman"/>
          <w:sz w:val="24"/>
          <w:szCs w:val="24"/>
        </w:rPr>
        <w:t xml:space="preserve">minie </w:t>
      </w:r>
      <w:r w:rsidR="00384F40" w:rsidRPr="00BC0E20">
        <w:rPr>
          <w:rFonts w:ascii="Times New Roman" w:hAnsi="Times New Roman"/>
          <w:sz w:val="24"/>
          <w:szCs w:val="24"/>
        </w:rPr>
        <w:t xml:space="preserve">Gorzyce </w:t>
      </w:r>
      <w:r w:rsidRPr="00BC0E20">
        <w:rPr>
          <w:rFonts w:ascii="Times New Roman" w:hAnsi="Times New Roman"/>
          <w:sz w:val="24"/>
          <w:szCs w:val="24"/>
        </w:rPr>
        <w:t xml:space="preserve">oszacowano na </w:t>
      </w:r>
      <w:r w:rsidR="00597109" w:rsidRPr="00BC0E20">
        <w:rPr>
          <w:rFonts w:ascii="Times New Roman" w:hAnsi="Times New Roman"/>
          <w:sz w:val="24"/>
          <w:szCs w:val="24"/>
        </w:rPr>
        <w:t>212 105</w:t>
      </w:r>
      <w:r w:rsidRPr="00BC0E20">
        <w:rPr>
          <w:rFonts w:ascii="Times New Roman" w:hAnsi="Times New Roman"/>
          <w:sz w:val="24"/>
          <w:szCs w:val="24"/>
        </w:rPr>
        <w:t xml:space="preserve"> t.</w:t>
      </w:r>
    </w:p>
    <w:p w:rsidR="003110A9" w:rsidRPr="00BC0E20" w:rsidRDefault="003110A9" w:rsidP="00F34B38">
      <w:pPr>
        <w:pStyle w:val="Default"/>
        <w:ind w:firstLine="633"/>
        <w:jc w:val="both"/>
        <w:rPr>
          <w:color w:val="auto"/>
        </w:rPr>
      </w:pPr>
    </w:p>
    <w:p w:rsidR="001F1EA6" w:rsidRPr="00BC0E20" w:rsidRDefault="001F1EA6" w:rsidP="00F34B38">
      <w:pPr>
        <w:pStyle w:val="Default"/>
        <w:ind w:firstLine="633"/>
        <w:jc w:val="both"/>
        <w:rPr>
          <w:color w:val="auto"/>
        </w:rPr>
      </w:pPr>
    </w:p>
    <w:p w:rsidR="001F1EA6" w:rsidRPr="00BC0E20" w:rsidRDefault="001F1EA6" w:rsidP="00F34B38">
      <w:pPr>
        <w:pStyle w:val="Default"/>
        <w:ind w:firstLine="633"/>
        <w:jc w:val="both"/>
        <w:rPr>
          <w:color w:val="auto"/>
        </w:rPr>
      </w:pPr>
    </w:p>
    <w:p w:rsidR="001F55B7" w:rsidRPr="00BC0E20" w:rsidRDefault="001F55B7" w:rsidP="00892697">
      <w:pPr>
        <w:pStyle w:val="Nagwek2"/>
        <w:spacing w:before="0" w:after="0" w:line="240" w:lineRule="auto"/>
        <w:rPr>
          <w:rFonts w:ascii="Times New Roman" w:hAnsi="Times New Roman"/>
          <w:color w:val="auto"/>
          <w:sz w:val="24"/>
          <w:szCs w:val="24"/>
          <w:vertAlign w:val="subscript"/>
        </w:rPr>
      </w:pPr>
      <w:bookmarkStart w:id="21" w:name="_Toc445445873"/>
      <w:r w:rsidRPr="00BC0E20">
        <w:rPr>
          <w:rFonts w:ascii="Times New Roman" w:hAnsi="Times New Roman"/>
          <w:color w:val="auto"/>
          <w:sz w:val="24"/>
          <w:szCs w:val="24"/>
        </w:rPr>
        <w:lastRenderedPageBreak/>
        <w:t>4.6. Struktura zużycia energii finalnej i emisji CO</w:t>
      </w:r>
      <w:r w:rsidRPr="00BC0E20">
        <w:rPr>
          <w:rFonts w:ascii="Times New Roman" w:hAnsi="Times New Roman"/>
          <w:color w:val="auto"/>
          <w:sz w:val="24"/>
          <w:szCs w:val="24"/>
          <w:vertAlign w:val="subscript"/>
        </w:rPr>
        <w:t>2</w:t>
      </w:r>
      <w:bookmarkEnd w:id="21"/>
    </w:p>
    <w:p w:rsidR="00892697" w:rsidRPr="00BC0E20" w:rsidRDefault="00892697" w:rsidP="006A2CA5">
      <w:pPr>
        <w:spacing w:after="0" w:line="240" w:lineRule="auto"/>
        <w:ind w:left="0"/>
        <w:rPr>
          <w:rFonts w:ascii="Times New Roman" w:hAnsi="Times New Roman"/>
          <w:sz w:val="24"/>
          <w:szCs w:val="24"/>
        </w:rPr>
      </w:pPr>
      <w:r w:rsidRPr="00BC0E20">
        <w:rPr>
          <w:rFonts w:ascii="Times New Roman" w:hAnsi="Times New Roman"/>
          <w:sz w:val="24"/>
          <w:szCs w:val="24"/>
        </w:rPr>
        <w:tab/>
      </w:r>
    </w:p>
    <w:p w:rsidR="007A62D0" w:rsidRPr="00BC0E20" w:rsidRDefault="00384F40" w:rsidP="009C3281">
      <w:pPr>
        <w:spacing w:after="0" w:line="240" w:lineRule="auto"/>
        <w:ind w:left="0" w:firstLine="539"/>
        <w:rPr>
          <w:rFonts w:ascii="Times New Roman" w:hAnsi="Times New Roman"/>
          <w:sz w:val="24"/>
          <w:szCs w:val="24"/>
        </w:rPr>
      </w:pPr>
      <w:r w:rsidRPr="00BC0E20">
        <w:rPr>
          <w:rFonts w:ascii="Times New Roman" w:hAnsi="Times New Roman"/>
          <w:sz w:val="24"/>
          <w:szCs w:val="24"/>
        </w:rPr>
        <w:t>W tabeli 4.17</w:t>
      </w:r>
      <w:r w:rsidR="00892697" w:rsidRPr="00BC0E20">
        <w:rPr>
          <w:rFonts w:ascii="Times New Roman" w:hAnsi="Times New Roman"/>
          <w:sz w:val="24"/>
          <w:szCs w:val="24"/>
        </w:rPr>
        <w:t xml:space="preserve"> </w:t>
      </w:r>
      <w:r w:rsidR="00C03D6E" w:rsidRPr="00BC0E20">
        <w:rPr>
          <w:rFonts w:ascii="Times New Roman" w:hAnsi="Times New Roman"/>
          <w:sz w:val="24"/>
          <w:szCs w:val="24"/>
        </w:rPr>
        <w:t>i rysunkach 4.7 oraz 4.8</w:t>
      </w:r>
      <w:r w:rsidR="006A2CA5" w:rsidRPr="00BC0E20">
        <w:rPr>
          <w:rFonts w:ascii="Times New Roman" w:hAnsi="Times New Roman"/>
          <w:sz w:val="24"/>
          <w:szCs w:val="24"/>
        </w:rPr>
        <w:t xml:space="preserve"> </w:t>
      </w:r>
      <w:r w:rsidR="00892697" w:rsidRPr="00BC0E20">
        <w:rPr>
          <w:rFonts w:ascii="Times New Roman" w:hAnsi="Times New Roman"/>
          <w:sz w:val="24"/>
          <w:szCs w:val="24"/>
        </w:rPr>
        <w:t>przedstawiono strukturę zużycia energii finalnej oraz emisje CO</w:t>
      </w:r>
      <w:r w:rsidR="00892697" w:rsidRPr="00BC0E20">
        <w:rPr>
          <w:rFonts w:ascii="Times New Roman" w:hAnsi="Times New Roman"/>
          <w:sz w:val="24"/>
          <w:szCs w:val="24"/>
          <w:vertAlign w:val="subscript"/>
        </w:rPr>
        <w:t>2</w:t>
      </w:r>
      <w:r w:rsidR="00892697" w:rsidRPr="00BC0E20">
        <w:rPr>
          <w:rFonts w:ascii="Times New Roman" w:hAnsi="Times New Roman"/>
          <w:sz w:val="24"/>
          <w:szCs w:val="24"/>
        </w:rPr>
        <w:t xml:space="preserve"> w Gminie </w:t>
      </w:r>
      <w:r w:rsidR="00441544" w:rsidRPr="00BC0E20">
        <w:rPr>
          <w:rFonts w:ascii="Times New Roman" w:hAnsi="Times New Roman"/>
          <w:sz w:val="24"/>
          <w:szCs w:val="24"/>
        </w:rPr>
        <w:t>Gorzyce</w:t>
      </w:r>
      <w:r w:rsidR="00892697" w:rsidRPr="00BC0E20">
        <w:rPr>
          <w:rFonts w:ascii="Times New Roman" w:hAnsi="Times New Roman"/>
          <w:sz w:val="24"/>
          <w:szCs w:val="24"/>
        </w:rPr>
        <w:t xml:space="preserve"> w 2014 roku.</w:t>
      </w:r>
      <w:r w:rsidR="006A2CA5" w:rsidRPr="00BC0E20">
        <w:rPr>
          <w:rFonts w:ascii="Times New Roman" w:hAnsi="Times New Roman"/>
          <w:sz w:val="24"/>
          <w:szCs w:val="24"/>
        </w:rPr>
        <w:t xml:space="preserve"> W strukturze zużycia nośników energii oraz emisji CO</w:t>
      </w:r>
      <w:r w:rsidR="006A2CA5" w:rsidRPr="00BC0E20">
        <w:rPr>
          <w:rFonts w:ascii="Times New Roman" w:hAnsi="Times New Roman"/>
          <w:sz w:val="24"/>
          <w:szCs w:val="24"/>
          <w:vertAlign w:val="subscript"/>
        </w:rPr>
        <w:t>2</w:t>
      </w:r>
      <w:r w:rsidR="00273DA3" w:rsidRPr="00BC0E20">
        <w:rPr>
          <w:rFonts w:ascii="Times New Roman" w:hAnsi="Times New Roman"/>
          <w:sz w:val="24"/>
          <w:szCs w:val="24"/>
        </w:rPr>
        <w:t xml:space="preserve"> w G</w:t>
      </w:r>
      <w:r w:rsidR="006A2CA5" w:rsidRPr="00BC0E20">
        <w:rPr>
          <w:rFonts w:ascii="Times New Roman" w:hAnsi="Times New Roman"/>
          <w:sz w:val="24"/>
          <w:szCs w:val="24"/>
        </w:rPr>
        <w:t xml:space="preserve">minie </w:t>
      </w:r>
      <w:r w:rsidR="00441544" w:rsidRPr="00BC0E20">
        <w:rPr>
          <w:rFonts w:ascii="Times New Roman" w:hAnsi="Times New Roman"/>
          <w:sz w:val="24"/>
          <w:szCs w:val="24"/>
        </w:rPr>
        <w:t>Gorzyce</w:t>
      </w:r>
      <w:r w:rsidR="006A2CA5" w:rsidRPr="00BC0E20">
        <w:rPr>
          <w:rFonts w:ascii="Times New Roman" w:hAnsi="Times New Roman"/>
          <w:sz w:val="24"/>
          <w:szCs w:val="24"/>
        </w:rPr>
        <w:t xml:space="preserve"> największy udział miał</w:t>
      </w:r>
      <w:r w:rsidR="00441544" w:rsidRPr="00BC0E20">
        <w:rPr>
          <w:rFonts w:ascii="Times New Roman" w:hAnsi="Times New Roman"/>
          <w:sz w:val="24"/>
          <w:szCs w:val="24"/>
        </w:rPr>
        <w:t>y gaz ziemny, energia elektryczna i</w:t>
      </w:r>
      <w:r w:rsidR="006A2CA5" w:rsidRPr="00BC0E20">
        <w:rPr>
          <w:rFonts w:ascii="Times New Roman" w:hAnsi="Times New Roman"/>
          <w:sz w:val="24"/>
          <w:szCs w:val="24"/>
        </w:rPr>
        <w:t xml:space="preserve"> węgiel, który stanowi podstawowe paliwo wykorzystywane</w:t>
      </w:r>
      <w:r w:rsidR="00DD07D5">
        <w:rPr>
          <w:rFonts w:ascii="Times New Roman" w:hAnsi="Times New Roman"/>
          <w:sz w:val="24"/>
          <w:szCs w:val="24"/>
        </w:rPr>
        <w:t xml:space="preserve"> w ogrzewnictwie i częściowo do </w:t>
      </w:r>
      <w:r w:rsidR="006A2CA5" w:rsidRPr="00BC0E20">
        <w:rPr>
          <w:rFonts w:ascii="Times New Roman" w:hAnsi="Times New Roman"/>
          <w:sz w:val="24"/>
          <w:szCs w:val="24"/>
        </w:rPr>
        <w:t>przygotowania ciepłej wody u</w:t>
      </w:r>
      <w:r w:rsidR="0085683D" w:rsidRPr="00BC0E20">
        <w:rPr>
          <w:rFonts w:ascii="Times New Roman" w:hAnsi="Times New Roman"/>
          <w:sz w:val="24"/>
          <w:szCs w:val="24"/>
        </w:rPr>
        <w:t>żytkowej. Z uwagi na położenie G</w:t>
      </w:r>
      <w:r w:rsidR="006A2CA5" w:rsidRPr="00BC0E20">
        <w:rPr>
          <w:rFonts w:ascii="Times New Roman" w:hAnsi="Times New Roman"/>
          <w:sz w:val="24"/>
          <w:szCs w:val="24"/>
        </w:rPr>
        <w:t xml:space="preserve">miny przy drodze </w:t>
      </w:r>
      <w:r w:rsidR="000D2AC0" w:rsidRPr="00BC0E20">
        <w:rPr>
          <w:rFonts w:ascii="Times New Roman" w:hAnsi="Times New Roman"/>
          <w:sz w:val="24"/>
          <w:szCs w:val="24"/>
        </w:rPr>
        <w:t>krajowej</w:t>
      </w:r>
      <w:r w:rsidR="006A2CA5" w:rsidRPr="00BC0E20">
        <w:rPr>
          <w:rFonts w:ascii="Times New Roman" w:hAnsi="Times New Roman"/>
          <w:sz w:val="24"/>
          <w:szCs w:val="24"/>
        </w:rPr>
        <w:t xml:space="preserve"> nr </w:t>
      </w:r>
      <w:r w:rsidR="000D2AC0" w:rsidRPr="00BC0E20">
        <w:rPr>
          <w:rFonts w:ascii="Times New Roman" w:hAnsi="Times New Roman"/>
          <w:sz w:val="24"/>
          <w:szCs w:val="24"/>
        </w:rPr>
        <w:t>48</w:t>
      </w:r>
      <w:r w:rsidR="006A2CA5" w:rsidRPr="00BC0E20">
        <w:rPr>
          <w:rFonts w:ascii="Times New Roman" w:hAnsi="Times New Roman"/>
          <w:sz w:val="24"/>
          <w:szCs w:val="24"/>
        </w:rPr>
        <w:t>, znaczący wpływ na zużycie energii miały także paliwa płynne, g</w:t>
      </w:r>
      <w:r w:rsidR="009C3281" w:rsidRPr="00BC0E20">
        <w:rPr>
          <w:rFonts w:ascii="Times New Roman" w:hAnsi="Times New Roman"/>
          <w:sz w:val="24"/>
          <w:szCs w:val="24"/>
        </w:rPr>
        <w:t xml:space="preserve">łównie olej napędowy i benzyna. </w:t>
      </w:r>
      <w:r w:rsidR="007A62D0" w:rsidRPr="00BC0E20">
        <w:rPr>
          <w:rFonts w:ascii="Times New Roman" w:hAnsi="Times New Roman"/>
          <w:sz w:val="24"/>
          <w:szCs w:val="24"/>
        </w:rPr>
        <w:t>Spośród paliw odnawialnych w 2014 roku wykorzystywano biomasę, głównie drewno. W obliczeniach uwzględniono także zużycie energii elektrycznej</w:t>
      </w:r>
      <w:r w:rsidR="00DD07D5">
        <w:rPr>
          <w:rFonts w:ascii="Times New Roman" w:hAnsi="Times New Roman"/>
          <w:sz w:val="24"/>
          <w:szCs w:val="24"/>
        </w:rPr>
        <w:t>, mimo że </w:t>
      </w:r>
      <w:r w:rsidR="007A62D0" w:rsidRPr="00BC0E20">
        <w:rPr>
          <w:rFonts w:ascii="Times New Roman" w:hAnsi="Times New Roman"/>
          <w:sz w:val="24"/>
          <w:szCs w:val="24"/>
        </w:rPr>
        <w:t>nie jest ona brana pod uwagę</w:t>
      </w:r>
      <w:r w:rsidR="00953339" w:rsidRPr="00BC0E20">
        <w:rPr>
          <w:rFonts w:ascii="Times New Roman" w:hAnsi="Times New Roman"/>
          <w:sz w:val="24"/>
          <w:szCs w:val="24"/>
        </w:rPr>
        <w:t xml:space="preserve"> przy obliczaniu niskiej emisji, w tym także na oświetlenie uliczne.</w:t>
      </w:r>
    </w:p>
    <w:p w:rsidR="007A62D0" w:rsidRPr="00BC0E20" w:rsidRDefault="007A62D0" w:rsidP="00892697">
      <w:pPr>
        <w:spacing w:after="0" w:line="240" w:lineRule="auto"/>
        <w:ind w:left="0" w:firstLine="0"/>
        <w:rPr>
          <w:rFonts w:ascii="Times New Roman" w:hAnsi="Times New Roman"/>
          <w:sz w:val="24"/>
          <w:szCs w:val="24"/>
        </w:rPr>
      </w:pPr>
    </w:p>
    <w:p w:rsidR="00892697" w:rsidRPr="00BC0E20" w:rsidRDefault="00384F40" w:rsidP="00892697">
      <w:pPr>
        <w:spacing w:after="0" w:line="240" w:lineRule="auto"/>
        <w:ind w:left="0" w:firstLine="0"/>
        <w:rPr>
          <w:rFonts w:ascii="Times New Roman" w:hAnsi="Times New Roman"/>
          <w:sz w:val="24"/>
          <w:szCs w:val="24"/>
        </w:rPr>
      </w:pPr>
      <w:r w:rsidRPr="00BC0E20">
        <w:rPr>
          <w:rFonts w:ascii="Times New Roman" w:hAnsi="Times New Roman"/>
          <w:sz w:val="24"/>
          <w:szCs w:val="24"/>
        </w:rPr>
        <w:t>Tabela 4.17</w:t>
      </w:r>
      <w:r w:rsidR="00892697" w:rsidRPr="00BC0E20">
        <w:rPr>
          <w:rFonts w:ascii="Times New Roman" w:hAnsi="Times New Roman"/>
          <w:sz w:val="24"/>
          <w:szCs w:val="24"/>
        </w:rPr>
        <w:t xml:space="preserve">. Końcowe zużycie energii i emisja CO2 w 2014 r. w Gminie </w:t>
      </w:r>
      <w:r w:rsidR="00441544" w:rsidRPr="00BC0E20">
        <w:rPr>
          <w:rFonts w:ascii="Times New Roman" w:hAnsi="Times New Roman"/>
          <w:sz w:val="24"/>
          <w:szCs w:val="24"/>
        </w:rPr>
        <w:t>Gorzyce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7"/>
        <w:gridCol w:w="777"/>
        <w:gridCol w:w="765"/>
        <w:gridCol w:w="726"/>
        <w:gridCol w:w="845"/>
        <w:gridCol w:w="943"/>
        <w:gridCol w:w="965"/>
        <w:gridCol w:w="816"/>
        <w:gridCol w:w="816"/>
        <w:gridCol w:w="674"/>
        <w:gridCol w:w="960"/>
      </w:tblGrid>
      <w:tr w:rsidR="00BC0E20" w:rsidRPr="00BC0E20" w:rsidTr="00381C2E">
        <w:tc>
          <w:tcPr>
            <w:tcW w:w="1319" w:type="dxa"/>
            <w:gridSpan w:val="2"/>
            <w:vMerge w:val="restart"/>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Kategoria</w:t>
            </w:r>
          </w:p>
        </w:tc>
        <w:tc>
          <w:tcPr>
            <w:tcW w:w="8287" w:type="dxa"/>
            <w:gridSpan w:val="10"/>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lang w:eastAsia="pl-PL"/>
              </w:rPr>
              <w:t>Końcowe zużycie energii GJ</w:t>
            </w:r>
          </w:p>
        </w:tc>
      </w:tr>
      <w:tr w:rsidR="00BC0E20" w:rsidRPr="00BC0E20" w:rsidTr="00381C2E">
        <w:tc>
          <w:tcPr>
            <w:tcW w:w="1319" w:type="dxa"/>
            <w:gridSpan w:val="2"/>
            <w:vMerge/>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rPr>
            </w:pPr>
          </w:p>
        </w:tc>
        <w:tc>
          <w:tcPr>
            <w:tcW w:w="5837" w:type="dxa"/>
            <w:gridSpan w:val="7"/>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lang w:eastAsia="pl-PL"/>
              </w:rPr>
              <w:t>Paliwa nieodnawialne</w:t>
            </w:r>
          </w:p>
        </w:tc>
        <w:tc>
          <w:tcPr>
            <w:tcW w:w="1490" w:type="dxa"/>
            <w:gridSpan w:val="2"/>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lang w:eastAsia="pl-PL"/>
              </w:rPr>
              <w:t>Paliwa odnawialne</w:t>
            </w:r>
            <w:r w:rsidR="000628E1" w:rsidRPr="00BC0E20">
              <w:rPr>
                <w:rFonts w:ascii="Times New Roman" w:hAnsi="Times New Roman"/>
                <w:sz w:val="18"/>
                <w:szCs w:val="18"/>
                <w:lang w:eastAsia="pl-PL"/>
              </w:rPr>
              <w:t xml:space="preserve"> (OZE)</w:t>
            </w:r>
          </w:p>
        </w:tc>
        <w:tc>
          <w:tcPr>
            <w:tcW w:w="960" w:type="dxa"/>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lang w:eastAsia="pl-PL"/>
              </w:rPr>
              <w:t>Razem</w:t>
            </w:r>
          </w:p>
        </w:tc>
      </w:tr>
      <w:tr w:rsidR="00BC0E20" w:rsidRPr="00BC0E20" w:rsidTr="00381C2E">
        <w:tc>
          <w:tcPr>
            <w:tcW w:w="1319" w:type="dxa"/>
            <w:gridSpan w:val="2"/>
            <w:vMerge/>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rPr>
            </w:pPr>
          </w:p>
        </w:tc>
        <w:tc>
          <w:tcPr>
            <w:tcW w:w="777" w:type="dxa"/>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lang w:eastAsia="pl-PL"/>
              </w:rPr>
            </w:pPr>
            <w:r w:rsidRPr="00BC0E20">
              <w:rPr>
                <w:rFonts w:ascii="Times New Roman" w:hAnsi="Times New Roman"/>
                <w:sz w:val="18"/>
                <w:szCs w:val="18"/>
                <w:lang w:eastAsia="pl-PL"/>
              </w:rPr>
              <w:t>Energia</w:t>
            </w:r>
          </w:p>
          <w:p w:rsidR="00005919" w:rsidRPr="00BC0E20" w:rsidRDefault="00005919"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lang w:eastAsia="pl-PL"/>
              </w:rPr>
              <w:t>Elektr.</w:t>
            </w:r>
          </w:p>
        </w:tc>
        <w:tc>
          <w:tcPr>
            <w:tcW w:w="765" w:type="dxa"/>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Gaz ziemny</w:t>
            </w:r>
          </w:p>
        </w:tc>
        <w:tc>
          <w:tcPr>
            <w:tcW w:w="726" w:type="dxa"/>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Gaz płynny</w:t>
            </w:r>
          </w:p>
        </w:tc>
        <w:tc>
          <w:tcPr>
            <w:tcW w:w="845" w:type="dxa"/>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Olej opałowy</w:t>
            </w:r>
          </w:p>
        </w:tc>
        <w:tc>
          <w:tcPr>
            <w:tcW w:w="943" w:type="dxa"/>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Węgiel i jego pochodne</w:t>
            </w:r>
          </w:p>
        </w:tc>
        <w:tc>
          <w:tcPr>
            <w:tcW w:w="965" w:type="dxa"/>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Olej napędowy</w:t>
            </w:r>
          </w:p>
        </w:tc>
        <w:tc>
          <w:tcPr>
            <w:tcW w:w="816" w:type="dxa"/>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benzyna</w:t>
            </w:r>
          </w:p>
        </w:tc>
        <w:tc>
          <w:tcPr>
            <w:tcW w:w="816" w:type="dxa"/>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biomasa</w:t>
            </w:r>
          </w:p>
        </w:tc>
        <w:tc>
          <w:tcPr>
            <w:tcW w:w="674" w:type="dxa"/>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inne</w:t>
            </w:r>
          </w:p>
        </w:tc>
        <w:tc>
          <w:tcPr>
            <w:tcW w:w="960" w:type="dxa"/>
            <w:shd w:val="clear" w:color="auto" w:fill="D9D9D9" w:themeFill="background1" w:themeFillShade="D9"/>
          </w:tcPr>
          <w:p w:rsidR="00005919" w:rsidRPr="00BC0E20" w:rsidRDefault="00005919" w:rsidP="00DA722F">
            <w:pPr>
              <w:spacing w:after="0" w:line="240" w:lineRule="auto"/>
              <w:ind w:left="0" w:firstLine="0"/>
              <w:jc w:val="center"/>
              <w:rPr>
                <w:rFonts w:ascii="Times New Roman" w:hAnsi="Times New Roman"/>
                <w:sz w:val="18"/>
                <w:szCs w:val="18"/>
              </w:rPr>
            </w:pPr>
          </w:p>
        </w:tc>
      </w:tr>
      <w:tr w:rsidR="00BC0E20" w:rsidRPr="00BC0E20" w:rsidTr="00381C2E">
        <w:tc>
          <w:tcPr>
            <w:tcW w:w="1319" w:type="dxa"/>
            <w:gridSpan w:val="2"/>
          </w:tcPr>
          <w:p w:rsidR="009C3281" w:rsidRPr="00BC0E20" w:rsidRDefault="009C3281"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Potrzeby</w:t>
            </w:r>
          </w:p>
          <w:p w:rsidR="009C3281" w:rsidRPr="00BC0E20" w:rsidRDefault="009C3281"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cieplne</w:t>
            </w:r>
          </w:p>
        </w:tc>
        <w:tc>
          <w:tcPr>
            <w:tcW w:w="777" w:type="dxa"/>
          </w:tcPr>
          <w:p w:rsidR="009C3281" w:rsidRPr="00BC0E20" w:rsidRDefault="009C3281"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2 218</w:t>
            </w:r>
          </w:p>
        </w:tc>
        <w:tc>
          <w:tcPr>
            <w:tcW w:w="765" w:type="dxa"/>
          </w:tcPr>
          <w:p w:rsidR="009C3281" w:rsidRPr="00BC0E20" w:rsidRDefault="00BB5F3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82 577</w:t>
            </w:r>
          </w:p>
        </w:tc>
        <w:tc>
          <w:tcPr>
            <w:tcW w:w="72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45"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943" w:type="dxa"/>
          </w:tcPr>
          <w:p w:rsidR="009C3281" w:rsidRPr="00BC0E20" w:rsidRDefault="009C3281"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119 173</w:t>
            </w:r>
          </w:p>
        </w:tc>
        <w:tc>
          <w:tcPr>
            <w:tcW w:w="965"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1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16" w:type="dxa"/>
          </w:tcPr>
          <w:p w:rsidR="009C3281" w:rsidRPr="00BC0E20" w:rsidRDefault="009C3281"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31 135</w:t>
            </w:r>
          </w:p>
        </w:tc>
        <w:tc>
          <w:tcPr>
            <w:tcW w:w="674"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960" w:type="dxa"/>
          </w:tcPr>
          <w:p w:rsidR="009C3281" w:rsidRPr="00BC0E20" w:rsidRDefault="00BB5F35" w:rsidP="00BB5F35">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235</w:t>
            </w:r>
            <w:r w:rsidR="009C3281" w:rsidRPr="00BC0E20">
              <w:rPr>
                <w:rFonts w:ascii="Times New Roman" w:hAnsi="Times New Roman"/>
                <w:sz w:val="18"/>
                <w:szCs w:val="18"/>
              </w:rPr>
              <w:t xml:space="preserve"> </w:t>
            </w:r>
            <w:r w:rsidRPr="00BC0E20">
              <w:rPr>
                <w:rFonts w:ascii="Times New Roman" w:hAnsi="Times New Roman"/>
                <w:sz w:val="18"/>
                <w:szCs w:val="18"/>
              </w:rPr>
              <w:t>103</w:t>
            </w:r>
          </w:p>
        </w:tc>
      </w:tr>
      <w:tr w:rsidR="00BC0E20" w:rsidRPr="00BC0E20" w:rsidTr="00381C2E">
        <w:tc>
          <w:tcPr>
            <w:tcW w:w="1319" w:type="dxa"/>
            <w:gridSpan w:val="2"/>
          </w:tcPr>
          <w:p w:rsidR="009C3281" w:rsidRPr="00BC0E20" w:rsidRDefault="009C3281"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Ciepła woda użytkowa</w:t>
            </w:r>
          </w:p>
        </w:tc>
        <w:tc>
          <w:tcPr>
            <w:tcW w:w="777" w:type="dxa"/>
          </w:tcPr>
          <w:p w:rsidR="009C3281" w:rsidRPr="00BC0E20" w:rsidRDefault="009C3281"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2 790</w:t>
            </w:r>
          </w:p>
        </w:tc>
        <w:tc>
          <w:tcPr>
            <w:tcW w:w="765" w:type="dxa"/>
          </w:tcPr>
          <w:p w:rsidR="009C3281" w:rsidRPr="00BC0E20" w:rsidRDefault="009C3281"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30 966</w:t>
            </w:r>
          </w:p>
        </w:tc>
        <w:tc>
          <w:tcPr>
            <w:tcW w:w="726" w:type="dxa"/>
          </w:tcPr>
          <w:p w:rsidR="009C3281" w:rsidRPr="00BC0E20" w:rsidRDefault="009C3281"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2 232</w:t>
            </w:r>
          </w:p>
        </w:tc>
        <w:tc>
          <w:tcPr>
            <w:tcW w:w="845"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943" w:type="dxa"/>
          </w:tcPr>
          <w:p w:rsidR="009C3281" w:rsidRPr="00BC0E20" w:rsidRDefault="009C3281"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18 133</w:t>
            </w:r>
          </w:p>
        </w:tc>
        <w:tc>
          <w:tcPr>
            <w:tcW w:w="965"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1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16" w:type="dxa"/>
          </w:tcPr>
          <w:p w:rsidR="009C3281" w:rsidRPr="00BC0E20" w:rsidRDefault="009C3281"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558</w:t>
            </w:r>
          </w:p>
        </w:tc>
        <w:tc>
          <w:tcPr>
            <w:tcW w:w="674" w:type="dxa"/>
          </w:tcPr>
          <w:p w:rsidR="009C3281" w:rsidRPr="00BC0E20" w:rsidRDefault="009C3281"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1 116</w:t>
            </w:r>
          </w:p>
        </w:tc>
        <w:tc>
          <w:tcPr>
            <w:tcW w:w="960" w:type="dxa"/>
          </w:tcPr>
          <w:p w:rsidR="009C3281" w:rsidRPr="00BC0E20" w:rsidRDefault="009C3281"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55 795</w:t>
            </w:r>
          </w:p>
        </w:tc>
      </w:tr>
      <w:tr w:rsidR="00BC0E20" w:rsidRPr="00BC0E20" w:rsidTr="00381C2E">
        <w:tc>
          <w:tcPr>
            <w:tcW w:w="1319" w:type="dxa"/>
            <w:gridSpan w:val="2"/>
          </w:tcPr>
          <w:p w:rsidR="009C3281" w:rsidRPr="00BC0E20" w:rsidRDefault="009C3281"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Przygotowanie posiłków</w:t>
            </w:r>
          </w:p>
        </w:tc>
        <w:tc>
          <w:tcPr>
            <w:tcW w:w="777" w:type="dxa"/>
          </w:tcPr>
          <w:p w:rsidR="009C3281" w:rsidRPr="00BC0E20" w:rsidRDefault="009C3281"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4 718</w:t>
            </w:r>
          </w:p>
        </w:tc>
        <w:tc>
          <w:tcPr>
            <w:tcW w:w="765" w:type="dxa"/>
          </w:tcPr>
          <w:p w:rsidR="009C3281" w:rsidRPr="00BC0E20" w:rsidRDefault="009C3281"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19 816</w:t>
            </w:r>
          </w:p>
        </w:tc>
        <w:tc>
          <w:tcPr>
            <w:tcW w:w="72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45"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943" w:type="dxa"/>
          </w:tcPr>
          <w:p w:rsidR="009C3281" w:rsidRPr="00BC0E20" w:rsidRDefault="009C3281"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2 426</w:t>
            </w:r>
          </w:p>
        </w:tc>
        <w:tc>
          <w:tcPr>
            <w:tcW w:w="965"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1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1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674"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960" w:type="dxa"/>
          </w:tcPr>
          <w:p w:rsidR="009C3281" w:rsidRPr="00BC0E20" w:rsidRDefault="009C3281"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26 960</w:t>
            </w:r>
          </w:p>
        </w:tc>
      </w:tr>
      <w:tr w:rsidR="00BC0E20" w:rsidRPr="00BC0E20" w:rsidTr="00381C2E">
        <w:tc>
          <w:tcPr>
            <w:tcW w:w="1319" w:type="dxa"/>
            <w:gridSpan w:val="2"/>
          </w:tcPr>
          <w:p w:rsidR="009C3281" w:rsidRPr="00BC0E20" w:rsidRDefault="009C3281"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Energia elektr. na inne cele</w:t>
            </w:r>
          </w:p>
        </w:tc>
        <w:tc>
          <w:tcPr>
            <w:tcW w:w="777" w:type="dxa"/>
          </w:tcPr>
          <w:p w:rsidR="009C3281" w:rsidRPr="00BC0E20" w:rsidRDefault="00A861A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 xml:space="preserve">19 </w:t>
            </w:r>
            <w:r w:rsidR="00BB5F35" w:rsidRPr="00BC0E20">
              <w:rPr>
                <w:rFonts w:ascii="Times New Roman" w:hAnsi="Times New Roman"/>
                <w:sz w:val="18"/>
                <w:szCs w:val="18"/>
              </w:rPr>
              <w:t>579</w:t>
            </w:r>
          </w:p>
        </w:tc>
        <w:tc>
          <w:tcPr>
            <w:tcW w:w="765"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72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45"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943"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965"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1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1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674"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960" w:type="dxa"/>
          </w:tcPr>
          <w:p w:rsidR="009C3281" w:rsidRPr="00BC0E20" w:rsidRDefault="00A861A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 xml:space="preserve">19 </w:t>
            </w:r>
            <w:r w:rsidR="00BB5F35" w:rsidRPr="00BC0E20">
              <w:rPr>
                <w:rFonts w:ascii="Times New Roman" w:hAnsi="Times New Roman"/>
                <w:sz w:val="18"/>
                <w:szCs w:val="18"/>
              </w:rPr>
              <w:t>579</w:t>
            </w:r>
          </w:p>
        </w:tc>
      </w:tr>
      <w:tr w:rsidR="00BC0E20" w:rsidRPr="00BC0E20" w:rsidTr="00381C2E">
        <w:tc>
          <w:tcPr>
            <w:tcW w:w="1319" w:type="dxa"/>
            <w:gridSpan w:val="2"/>
          </w:tcPr>
          <w:p w:rsidR="009C3281" w:rsidRPr="00BC0E20" w:rsidRDefault="009C3281"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Działalność gospodarcza</w:t>
            </w:r>
          </w:p>
        </w:tc>
        <w:tc>
          <w:tcPr>
            <w:tcW w:w="777" w:type="dxa"/>
          </w:tcPr>
          <w:p w:rsidR="009C3281" w:rsidRPr="00BC0E20" w:rsidRDefault="00417D0D"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612</w:t>
            </w:r>
            <w:r w:rsidR="00BB5F35" w:rsidRPr="00BC0E20">
              <w:rPr>
                <w:rFonts w:ascii="Times New Roman" w:hAnsi="Times New Roman"/>
                <w:sz w:val="18"/>
                <w:szCs w:val="18"/>
              </w:rPr>
              <w:t xml:space="preserve"> </w:t>
            </w:r>
            <w:r w:rsidRPr="00BC0E20">
              <w:rPr>
                <w:rFonts w:ascii="Times New Roman" w:hAnsi="Times New Roman"/>
                <w:sz w:val="18"/>
                <w:szCs w:val="18"/>
              </w:rPr>
              <w:t>000</w:t>
            </w:r>
          </w:p>
        </w:tc>
        <w:tc>
          <w:tcPr>
            <w:tcW w:w="765" w:type="dxa"/>
          </w:tcPr>
          <w:p w:rsidR="009C3281" w:rsidRPr="00BC0E20" w:rsidRDefault="00417D0D"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540</w:t>
            </w:r>
            <w:r w:rsidR="00A861A2" w:rsidRPr="00BC0E20">
              <w:rPr>
                <w:rFonts w:ascii="Times New Roman" w:hAnsi="Times New Roman"/>
                <w:sz w:val="18"/>
                <w:szCs w:val="18"/>
              </w:rPr>
              <w:t xml:space="preserve"> </w:t>
            </w:r>
            <w:r w:rsidRPr="00BC0E20">
              <w:rPr>
                <w:rFonts w:ascii="Times New Roman" w:hAnsi="Times New Roman"/>
                <w:sz w:val="18"/>
                <w:szCs w:val="18"/>
              </w:rPr>
              <w:t>000</w:t>
            </w:r>
          </w:p>
        </w:tc>
        <w:tc>
          <w:tcPr>
            <w:tcW w:w="72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45" w:type="dxa"/>
          </w:tcPr>
          <w:p w:rsidR="009C3281" w:rsidRPr="00BC0E20" w:rsidRDefault="00417D0D"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40 200</w:t>
            </w:r>
          </w:p>
        </w:tc>
        <w:tc>
          <w:tcPr>
            <w:tcW w:w="943" w:type="dxa"/>
          </w:tcPr>
          <w:p w:rsidR="009C3281" w:rsidRPr="00BC0E20" w:rsidRDefault="00417D0D"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46 000</w:t>
            </w:r>
          </w:p>
        </w:tc>
        <w:tc>
          <w:tcPr>
            <w:tcW w:w="965"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1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1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674"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960" w:type="dxa"/>
          </w:tcPr>
          <w:p w:rsidR="009C3281" w:rsidRPr="00BC0E20" w:rsidRDefault="00417D0D"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1 238 200</w:t>
            </w:r>
          </w:p>
        </w:tc>
      </w:tr>
      <w:tr w:rsidR="00BC0E20" w:rsidRPr="00BC0E20" w:rsidTr="00381C2E">
        <w:tc>
          <w:tcPr>
            <w:tcW w:w="1319" w:type="dxa"/>
            <w:gridSpan w:val="2"/>
          </w:tcPr>
          <w:p w:rsidR="009C3281" w:rsidRPr="00BC0E20" w:rsidRDefault="009C3281"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Transport</w:t>
            </w:r>
          </w:p>
        </w:tc>
        <w:tc>
          <w:tcPr>
            <w:tcW w:w="777"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765"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72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45"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943"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965" w:type="dxa"/>
          </w:tcPr>
          <w:p w:rsidR="009C3281" w:rsidRPr="00BC0E20" w:rsidRDefault="00C56F39"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96 559</w:t>
            </w:r>
          </w:p>
        </w:tc>
        <w:tc>
          <w:tcPr>
            <w:tcW w:w="816" w:type="dxa"/>
          </w:tcPr>
          <w:p w:rsidR="009C3281" w:rsidRPr="00BC0E20" w:rsidRDefault="00D20210"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76 276</w:t>
            </w:r>
          </w:p>
        </w:tc>
        <w:tc>
          <w:tcPr>
            <w:tcW w:w="81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674"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960" w:type="dxa"/>
          </w:tcPr>
          <w:p w:rsidR="009C3281" w:rsidRPr="00BC0E20" w:rsidRDefault="00C56F39"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172 835</w:t>
            </w:r>
          </w:p>
        </w:tc>
      </w:tr>
      <w:tr w:rsidR="00BC0E20" w:rsidRPr="00BC0E20" w:rsidTr="00381C2E">
        <w:tc>
          <w:tcPr>
            <w:tcW w:w="1319" w:type="dxa"/>
            <w:gridSpan w:val="2"/>
          </w:tcPr>
          <w:p w:rsidR="009C3281" w:rsidRPr="00BC0E20" w:rsidRDefault="009C3281"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 xml:space="preserve">Ciągniki </w:t>
            </w:r>
          </w:p>
        </w:tc>
        <w:tc>
          <w:tcPr>
            <w:tcW w:w="777"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765"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72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45"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943"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965" w:type="dxa"/>
          </w:tcPr>
          <w:p w:rsidR="009C3281" w:rsidRPr="00BC0E20" w:rsidRDefault="00C56F39"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3 416</w:t>
            </w:r>
          </w:p>
        </w:tc>
        <w:tc>
          <w:tcPr>
            <w:tcW w:w="81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816"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674" w:type="dxa"/>
          </w:tcPr>
          <w:p w:rsidR="009C3281" w:rsidRPr="00BC0E20" w:rsidRDefault="009C3281" w:rsidP="00DA722F">
            <w:pPr>
              <w:spacing w:after="0" w:line="240" w:lineRule="auto"/>
              <w:ind w:left="0" w:firstLine="0"/>
              <w:jc w:val="right"/>
              <w:rPr>
                <w:rFonts w:ascii="Times New Roman" w:hAnsi="Times New Roman"/>
                <w:sz w:val="18"/>
                <w:szCs w:val="18"/>
              </w:rPr>
            </w:pPr>
          </w:p>
        </w:tc>
        <w:tc>
          <w:tcPr>
            <w:tcW w:w="960" w:type="dxa"/>
          </w:tcPr>
          <w:p w:rsidR="009C3281" w:rsidRPr="00BC0E20" w:rsidRDefault="00A861A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3 416</w:t>
            </w:r>
          </w:p>
        </w:tc>
      </w:tr>
      <w:tr w:rsidR="00BC0E20" w:rsidRPr="00BC0E20" w:rsidTr="00381C2E">
        <w:tc>
          <w:tcPr>
            <w:tcW w:w="1319" w:type="dxa"/>
            <w:gridSpan w:val="2"/>
          </w:tcPr>
          <w:p w:rsidR="00A861A2" w:rsidRPr="00BC0E20" w:rsidRDefault="00A861A2"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Razem</w:t>
            </w:r>
          </w:p>
        </w:tc>
        <w:tc>
          <w:tcPr>
            <w:tcW w:w="777" w:type="dxa"/>
            <w:vAlign w:val="bottom"/>
          </w:tcPr>
          <w:p w:rsidR="00A861A2" w:rsidRPr="00BC0E20" w:rsidRDefault="00BB5F35"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641 305</w:t>
            </w:r>
          </w:p>
        </w:tc>
        <w:tc>
          <w:tcPr>
            <w:tcW w:w="765" w:type="dxa"/>
            <w:vAlign w:val="bottom"/>
          </w:tcPr>
          <w:p w:rsidR="00A861A2" w:rsidRPr="00BC0E20" w:rsidRDefault="00BB5F35"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673 359</w:t>
            </w:r>
          </w:p>
        </w:tc>
        <w:tc>
          <w:tcPr>
            <w:tcW w:w="726" w:type="dxa"/>
            <w:vAlign w:val="bottom"/>
          </w:tcPr>
          <w:p w:rsidR="00A861A2" w:rsidRPr="00BC0E20" w:rsidRDefault="00A861A2"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2232</w:t>
            </w:r>
          </w:p>
        </w:tc>
        <w:tc>
          <w:tcPr>
            <w:tcW w:w="845" w:type="dxa"/>
            <w:vAlign w:val="bottom"/>
          </w:tcPr>
          <w:p w:rsidR="00A861A2" w:rsidRPr="00BC0E20" w:rsidRDefault="00A861A2"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40200</w:t>
            </w:r>
          </w:p>
        </w:tc>
        <w:tc>
          <w:tcPr>
            <w:tcW w:w="943" w:type="dxa"/>
            <w:vAlign w:val="bottom"/>
          </w:tcPr>
          <w:p w:rsidR="00A861A2" w:rsidRPr="00BC0E20" w:rsidRDefault="00A861A2"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185 732</w:t>
            </w:r>
          </w:p>
        </w:tc>
        <w:tc>
          <w:tcPr>
            <w:tcW w:w="965" w:type="dxa"/>
            <w:vAlign w:val="bottom"/>
          </w:tcPr>
          <w:p w:rsidR="00A861A2" w:rsidRPr="00BC0E20" w:rsidRDefault="00A861A2"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99 975</w:t>
            </w:r>
          </w:p>
        </w:tc>
        <w:tc>
          <w:tcPr>
            <w:tcW w:w="816" w:type="dxa"/>
            <w:vAlign w:val="bottom"/>
          </w:tcPr>
          <w:p w:rsidR="00A861A2" w:rsidRPr="00BC0E20" w:rsidRDefault="00A861A2"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76 276</w:t>
            </w:r>
          </w:p>
        </w:tc>
        <w:tc>
          <w:tcPr>
            <w:tcW w:w="816" w:type="dxa"/>
            <w:vAlign w:val="bottom"/>
          </w:tcPr>
          <w:p w:rsidR="00A861A2" w:rsidRPr="00BC0E20" w:rsidRDefault="00A861A2"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31 693</w:t>
            </w:r>
          </w:p>
        </w:tc>
        <w:tc>
          <w:tcPr>
            <w:tcW w:w="674" w:type="dxa"/>
            <w:vAlign w:val="bottom"/>
          </w:tcPr>
          <w:p w:rsidR="00A861A2" w:rsidRPr="00BC0E20" w:rsidRDefault="00A861A2"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1 116</w:t>
            </w:r>
          </w:p>
        </w:tc>
        <w:tc>
          <w:tcPr>
            <w:tcW w:w="960" w:type="dxa"/>
            <w:vAlign w:val="bottom"/>
          </w:tcPr>
          <w:p w:rsidR="00A861A2" w:rsidRPr="00BC0E20" w:rsidRDefault="00425C28"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1 751 887</w:t>
            </w:r>
          </w:p>
        </w:tc>
      </w:tr>
      <w:tr w:rsidR="00BC0E20" w:rsidRPr="00BC0E20" w:rsidTr="00381C2E">
        <w:tc>
          <w:tcPr>
            <w:tcW w:w="9606" w:type="dxa"/>
            <w:gridSpan w:val="12"/>
          </w:tcPr>
          <w:p w:rsidR="00A861A2" w:rsidRPr="00BC0E20" w:rsidRDefault="00A861A2"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Emisja CO</w:t>
            </w:r>
            <w:r w:rsidRPr="00BC0E20">
              <w:rPr>
                <w:rFonts w:ascii="Times New Roman" w:hAnsi="Times New Roman"/>
                <w:sz w:val="18"/>
                <w:szCs w:val="18"/>
                <w:vertAlign w:val="subscript"/>
              </w:rPr>
              <w:t>2</w:t>
            </w:r>
            <w:r w:rsidR="001A41CB" w:rsidRPr="00BC0E20">
              <w:rPr>
                <w:rFonts w:ascii="Times New Roman" w:hAnsi="Times New Roman"/>
                <w:sz w:val="18"/>
                <w:szCs w:val="18"/>
                <w:vertAlign w:val="subscript"/>
              </w:rPr>
              <w:t xml:space="preserve">  </w:t>
            </w:r>
            <w:r w:rsidR="001A41CB" w:rsidRPr="00BC0E20">
              <w:rPr>
                <w:rFonts w:ascii="Times New Roman" w:hAnsi="Times New Roman"/>
                <w:sz w:val="18"/>
                <w:szCs w:val="18"/>
              </w:rPr>
              <w:t>t</w:t>
            </w:r>
          </w:p>
        </w:tc>
      </w:tr>
      <w:tr w:rsidR="00BC0E20" w:rsidRPr="00BC0E20" w:rsidTr="00381C2E">
        <w:tc>
          <w:tcPr>
            <w:tcW w:w="1242" w:type="dxa"/>
          </w:tcPr>
          <w:p w:rsidR="00A861A2" w:rsidRPr="00BC0E20" w:rsidRDefault="00A861A2"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Potrzeby cieplne</w:t>
            </w:r>
          </w:p>
        </w:tc>
        <w:tc>
          <w:tcPr>
            <w:tcW w:w="854" w:type="dxa"/>
            <w:gridSpan w:val="2"/>
          </w:tcPr>
          <w:p w:rsidR="00A861A2" w:rsidRPr="00BC0E20" w:rsidRDefault="004F25C3"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73</w:t>
            </w:r>
            <w:r w:rsidR="007826ED">
              <w:rPr>
                <w:rFonts w:ascii="Times New Roman" w:hAnsi="Times New Roman"/>
                <w:sz w:val="18"/>
                <w:szCs w:val="18"/>
              </w:rPr>
              <w:t>2</w:t>
            </w:r>
          </w:p>
        </w:tc>
        <w:tc>
          <w:tcPr>
            <w:tcW w:w="765" w:type="dxa"/>
          </w:tcPr>
          <w:p w:rsidR="00A861A2" w:rsidRPr="00BC0E20" w:rsidRDefault="00425C28"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4 525</w:t>
            </w:r>
          </w:p>
        </w:tc>
        <w:tc>
          <w:tcPr>
            <w:tcW w:w="726"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845"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943" w:type="dxa"/>
          </w:tcPr>
          <w:p w:rsidR="00A861A2" w:rsidRPr="00BC0E20" w:rsidRDefault="00A861A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11 321</w:t>
            </w:r>
          </w:p>
        </w:tc>
        <w:tc>
          <w:tcPr>
            <w:tcW w:w="965"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816"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816" w:type="dxa"/>
          </w:tcPr>
          <w:p w:rsidR="00A861A2" w:rsidRPr="00BC0E20" w:rsidRDefault="00A861A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0,0</w:t>
            </w:r>
          </w:p>
        </w:tc>
        <w:tc>
          <w:tcPr>
            <w:tcW w:w="674"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960" w:type="dxa"/>
          </w:tcPr>
          <w:p w:rsidR="00A861A2" w:rsidRPr="00BC0E20" w:rsidRDefault="008E174B" w:rsidP="004F25C3">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16 </w:t>
            </w:r>
            <w:r w:rsidR="008842BD" w:rsidRPr="00BC0E20">
              <w:rPr>
                <w:rFonts w:ascii="Times New Roman" w:hAnsi="Times New Roman"/>
                <w:sz w:val="18"/>
                <w:szCs w:val="18"/>
              </w:rPr>
              <w:t>5</w:t>
            </w:r>
            <w:r w:rsidR="007826ED">
              <w:rPr>
                <w:rFonts w:ascii="Times New Roman" w:hAnsi="Times New Roman"/>
                <w:sz w:val="18"/>
                <w:szCs w:val="18"/>
              </w:rPr>
              <w:t>78</w:t>
            </w:r>
          </w:p>
        </w:tc>
      </w:tr>
      <w:tr w:rsidR="00BC0E20" w:rsidRPr="00BC0E20" w:rsidTr="00381C2E">
        <w:tc>
          <w:tcPr>
            <w:tcW w:w="1242" w:type="dxa"/>
          </w:tcPr>
          <w:p w:rsidR="00A861A2" w:rsidRPr="00BC0E20" w:rsidRDefault="006800C2"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 xml:space="preserve">Ciepła woda </w:t>
            </w:r>
          </w:p>
        </w:tc>
        <w:tc>
          <w:tcPr>
            <w:tcW w:w="854" w:type="dxa"/>
            <w:gridSpan w:val="2"/>
          </w:tcPr>
          <w:p w:rsidR="00A861A2" w:rsidRPr="00BC0E20" w:rsidRDefault="004F25C3"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92</w:t>
            </w:r>
            <w:r w:rsidR="007826ED">
              <w:rPr>
                <w:rFonts w:ascii="Times New Roman" w:hAnsi="Times New Roman"/>
                <w:sz w:val="18"/>
                <w:szCs w:val="18"/>
              </w:rPr>
              <w:t>1</w:t>
            </w:r>
          </w:p>
        </w:tc>
        <w:tc>
          <w:tcPr>
            <w:tcW w:w="765" w:type="dxa"/>
          </w:tcPr>
          <w:p w:rsidR="00A861A2" w:rsidRPr="00BC0E20" w:rsidRDefault="00A861A2" w:rsidP="004F25C3">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1 </w:t>
            </w:r>
            <w:r w:rsidR="008842BD" w:rsidRPr="00BC0E20">
              <w:rPr>
                <w:rFonts w:ascii="Times New Roman" w:hAnsi="Times New Roman"/>
                <w:sz w:val="18"/>
                <w:szCs w:val="18"/>
              </w:rPr>
              <w:t>159</w:t>
            </w:r>
          </w:p>
        </w:tc>
        <w:tc>
          <w:tcPr>
            <w:tcW w:w="726" w:type="dxa"/>
          </w:tcPr>
          <w:p w:rsidR="00A861A2" w:rsidRPr="00BC0E20" w:rsidRDefault="004F25C3"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143</w:t>
            </w:r>
          </w:p>
        </w:tc>
        <w:tc>
          <w:tcPr>
            <w:tcW w:w="845"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943" w:type="dxa"/>
          </w:tcPr>
          <w:p w:rsidR="00A861A2" w:rsidRPr="00BC0E20" w:rsidRDefault="004F25C3"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1 723</w:t>
            </w:r>
          </w:p>
        </w:tc>
        <w:tc>
          <w:tcPr>
            <w:tcW w:w="965"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816"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816"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674"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960" w:type="dxa"/>
          </w:tcPr>
          <w:p w:rsidR="00A861A2" w:rsidRPr="00BC0E20" w:rsidRDefault="003571A3"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3 94</w:t>
            </w:r>
            <w:r w:rsidR="007826ED">
              <w:rPr>
                <w:rFonts w:ascii="Times New Roman" w:hAnsi="Times New Roman"/>
                <w:sz w:val="18"/>
                <w:szCs w:val="18"/>
              </w:rPr>
              <w:t>6</w:t>
            </w:r>
          </w:p>
        </w:tc>
      </w:tr>
      <w:tr w:rsidR="00BC0E20" w:rsidRPr="00BC0E20" w:rsidTr="00381C2E">
        <w:tc>
          <w:tcPr>
            <w:tcW w:w="1242" w:type="dxa"/>
          </w:tcPr>
          <w:p w:rsidR="00A861A2" w:rsidRPr="00BC0E20" w:rsidRDefault="00A861A2"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Przygotowanie posiłków</w:t>
            </w:r>
          </w:p>
        </w:tc>
        <w:tc>
          <w:tcPr>
            <w:tcW w:w="854" w:type="dxa"/>
            <w:gridSpan w:val="2"/>
          </w:tcPr>
          <w:p w:rsidR="00A861A2" w:rsidRPr="00BC0E20" w:rsidRDefault="008E174B" w:rsidP="004F25C3">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1 </w:t>
            </w:r>
            <w:r w:rsidR="004F25C3" w:rsidRPr="00BC0E20">
              <w:rPr>
                <w:rFonts w:ascii="Times New Roman" w:hAnsi="Times New Roman"/>
                <w:sz w:val="18"/>
                <w:szCs w:val="18"/>
              </w:rPr>
              <w:t>5</w:t>
            </w:r>
            <w:r w:rsidR="007826ED">
              <w:rPr>
                <w:rFonts w:ascii="Times New Roman" w:hAnsi="Times New Roman"/>
                <w:sz w:val="18"/>
                <w:szCs w:val="18"/>
              </w:rPr>
              <w:t>57</w:t>
            </w:r>
          </w:p>
        </w:tc>
        <w:tc>
          <w:tcPr>
            <w:tcW w:w="765" w:type="dxa"/>
          </w:tcPr>
          <w:p w:rsidR="00A861A2" w:rsidRPr="00BC0E20" w:rsidRDefault="004F25C3"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1 111</w:t>
            </w:r>
          </w:p>
        </w:tc>
        <w:tc>
          <w:tcPr>
            <w:tcW w:w="726"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845"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943" w:type="dxa"/>
          </w:tcPr>
          <w:p w:rsidR="00A861A2" w:rsidRPr="00BC0E20" w:rsidRDefault="00A861A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230</w:t>
            </w:r>
          </w:p>
        </w:tc>
        <w:tc>
          <w:tcPr>
            <w:tcW w:w="965"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816"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816"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674"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960" w:type="dxa"/>
          </w:tcPr>
          <w:p w:rsidR="00A861A2" w:rsidRPr="00BC0E20" w:rsidRDefault="008E174B" w:rsidP="004F25C3">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2 </w:t>
            </w:r>
            <w:r w:rsidR="007826ED">
              <w:rPr>
                <w:rFonts w:ascii="Times New Roman" w:hAnsi="Times New Roman"/>
                <w:sz w:val="18"/>
                <w:szCs w:val="18"/>
              </w:rPr>
              <w:t>898</w:t>
            </w:r>
          </w:p>
        </w:tc>
      </w:tr>
      <w:tr w:rsidR="00BC0E20" w:rsidRPr="00BC0E20" w:rsidTr="00381C2E">
        <w:tc>
          <w:tcPr>
            <w:tcW w:w="1242" w:type="dxa"/>
          </w:tcPr>
          <w:p w:rsidR="00A861A2" w:rsidRPr="00BC0E20" w:rsidRDefault="008E174B"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Energia elekt</w:t>
            </w:r>
            <w:r w:rsidR="00A861A2" w:rsidRPr="00BC0E20">
              <w:rPr>
                <w:rFonts w:ascii="Times New Roman" w:hAnsi="Times New Roman"/>
                <w:sz w:val="18"/>
                <w:szCs w:val="18"/>
                <w:lang w:eastAsia="pl-PL"/>
              </w:rPr>
              <w:t>. na inne cele</w:t>
            </w:r>
          </w:p>
        </w:tc>
        <w:tc>
          <w:tcPr>
            <w:tcW w:w="854" w:type="dxa"/>
            <w:gridSpan w:val="2"/>
          </w:tcPr>
          <w:p w:rsidR="00A861A2" w:rsidRPr="00BC0E20" w:rsidRDefault="007826ED" w:rsidP="00DA722F">
            <w:pPr>
              <w:spacing w:after="0" w:line="240" w:lineRule="auto"/>
              <w:ind w:left="0" w:firstLine="0"/>
              <w:jc w:val="right"/>
              <w:rPr>
                <w:rFonts w:ascii="Times New Roman" w:hAnsi="Times New Roman"/>
                <w:sz w:val="18"/>
                <w:szCs w:val="18"/>
              </w:rPr>
            </w:pPr>
            <w:r>
              <w:rPr>
                <w:rFonts w:ascii="Times New Roman" w:hAnsi="Times New Roman"/>
                <w:sz w:val="18"/>
                <w:szCs w:val="18"/>
              </w:rPr>
              <w:t>6 461</w:t>
            </w:r>
          </w:p>
        </w:tc>
        <w:tc>
          <w:tcPr>
            <w:tcW w:w="765"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726"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845"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943"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965"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816"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816"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674"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960" w:type="dxa"/>
          </w:tcPr>
          <w:p w:rsidR="00A861A2" w:rsidRPr="00BC0E20" w:rsidRDefault="007826ED" w:rsidP="00DA722F">
            <w:pPr>
              <w:spacing w:after="0" w:line="240" w:lineRule="auto"/>
              <w:ind w:left="0" w:firstLine="0"/>
              <w:jc w:val="right"/>
              <w:rPr>
                <w:rFonts w:ascii="Times New Roman" w:hAnsi="Times New Roman"/>
                <w:sz w:val="18"/>
                <w:szCs w:val="18"/>
              </w:rPr>
            </w:pPr>
            <w:r>
              <w:rPr>
                <w:rFonts w:ascii="Times New Roman" w:hAnsi="Times New Roman"/>
                <w:sz w:val="18"/>
                <w:szCs w:val="18"/>
              </w:rPr>
              <w:t>6 461</w:t>
            </w:r>
          </w:p>
        </w:tc>
      </w:tr>
      <w:tr w:rsidR="00BC0E20" w:rsidRPr="00BC0E20" w:rsidTr="00381C2E">
        <w:tc>
          <w:tcPr>
            <w:tcW w:w="1242" w:type="dxa"/>
          </w:tcPr>
          <w:p w:rsidR="00A861A2" w:rsidRPr="00BC0E20" w:rsidRDefault="00A861A2"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Działalność gospodarcza</w:t>
            </w:r>
          </w:p>
        </w:tc>
        <w:tc>
          <w:tcPr>
            <w:tcW w:w="854" w:type="dxa"/>
            <w:gridSpan w:val="2"/>
          </w:tcPr>
          <w:p w:rsidR="00A861A2" w:rsidRPr="00BC0E20" w:rsidRDefault="004F25C3" w:rsidP="008E174B">
            <w:pPr>
              <w:spacing w:after="0" w:line="240" w:lineRule="auto"/>
              <w:ind w:left="0" w:firstLine="0"/>
              <w:jc w:val="right"/>
              <w:rPr>
                <w:rFonts w:ascii="Times New Roman" w:hAnsi="Times New Roman"/>
                <w:sz w:val="16"/>
                <w:szCs w:val="16"/>
              </w:rPr>
            </w:pPr>
            <w:r w:rsidRPr="00BC0E20">
              <w:rPr>
                <w:rFonts w:ascii="Times New Roman" w:hAnsi="Times New Roman"/>
                <w:sz w:val="16"/>
                <w:szCs w:val="16"/>
              </w:rPr>
              <w:t>20</w:t>
            </w:r>
            <w:r w:rsidR="007826ED">
              <w:rPr>
                <w:rFonts w:ascii="Times New Roman" w:hAnsi="Times New Roman"/>
                <w:sz w:val="16"/>
                <w:szCs w:val="16"/>
              </w:rPr>
              <w:t>1 960</w:t>
            </w:r>
          </w:p>
        </w:tc>
        <w:tc>
          <w:tcPr>
            <w:tcW w:w="765" w:type="dxa"/>
          </w:tcPr>
          <w:p w:rsidR="00A861A2" w:rsidRPr="00BC0E20" w:rsidRDefault="004F25C3"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30 240</w:t>
            </w:r>
          </w:p>
        </w:tc>
        <w:tc>
          <w:tcPr>
            <w:tcW w:w="726"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845" w:type="dxa"/>
          </w:tcPr>
          <w:p w:rsidR="00A861A2" w:rsidRPr="00BC0E20" w:rsidRDefault="00A861A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3 055</w:t>
            </w:r>
          </w:p>
        </w:tc>
        <w:tc>
          <w:tcPr>
            <w:tcW w:w="943" w:type="dxa"/>
          </w:tcPr>
          <w:p w:rsidR="00A861A2" w:rsidRPr="00BC0E20" w:rsidRDefault="00A861A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4 370</w:t>
            </w:r>
          </w:p>
        </w:tc>
        <w:tc>
          <w:tcPr>
            <w:tcW w:w="965"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816"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816"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674"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960" w:type="dxa"/>
          </w:tcPr>
          <w:p w:rsidR="00A861A2" w:rsidRPr="00BC0E20" w:rsidRDefault="00A066D8"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w:t>
            </w:r>
            <w:r w:rsidR="007826ED">
              <w:rPr>
                <w:rFonts w:ascii="Times New Roman" w:hAnsi="Times New Roman"/>
                <w:sz w:val="18"/>
                <w:szCs w:val="18"/>
              </w:rPr>
              <w:t>39 625</w:t>
            </w:r>
          </w:p>
        </w:tc>
      </w:tr>
      <w:tr w:rsidR="00BC0E20" w:rsidRPr="00BC0E20" w:rsidTr="00381C2E">
        <w:tc>
          <w:tcPr>
            <w:tcW w:w="1242" w:type="dxa"/>
          </w:tcPr>
          <w:p w:rsidR="00A861A2" w:rsidRPr="00BC0E20" w:rsidRDefault="00A861A2"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Transport</w:t>
            </w:r>
          </w:p>
        </w:tc>
        <w:tc>
          <w:tcPr>
            <w:tcW w:w="854" w:type="dxa"/>
            <w:gridSpan w:val="2"/>
          </w:tcPr>
          <w:p w:rsidR="00A861A2" w:rsidRPr="00BC0E20" w:rsidRDefault="00A861A2" w:rsidP="00DA722F">
            <w:pPr>
              <w:spacing w:after="0" w:line="240" w:lineRule="auto"/>
              <w:ind w:left="0" w:firstLine="0"/>
              <w:jc w:val="right"/>
              <w:rPr>
                <w:rFonts w:ascii="Times New Roman" w:hAnsi="Times New Roman"/>
                <w:sz w:val="18"/>
                <w:szCs w:val="18"/>
              </w:rPr>
            </w:pPr>
          </w:p>
        </w:tc>
        <w:tc>
          <w:tcPr>
            <w:tcW w:w="765"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726"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845"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943"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965" w:type="dxa"/>
          </w:tcPr>
          <w:p w:rsidR="00A861A2" w:rsidRPr="00BC0E20" w:rsidRDefault="00A861A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7 049</w:t>
            </w:r>
          </w:p>
        </w:tc>
        <w:tc>
          <w:tcPr>
            <w:tcW w:w="816" w:type="dxa"/>
          </w:tcPr>
          <w:p w:rsidR="00A861A2" w:rsidRPr="00BC0E20" w:rsidRDefault="004F25C3"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 xml:space="preserve">5 </w:t>
            </w:r>
            <w:r w:rsidR="008842BD" w:rsidRPr="00BC0E20">
              <w:rPr>
                <w:rFonts w:ascii="Times New Roman" w:hAnsi="Times New Roman"/>
                <w:sz w:val="18"/>
                <w:szCs w:val="18"/>
              </w:rPr>
              <w:t>263</w:t>
            </w:r>
          </w:p>
        </w:tc>
        <w:tc>
          <w:tcPr>
            <w:tcW w:w="816"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674"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960" w:type="dxa"/>
          </w:tcPr>
          <w:p w:rsidR="00A861A2" w:rsidRPr="00BC0E20" w:rsidRDefault="00A066D8"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 xml:space="preserve">12 </w:t>
            </w:r>
            <w:r w:rsidR="008842BD" w:rsidRPr="00BC0E20">
              <w:rPr>
                <w:rFonts w:ascii="Times New Roman" w:hAnsi="Times New Roman"/>
                <w:sz w:val="18"/>
                <w:szCs w:val="18"/>
              </w:rPr>
              <w:t>312</w:t>
            </w:r>
          </w:p>
        </w:tc>
      </w:tr>
      <w:tr w:rsidR="00BC0E20" w:rsidRPr="00BC0E20" w:rsidTr="00381C2E">
        <w:tc>
          <w:tcPr>
            <w:tcW w:w="1242" w:type="dxa"/>
          </w:tcPr>
          <w:p w:rsidR="00A861A2" w:rsidRPr="00BC0E20" w:rsidRDefault="00A861A2"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Ciągniki</w:t>
            </w:r>
          </w:p>
        </w:tc>
        <w:tc>
          <w:tcPr>
            <w:tcW w:w="854" w:type="dxa"/>
            <w:gridSpan w:val="2"/>
          </w:tcPr>
          <w:p w:rsidR="00A861A2" w:rsidRPr="00BC0E20" w:rsidRDefault="00A861A2" w:rsidP="00DA722F">
            <w:pPr>
              <w:spacing w:after="0" w:line="240" w:lineRule="auto"/>
              <w:ind w:left="0" w:firstLine="0"/>
              <w:rPr>
                <w:rFonts w:ascii="Times New Roman" w:hAnsi="Times New Roman"/>
                <w:sz w:val="18"/>
                <w:szCs w:val="18"/>
              </w:rPr>
            </w:pPr>
          </w:p>
        </w:tc>
        <w:tc>
          <w:tcPr>
            <w:tcW w:w="765" w:type="dxa"/>
          </w:tcPr>
          <w:p w:rsidR="00A861A2" w:rsidRPr="00BC0E20" w:rsidRDefault="00A861A2" w:rsidP="00DA722F">
            <w:pPr>
              <w:spacing w:after="0" w:line="240" w:lineRule="auto"/>
              <w:ind w:left="0" w:firstLine="0"/>
              <w:rPr>
                <w:rFonts w:ascii="Times New Roman" w:hAnsi="Times New Roman"/>
                <w:sz w:val="18"/>
                <w:szCs w:val="18"/>
              </w:rPr>
            </w:pPr>
          </w:p>
        </w:tc>
        <w:tc>
          <w:tcPr>
            <w:tcW w:w="726" w:type="dxa"/>
          </w:tcPr>
          <w:p w:rsidR="00A861A2" w:rsidRPr="00BC0E20" w:rsidRDefault="00A861A2" w:rsidP="00DA722F">
            <w:pPr>
              <w:spacing w:after="0" w:line="240" w:lineRule="auto"/>
              <w:ind w:left="0" w:firstLine="0"/>
              <w:rPr>
                <w:rFonts w:ascii="Times New Roman" w:hAnsi="Times New Roman"/>
                <w:sz w:val="18"/>
                <w:szCs w:val="18"/>
              </w:rPr>
            </w:pPr>
          </w:p>
        </w:tc>
        <w:tc>
          <w:tcPr>
            <w:tcW w:w="845" w:type="dxa"/>
          </w:tcPr>
          <w:p w:rsidR="00A861A2" w:rsidRPr="00BC0E20" w:rsidRDefault="00A861A2" w:rsidP="00DA722F">
            <w:pPr>
              <w:spacing w:after="0" w:line="240" w:lineRule="auto"/>
              <w:ind w:left="0" w:firstLine="0"/>
              <w:jc w:val="right"/>
              <w:rPr>
                <w:rFonts w:ascii="Times New Roman" w:hAnsi="Times New Roman"/>
                <w:sz w:val="18"/>
                <w:szCs w:val="18"/>
              </w:rPr>
            </w:pPr>
          </w:p>
        </w:tc>
        <w:tc>
          <w:tcPr>
            <w:tcW w:w="943" w:type="dxa"/>
          </w:tcPr>
          <w:p w:rsidR="00A861A2" w:rsidRPr="00BC0E20" w:rsidRDefault="00A861A2" w:rsidP="00DA722F">
            <w:pPr>
              <w:spacing w:after="0" w:line="240" w:lineRule="auto"/>
              <w:ind w:left="0" w:firstLine="0"/>
              <w:rPr>
                <w:rFonts w:ascii="Times New Roman" w:hAnsi="Times New Roman"/>
                <w:sz w:val="18"/>
                <w:szCs w:val="18"/>
              </w:rPr>
            </w:pPr>
          </w:p>
        </w:tc>
        <w:tc>
          <w:tcPr>
            <w:tcW w:w="965" w:type="dxa"/>
          </w:tcPr>
          <w:p w:rsidR="00A861A2" w:rsidRPr="00BC0E20" w:rsidRDefault="00A861A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24</w:t>
            </w:r>
            <w:r w:rsidR="004F25C3" w:rsidRPr="00BC0E20">
              <w:rPr>
                <w:rFonts w:ascii="Times New Roman" w:hAnsi="Times New Roman"/>
                <w:sz w:val="18"/>
                <w:szCs w:val="18"/>
              </w:rPr>
              <w:t>9</w:t>
            </w:r>
          </w:p>
        </w:tc>
        <w:tc>
          <w:tcPr>
            <w:tcW w:w="816" w:type="dxa"/>
          </w:tcPr>
          <w:p w:rsidR="00A861A2" w:rsidRPr="00BC0E20" w:rsidRDefault="00A861A2" w:rsidP="00DA722F">
            <w:pPr>
              <w:spacing w:after="0" w:line="240" w:lineRule="auto"/>
              <w:ind w:left="0" w:firstLine="0"/>
              <w:rPr>
                <w:rFonts w:ascii="Times New Roman" w:hAnsi="Times New Roman"/>
                <w:sz w:val="18"/>
                <w:szCs w:val="18"/>
              </w:rPr>
            </w:pPr>
          </w:p>
        </w:tc>
        <w:tc>
          <w:tcPr>
            <w:tcW w:w="816" w:type="dxa"/>
          </w:tcPr>
          <w:p w:rsidR="00A861A2" w:rsidRPr="00BC0E20" w:rsidRDefault="00A861A2" w:rsidP="00DA722F">
            <w:pPr>
              <w:spacing w:after="0" w:line="240" w:lineRule="auto"/>
              <w:ind w:left="0" w:firstLine="0"/>
              <w:rPr>
                <w:rFonts w:ascii="Times New Roman" w:hAnsi="Times New Roman"/>
                <w:sz w:val="18"/>
                <w:szCs w:val="18"/>
              </w:rPr>
            </w:pPr>
          </w:p>
        </w:tc>
        <w:tc>
          <w:tcPr>
            <w:tcW w:w="674" w:type="dxa"/>
          </w:tcPr>
          <w:p w:rsidR="00A861A2" w:rsidRPr="00BC0E20" w:rsidRDefault="00A861A2" w:rsidP="00DA722F">
            <w:pPr>
              <w:spacing w:after="0" w:line="240" w:lineRule="auto"/>
              <w:ind w:left="0" w:firstLine="0"/>
              <w:rPr>
                <w:rFonts w:ascii="Times New Roman" w:hAnsi="Times New Roman"/>
                <w:sz w:val="18"/>
                <w:szCs w:val="18"/>
              </w:rPr>
            </w:pPr>
          </w:p>
        </w:tc>
        <w:tc>
          <w:tcPr>
            <w:tcW w:w="960" w:type="dxa"/>
          </w:tcPr>
          <w:p w:rsidR="00A861A2" w:rsidRPr="00BC0E20" w:rsidRDefault="00A861A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24</w:t>
            </w:r>
            <w:r w:rsidR="00A066D8" w:rsidRPr="00BC0E20">
              <w:rPr>
                <w:rFonts w:ascii="Times New Roman" w:hAnsi="Times New Roman"/>
                <w:sz w:val="18"/>
                <w:szCs w:val="18"/>
              </w:rPr>
              <w:t>9</w:t>
            </w:r>
          </w:p>
        </w:tc>
      </w:tr>
      <w:tr w:rsidR="00BC0E20" w:rsidRPr="00BC0E20" w:rsidTr="00381C2E">
        <w:tc>
          <w:tcPr>
            <w:tcW w:w="1242" w:type="dxa"/>
          </w:tcPr>
          <w:p w:rsidR="007F2358" w:rsidRPr="00BC0E20" w:rsidRDefault="007F2358"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Razem</w:t>
            </w:r>
          </w:p>
        </w:tc>
        <w:tc>
          <w:tcPr>
            <w:tcW w:w="854" w:type="dxa"/>
            <w:gridSpan w:val="2"/>
            <w:vAlign w:val="bottom"/>
          </w:tcPr>
          <w:p w:rsidR="007F2358" w:rsidRPr="00BC0E20" w:rsidRDefault="007826ED" w:rsidP="00381C2E">
            <w:pPr>
              <w:spacing w:after="0" w:line="240" w:lineRule="auto"/>
              <w:ind w:left="0"/>
              <w:jc w:val="right"/>
              <w:rPr>
                <w:rFonts w:ascii="Times New Roman" w:hAnsi="Times New Roman"/>
                <w:sz w:val="18"/>
                <w:szCs w:val="18"/>
              </w:rPr>
            </w:pPr>
            <w:r>
              <w:rPr>
                <w:rFonts w:ascii="Times New Roman" w:hAnsi="Times New Roman"/>
                <w:sz w:val="18"/>
                <w:szCs w:val="18"/>
              </w:rPr>
              <w:t>211631</w:t>
            </w:r>
          </w:p>
        </w:tc>
        <w:tc>
          <w:tcPr>
            <w:tcW w:w="765" w:type="dxa"/>
          </w:tcPr>
          <w:p w:rsidR="007F2358" w:rsidRPr="00BC0E20" w:rsidRDefault="004F25C3" w:rsidP="008842BD">
            <w:pPr>
              <w:spacing w:after="0" w:line="240" w:lineRule="auto"/>
              <w:ind w:left="0"/>
              <w:jc w:val="right"/>
              <w:rPr>
                <w:rFonts w:ascii="Times New Roman" w:hAnsi="Times New Roman"/>
                <w:sz w:val="18"/>
                <w:szCs w:val="18"/>
              </w:rPr>
            </w:pPr>
            <w:r w:rsidRPr="00BC0E20">
              <w:rPr>
                <w:rFonts w:ascii="Times New Roman" w:hAnsi="Times New Roman"/>
                <w:sz w:val="18"/>
                <w:szCs w:val="18"/>
              </w:rPr>
              <w:t xml:space="preserve">37 </w:t>
            </w:r>
            <w:r w:rsidR="008842BD" w:rsidRPr="00BC0E20">
              <w:rPr>
                <w:rFonts w:ascii="Times New Roman" w:hAnsi="Times New Roman"/>
                <w:sz w:val="18"/>
                <w:szCs w:val="18"/>
              </w:rPr>
              <w:t>035</w:t>
            </w:r>
          </w:p>
        </w:tc>
        <w:tc>
          <w:tcPr>
            <w:tcW w:w="726" w:type="dxa"/>
            <w:vAlign w:val="bottom"/>
          </w:tcPr>
          <w:p w:rsidR="007F2358" w:rsidRPr="00BC0E20" w:rsidRDefault="007F2358"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14</w:t>
            </w:r>
            <w:r w:rsidR="004F25C3" w:rsidRPr="00BC0E20">
              <w:rPr>
                <w:rFonts w:ascii="Times New Roman" w:hAnsi="Times New Roman"/>
                <w:sz w:val="18"/>
                <w:szCs w:val="18"/>
              </w:rPr>
              <w:t>3</w:t>
            </w:r>
          </w:p>
        </w:tc>
        <w:tc>
          <w:tcPr>
            <w:tcW w:w="845" w:type="dxa"/>
            <w:vAlign w:val="bottom"/>
          </w:tcPr>
          <w:p w:rsidR="007F2358" w:rsidRPr="00BC0E20" w:rsidRDefault="007F2358"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3</w:t>
            </w:r>
            <w:r w:rsidR="004F25C3" w:rsidRPr="00BC0E20">
              <w:rPr>
                <w:rFonts w:ascii="Times New Roman" w:hAnsi="Times New Roman"/>
                <w:sz w:val="18"/>
                <w:szCs w:val="18"/>
              </w:rPr>
              <w:t xml:space="preserve"> </w:t>
            </w:r>
            <w:r w:rsidRPr="00BC0E20">
              <w:rPr>
                <w:rFonts w:ascii="Times New Roman" w:hAnsi="Times New Roman"/>
                <w:sz w:val="18"/>
                <w:szCs w:val="18"/>
              </w:rPr>
              <w:t>055</w:t>
            </w:r>
          </w:p>
        </w:tc>
        <w:tc>
          <w:tcPr>
            <w:tcW w:w="943" w:type="dxa"/>
            <w:vAlign w:val="bottom"/>
          </w:tcPr>
          <w:p w:rsidR="007F2358" w:rsidRPr="00BC0E20" w:rsidRDefault="007F2358"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17</w:t>
            </w:r>
            <w:r w:rsidR="004F25C3" w:rsidRPr="00BC0E20">
              <w:rPr>
                <w:rFonts w:ascii="Times New Roman" w:hAnsi="Times New Roman"/>
                <w:sz w:val="18"/>
                <w:szCs w:val="18"/>
              </w:rPr>
              <w:t xml:space="preserve"> </w:t>
            </w:r>
            <w:r w:rsidRPr="00BC0E20">
              <w:rPr>
                <w:rFonts w:ascii="Times New Roman" w:hAnsi="Times New Roman"/>
                <w:sz w:val="18"/>
                <w:szCs w:val="18"/>
              </w:rPr>
              <w:t>64</w:t>
            </w:r>
            <w:r w:rsidR="004F25C3" w:rsidRPr="00BC0E20">
              <w:rPr>
                <w:rFonts w:ascii="Times New Roman" w:hAnsi="Times New Roman"/>
                <w:sz w:val="18"/>
                <w:szCs w:val="18"/>
              </w:rPr>
              <w:t>5</w:t>
            </w:r>
          </w:p>
        </w:tc>
        <w:tc>
          <w:tcPr>
            <w:tcW w:w="965" w:type="dxa"/>
            <w:vAlign w:val="bottom"/>
          </w:tcPr>
          <w:p w:rsidR="007F2358" w:rsidRPr="00BC0E20" w:rsidRDefault="007F2358"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7</w:t>
            </w:r>
            <w:r w:rsidR="004F25C3" w:rsidRPr="00BC0E20">
              <w:rPr>
                <w:rFonts w:ascii="Times New Roman" w:hAnsi="Times New Roman"/>
                <w:sz w:val="18"/>
                <w:szCs w:val="18"/>
              </w:rPr>
              <w:t xml:space="preserve"> 29</w:t>
            </w:r>
            <w:r w:rsidR="007826ED">
              <w:rPr>
                <w:rFonts w:ascii="Times New Roman" w:hAnsi="Times New Roman"/>
                <w:sz w:val="18"/>
                <w:szCs w:val="18"/>
              </w:rPr>
              <w:t>8</w:t>
            </w:r>
          </w:p>
        </w:tc>
        <w:tc>
          <w:tcPr>
            <w:tcW w:w="816" w:type="dxa"/>
            <w:vAlign w:val="bottom"/>
          </w:tcPr>
          <w:p w:rsidR="007F2358" w:rsidRPr="00BC0E20" w:rsidRDefault="004F25C3"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 xml:space="preserve">5 </w:t>
            </w:r>
            <w:r w:rsidR="008842BD" w:rsidRPr="00BC0E20">
              <w:rPr>
                <w:rFonts w:ascii="Times New Roman" w:hAnsi="Times New Roman"/>
                <w:sz w:val="18"/>
                <w:szCs w:val="18"/>
              </w:rPr>
              <w:t>263</w:t>
            </w:r>
          </w:p>
        </w:tc>
        <w:tc>
          <w:tcPr>
            <w:tcW w:w="816" w:type="dxa"/>
            <w:vAlign w:val="bottom"/>
          </w:tcPr>
          <w:p w:rsidR="007F2358" w:rsidRPr="00BC0E20" w:rsidRDefault="007F2358"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0</w:t>
            </w:r>
          </w:p>
        </w:tc>
        <w:tc>
          <w:tcPr>
            <w:tcW w:w="674" w:type="dxa"/>
            <w:vAlign w:val="bottom"/>
          </w:tcPr>
          <w:p w:rsidR="007F2358" w:rsidRPr="00BC0E20" w:rsidRDefault="007F2358" w:rsidP="00DA722F">
            <w:pPr>
              <w:spacing w:after="0" w:line="240" w:lineRule="auto"/>
              <w:ind w:left="0"/>
              <w:rPr>
                <w:rFonts w:ascii="Times New Roman" w:hAnsi="Times New Roman"/>
                <w:sz w:val="18"/>
                <w:szCs w:val="18"/>
              </w:rPr>
            </w:pPr>
          </w:p>
        </w:tc>
        <w:tc>
          <w:tcPr>
            <w:tcW w:w="960" w:type="dxa"/>
            <w:vAlign w:val="bottom"/>
          </w:tcPr>
          <w:p w:rsidR="007F2358" w:rsidRPr="00BC0E20" w:rsidRDefault="007826ED" w:rsidP="00DA722F">
            <w:pPr>
              <w:spacing w:after="0" w:line="240" w:lineRule="auto"/>
              <w:ind w:left="0"/>
              <w:jc w:val="right"/>
              <w:rPr>
                <w:rFonts w:ascii="Times New Roman" w:hAnsi="Times New Roman"/>
                <w:sz w:val="18"/>
                <w:szCs w:val="18"/>
              </w:rPr>
            </w:pPr>
            <w:r>
              <w:rPr>
                <w:rFonts w:ascii="Times New Roman" w:hAnsi="Times New Roman"/>
                <w:sz w:val="18"/>
                <w:szCs w:val="18"/>
              </w:rPr>
              <w:t>282 069</w:t>
            </w:r>
            <w:r w:rsidR="00A066D8" w:rsidRPr="00BC0E20">
              <w:rPr>
                <w:rFonts w:ascii="Times New Roman" w:hAnsi="Times New Roman"/>
                <w:sz w:val="18"/>
                <w:szCs w:val="18"/>
              </w:rPr>
              <w:t xml:space="preserve"> </w:t>
            </w:r>
          </w:p>
        </w:tc>
      </w:tr>
    </w:tbl>
    <w:p w:rsidR="00666198" w:rsidRPr="00BC0E20" w:rsidRDefault="00BD4211" w:rsidP="008662BF">
      <w:pPr>
        <w:spacing w:after="0" w:line="240" w:lineRule="auto"/>
        <w:ind w:left="0" w:firstLine="0"/>
        <w:jc w:val="left"/>
        <w:rPr>
          <w:rFonts w:ascii="Times New Roman" w:hAnsi="Times New Roman"/>
          <w:i/>
          <w:sz w:val="20"/>
          <w:szCs w:val="20"/>
          <w:lang w:eastAsia="pl-PL"/>
        </w:rPr>
      </w:pPr>
      <w:r w:rsidRPr="00BC0E20">
        <w:rPr>
          <w:rFonts w:ascii="Times New Roman" w:hAnsi="Times New Roman"/>
          <w:i/>
          <w:sz w:val="20"/>
          <w:szCs w:val="20"/>
          <w:lang w:eastAsia="pl-PL"/>
        </w:rPr>
        <w:t>Źródło: Obliczenia własne.</w:t>
      </w:r>
    </w:p>
    <w:p w:rsidR="008662BF" w:rsidRPr="00BC0E20" w:rsidRDefault="008662BF" w:rsidP="00A40B83">
      <w:pPr>
        <w:spacing w:after="0" w:line="240" w:lineRule="auto"/>
        <w:ind w:left="0" w:firstLine="0"/>
        <w:rPr>
          <w:rFonts w:ascii="Times New Roman" w:hAnsi="Times New Roman"/>
        </w:rPr>
      </w:pPr>
    </w:p>
    <w:p w:rsidR="00A40B83" w:rsidRPr="00BC0E20" w:rsidRDefault="00A40B83" w:rsidP="00A40B83">
      <w:pPr>
        <w:spacing w:after="0" w:line="240" w:lineRule="auto"/>
        <w:ind w:left="0" w:firstLine="0"/>
        <w:rPr>
          <w:rFonts w:ascii="Times New Roman" w:hAnsi="Times New Roman"/>
        </w:rPr>
      </w:pPr>
      <w:r w:rsidRPr="00BC0E20">
        <w:rPr>
          <w:rFonts w:ascii="Times New Roman" w:hAnsi="Times New Roman"/>
        </w:rPr>
        <w:t>Tabela 4.18. Końcowe zużycie energii i emisja CO</w:t>
      </w:r>
      <w:r w:rsidRPr="00BC0E20">
        <w:rPr>
          <w:rFonts w:ascii="Times New Roman" w:hAnsi="Times New Roman"/>
          <w:vertAlign w:val="subscript"/>
        </w:rPr>
        <w:t>2</w:t>
      </w:r>
      <w:r w:rsidRPr="00BC0E20">
        <w:rPr>
          <w:rFonts w:ascii="Times New Roman" w:hAnsi="Times New Roman"/>
        </w:rPr>
        <w:t xml:space="preserve"> w podziale na sektory</w:t>
      </w:r>
    </w:p>
    <w:tbl>
      <w:tblPr>
        <w:tblStyle w:val="Tabela-Siatka"/>
        <w:tblW w:w="8755" w:type="dxa"/>
        <w:tblInd w:w="567" w:type="dxa"/>
        <w:tblLook w:val="04A0" w:firstRow="1" w:lastRow="0" w:firstColumn="1" w:lastColumn="0" w:noHBand="0" w:noVBand="1"/>
      </w:tblPr>
      <w:tblGrid>
        <w:gridCol w:w="4644"/>
        <w:gridCol w:w="1276"/>
        <w:gridCol w:w="1418"/>
        <w:gridCol w:w="1417"/>
      </w:tblGrid>
      <w:tr w:rsidR="00BC0E20" w:rsidRPr="00BC0E20" w:rsidTr="00E64942">
        <w:tc>
          <w:tcPr>
            <w:tcW w:w="4644" w:type="dxa"/>
            <w:vMerge w:val="restart"/>
          </w:tcPr>
          <w:p w:rsidR="00A40B83" w:rsidRPr="00BC0E20" w:rsidRDefault="00A40B83" w:rsidP="00E64942">
            <w:pPr>
              <w:pStyle w:val="Tekstkomentarza"/>
              <w:spacing w:after="0" w:line="240" w:lineRule="auto"/>
              <w:ind w:left="0" w:firstLine="0"/>
              <w:jc w:val="left"/>
              <w:rPr>
                <w:rFonts w:ascii="Times New Roman" w:hAnsi="Times New Roman"/>
              </w:rPr>
            </w:pPr>
            <w:r w:rsidRPr="00BC0E20">
              <w:rPr>
                <w:rFonts w:ascii="Times New Roman" w:hAnsi="Times New Roman"/>
              </w:rPr>
              <w:t>Wyszczególnienie</w:t>
            </w:r>
          </w:p>
        </w:tc>
        <w:tc>
          <w:tcPr>
            <w:tcW w:w="2694" w:type="dxa"/>
            <w:gridSpan w:val="2"/>
          </w:tcPr>
          <w:p w:rsidR="00A40B83" w:rsidRPr="00BC0E20" w:rsidRDefault="00A40B83" w:rsidP="00E64942">
            <w:pPr>
              <w:pStyle w:val="Tekstkomentarza"/>
              <w:spacing w:after="0" w:line="240" w:lineRule="auto"/>
              <w:ind w:left="0" w:firstLine="0"/>
              <w:jc w:val="center"/>
              <w:rPr>
                <w:rFonts w:ascii="Times New Roman" w:hAnsi="Times New Roman"/>
              </w:rPr>
            </w:pPr>
            <w:r w:rsidRPr="00BC0E20">
              <w:rPr>
                <w:rFonts w:ascii="Times New Roman" w:hAnsi="Times New Roman"/>
              </w:rPr>
              <w:t>Zużycie energii finalnej [GJ]</w:t>
            </w:r>
          </w:p>
        </w:tc>
        <w:tc>
          <w:tcPr>
            <w:tcW w:w="1417" w:type="dxa"/>
            <w:vMerge w:val="restart"/>
          </w:tcPr>
          <w:p w:rsidR="00A40B83" w:rsidRPr="00BC0E20" w:rsidRDefault="00A40B83" w:rsidP="00E64942">
            <w:pPr>
              <w:pStyle w:val="Tekstkomentarza"/>
              <w:spacing w:after="0" w:line="240" w:lineRule="auto"/>
              <w:ind w:left="0" w:firstLine="0"/>
              <w:jc w:val="center"/>
              <w:rPr>
                <w:rFonts w:ascii="Times New Roman" w:hAnsi="Times New Roman"/>
                <w:vertAlign w:val="subscript"/>
              </w:rPr>
            </w:pPr>
            <w:r w:rsidRPr="00BC0E20">
              <w:rPr>
                <w:rFonts w:ascii="Times New Roman" w:hAnsi="Times New Roman"/>
              </w:rPr>
              <w:t>Emisja CO</w:t>
            </w:r>
            <w:r w:rsidRPr="00BC0E20">
              <w:rPr>
                <w:rFonts w:ascii="Times New Roman" w:hAnsi="Times New Roman"/>
                <w:vertAlign w:val="subscript"/>
              </w:rPr>
              <w:t>2</w:t>
            </w:r>
          </w:p>
          <w:p w:rsidR="00A40B83" w:rsidRPr="00BC0E20" w:rsidRDefault="00A40B83" w:rsidP="00E64942">
            <w:pPr>
              <w:pStyle w:val="Tekstkomentarza"/>
              <w:spacing w:after="0" w:line="240" w:lineRule="auto"/>
              <w:ind w:left="0" w:firstLine="0"/>
              <w:jc w:val="center"/>
              <w:rPr>
                <w:rFonts w:ascii="Times New Roman" w:hAnsi="Times New Roman"/>
              </w:rPr>
            </w:pPr>
            <w:r w:rsidRPr="00BC0E20">
              <w:rPr>
                <w:rFonts w:ascii="Times New Roman" w:hAnsi="Times New Roman"/>
              </w:rPr>
              <w:t>[t]</w:t>
            </w:r>
          </w:p>
        </w:tc>
      </w:tr>
      <w:tr w:rsidR="00BC0E20" w:rsidRPr="00BC0E20" w:rsidTr="00E64942">
        <w:tc>
          <w:tcPr>
            <w:tcW w:w="4644" w:type="dxa"/>
            <w:vMerge/>
          </w:tcPr>
          <w:p w:rsidR="00A40B83" w:rsidRPr="00BC0E20" w:rsidRDefault="00A40B83" w:rsidP="00E64942">
            <w:pPr>
              <w:pStyle w:val="Tekstkomentarza"/>
              <w:spacing w:after="0" w:line="240" w:lineRule="auto"/>
              <w:ind w:left="0" w:firstLine="0"/>
              <w:jc w:val="left"/>
              <w:rPr>
                <w:rFonts w:ascii="Times New Roman" w:hAnsi="Times New Roman"/>
              </w:rPr>
            </w:pPr>
          </w:p>
        </w:tc>
        <w:tc>
          <w:tcPr>
            <w:tcW w:w="1276" w:type="dxa"/>
          </w:tcPr>
          <w:p w:rsidR="00A40B83" w:rsidRPr="00BC0E20" w:rsidRDefault="00A40B83" w:rsidP="00E64942">
            <w:pPr>
              <w:pStyle w:val="Tekstkomentarza"/>
              <w:spacing w:after="0" w:line="240" w:lineRule="auto"/>
              <w:ind w:left="0" w:firstLine="0"/>
              <w:jc w:val="center"/>
              <w:rPr>
                <w:rFonts w:ascii="Times New Roman" w:hAnsi="Times New Roman"/>
              </w:rPr>
            </w:pPr>
            <w:r w:rsidRPr="00BC0E20">
              <w:rPr>
                <w:rFonts w:ascii="Times New Roman" w:hAnsi="Times New Roman"/>
              </w:rPr>
              <w:t>ogółem</w:t>
            </w:r>
          </w:p>
        </w:tc>
        <w:tc>
          <w:tcPr>
            <w:tcW w:w="1418" w:type="dxa"/>
          </w:tcPr>
          <w:p w:rsidR="00A40B83" w:rsidRPr="00BC0E20" w:rsidRDefault="00A40B83" w:rsidP="00E64942">
            <w:pPr>
              <w:pStyle w:val="Tekstkomentarza"/>
              <w:spacing w:after="0" w:line="240" w:lineRule="auto"/>
              <w:ind w:left="0" w:firstLine="0"/>
              <w:jc w:val="center"/>
              <w:rPr>
                <w:rFonts w:ascii="Times New Roman" w:hAnsi="Times New Roman"/>
              </w:rPr>
            </w:pPr>
            <w:r w:rsidRPr="00BC0E20">
              <w:rPr>
                <w:rFonts w:ascii="Times New Roman" w:hAnsi="Times New Roman"/>
              </w:rPr>
              <w:t>OZE</w:t>
            </w:r>
          </w:p>
        </w:tc>
        <w:tc>
          <w:tcPr>
            <w:tcW w:w="1417" w:type="dxa"/>
            <w:vMerge/>
          </w:tcPr>
          <w:p w:rsidR="00A40B83" w:rsidRPr="00BC0E20" w:rsidRDefault="00A40B83" w:rsidP="00E64942">
            <w:pPr>
              <w:pStyle w:val="Tekstkomentarza"/>
              <w:spacing w:after="0" w:line="240" w:lineRule="auto"/>
              <w:ind w:left="0" w:firstLine="0"/>
              <w:jc w:val="left"/>
              <w:rPr>
                <w:rFonts w:ascii="Times New Roman" w:hAnsi="Times New Roman"/>
              </w:rPr>
            </w:pPr>
          </w:p>
        </w:tc>
      </w:tr>
      <w:tr w:rsidR="00BC0E20" w:rsidRPr="00BC0E20" w:rsidTr="00E64942">
        <w:tc>
          <w:tcPr>
            <w:tcW w:w="4644" w:type="dxa"/>
          </w:tcPr>
          <w:p w:rsidR="00A40B83" w:rsidRPr="00BC0E20" w:rsidRDefault="00A40B83" w:rsidP="00E64942">
            <w:pPr>
              <w:tabs>
                <w:tab w:val="left" w:pos="1134"/>
              </w:tabs>
              <w:spacing w:after="0" w:line="240" w:lineRule="auto"/>
              <w:ind w:left="0" w:firstLine="0"/>
              <w:jc w:val="left"/>
              <w:rPr>
                <w:rFonts w:ascii="Times New Roman" w:hAnsi="Times New Roman"/>
                <w:sz w:val="20"/>
                <w:szCs w:val="20"/>
              </w:rPr>
            </w:pPr>
            <w:r w:rsidRPr="00BC0E20">
              <w:rPr>
                <w:rFonts w:ascii="Times New Roman" w:hAnsi="Times New Roman"/>
                <w:sz w:val="20"/>
                <w:szCs w:val="20"/>
              </w:rPr>
              <w:t>Budynki, wyposażenie/urządzenia komunalne</w:t>
            </w:r>
          </w:p>
        </w:tc>
        <w:tc>
          <w:tcPr>
            <w:tcW w:w="1276" w:type="dxa"/>
          </w:tcPr>
          <w:p w:rsidR="00A40B83" w:rsidRPr="00BC0E20" w:rsidRDefault="00F34F78" w:rsidP="00E64942">
            <w:pPr>
              <w:pStyle w:val="Tekstkomentarza"/>
              <w:spacing w:after="0" w:line="240" w:lineRule="auto"/>
              <w:ind w:left="0" w:firstLine="0"/>
              <w:jc w:val="right"/>
              <w:rPr>
                <w:rFonts w:ascii="Times New Roman" w:hAnsi="Times New Roman"/>
              </w:rPr>
            </w:pPr>
            <w:r w:rsidRPr="00BC0E20">
              <w:rPr>
                <w:rFonts w:ascii="Times New Roman" w:hAnsi="Times New Roman"/>
              </w:rPr>
              <w:t>22 920</w:t>
            </w:r>
          </w:p>
        </w:tc>
        <w:tc>
          <w:tcPr>
            <w:tcW w:w="1418" w:type="dxa"/>
          </w:tcPr>
          <w:p w:rsidR="00A40B83" w:rsidRPr="00BC0E20" w:rsidRDefault="00A40B83" w:rsidP="00E64942">
            <w:pPr>
              <w:pStyle w:val="Tekstkomentarza"/>
              <w:spacing w:after="0" w:line="240" w:lineRule="auto"/>
              <w:ind w:left="0" w:firstLine="0"/>
              <w:jc w:val="right"/>
              <w:rPr>
                <w:rFonts w:ascii="Times New Roman" w:hAnsi="Times New Roman"/>
              </w:rPr>
            </w:pPr>
            <w:r w:rsidRPr="00BC0E20">
              <w:rPr>
                <w:rFonts w:ascii="Times New Roman" w:hAnsi="Times New Roman"/>
              </w:rPr>
              <w:t>-</w:t>
            </w:r>
          </w:p>
        </w:tc>
        <w:tc>
          <w:tcPr>
            <w:tcW w:w="1417" w:type="dxa"/>
          </w:tcPr>
          <w:p w:rsidR="00A40B83" w:rsidRPr="00BC0E20" w:rsidRDefault="00586808" w:rsidP="00E64942">
            <w:pPr>
              <w:pStyle w:val="Tekstkomentarza"/>
              <w:spacing w:after="0" w:line="240" w:lineRule="auto"/>
              <w:ind w:left="0" w:firstLine="0"/>
              <w:jc w:val="right"/>
              <w:rPr>
                <w:rFonts w:ascii="Times New Roman" w:hAnsi="Times New Roman"/>
              </w:rPr>
            </w:pPr>
            <w:r>
              <w:rPr>
                <w:rFonts w:ascii="Times New Roman" w:hAnsi="Times New Roman"/>
              </w:rPr>
              <w:t>1 858</w:t>
            </w:r>
          </w:p>
        </w:tc>
      </w:tr>
      <w:tr w:rsidR="00BC0E20" w:rsidRPr="00BC0E20" w:rsidTr="00E64942">
        <w:tc>
          <w:tcPr>
            <w:tcW w:w="4644" w:type="dxa"/>
          </w:tcPr>
          <w:p w:rsidR="00A40B83" w:rsidRPr="00BC0E20" w:rsidRDefault="00A40B83" w:rsidP="00E64942">
            <w:pPr>
              <w:tabs>
                <w:tab w:val="left" w:pos="1134"/>
              </w:tabs>
              <w:spacing w:after="0" w:line="240" w:lineRule="auto"/>
              <w:ind w:left="0" w:firstLine="0"/>
              <w:jc w:val="left"/>
              <w:rPr>
                <w:rFonts w:ascii="Times New Roman" w:hAnsi="Times New Roman"/>
                <w:sz w:val="20"/>
                <w:szCs w:val="20"/>
              </w:rPr>
            </w:pPr>
            <w:r w:rsidRPr="00BC0E20">
              <w:rPr>
                <w:rFonts w:ascii="Times New Roman" w:hAnsi="Times New Roman"/>
                <w:sz w:val="20"/>
                <w:szCs w:val="20"/>
              </w:rPr>
              <w:t xml:space="preserve">Budynki, </w:t>
            </w:r>
            <w:r w:rsidR="008662BF" w:rsidRPr="00BC0E20">
              <w:rPr>
                <w:rFonts w:ascii="Times New Roman" w:hAnsi="Times New Roman"/>
                <w:sz w:val="20"/>
                <w:szCs w:val="20"/>
              </w:rPr>
              <w:t xml:space="preserve">wyposażenie/urządz. Usług. </w:t>
            </w:r>
            <w:r w:rsidRPr="00BC0E20">
              <w:rPr>
                <w:rFonts w:ascii="Times New Roman" w:hAnsi="Times New Roman"/>
                <w:sz w:val="20"/>
                <w:szCs w:val="20"/>
              </w:rPr>
              <w:t>(niekomunalne)</w:t>
            </w:r>
          </w:p>
        </w:tc>
        <w:tc>
          <w:tcPr>
            <w:tcW w:w="1276" w:type="dxa"/>
          </w:tcPr>
          <w:p w:rsidR="00A40B83" w:rsidRPr="00BC0E20" w:rsidRDefault="0009159C" w:rsidP="00E64942">
            <w:pPr>
              <w:pStyle w:val="Tekstkomentarza"/>
              <w:spacing w:after="0" w:line="240" w:lineRule="auto"/>
              <w:ind w:left="0" w:firstLine="0"/>
              <w:jc w:val="right"/>
              <w:rPr>
                <w:rFonts w:ascii="Times New Roman" w:hAnsi="Times New Roman"/>
              </w:rPr>
            </w:pPr>
            <w:r w:rsidRPr="00BC0E20">
              <w:rPr>
                <w:rFonts w:ascii="Times New Roman" w:hAnsi="Times New Roman"/>
              </w:rPr>
              <w:t xml:space="preserve"> 4</w:t>
            </w:r>
            <w:r w:rsidR="00A40B83" w:rsidRPr="00BC0E20">
              <w:rPr>
                <w:rFonts w:ascii="Times New Roman" w:hAnsi="Times New Roman"/>
              </w:rPr>
              <w:t>9 828</w:t>
            </w:r>
          </w:p>
        </w:tc>
        <w:tc>
          <w:tcPr>
            <w:tcW w:w="1418" w:type="dxa"/>
          </w:tcPr>
          <w:p w:rsidR="00A40B83" w:rsidRPr="00BC0E20" w:rsidRDefault="00A40B83" w:rsidP="00E64942">
            <w:pPr>
              <w:pStyle w:val="Tekstkomentarza"/>
              <w:spacing w:after="0" w:line="240" w:lineRule="auto"/>
              <w:ind w:left="0" w:firstLine="0"/>
              <w:jc w:val="right"/>
              <w:rPr>
                <w:rFonts w:ascii="Times New Roman" w:hAnsi="Times New Roman"/>
              </w:rPr>
            </w:pPr>
            <w:r w:rsidRPr="00BC0E20">
              <w:rPr>
                <w:rFonts w:ascii="Times New Roman" w:hAnsi="Times New Roman"/>
              </w:rPr>
              <w:t>-</w:t>
            </w:r>
          </w:p>
        </w:tc>
        <w:tc>
          <w:tcPr>
            <w:tcW w:w="1417" w:type="dxa"/>
          </w:tcPr>
          <w:p w:rsidR="00A40B83" w:rsidRPr="00BC0E20" w:rsidRDefault="00A40B83" w:rsidP="00586808">
            <w:pPr>
              <w:pStyle w:val="Tekstkomentarza"/>
              <w:spacing w:after="0" w:line="240" w:lineRule="auto"/>
              <w:ind w:left="0" w:firstLine="0"/>
              <w:jc w:val="right"/>
              <w:rPr>
                <w:rFonts w:ascii="Times New Roman" w:hAnsi="Times New Roman"/>
              </w:rPr>
            </w:pPr>
            <w:r w:rsidRPr="00BC0E20">
              <w:rPr>
                <w:rFonts w:ascii="Times New Roman" w:hAnsi="Times New Roman"/>
              </w:rPr>
              <w:t xml:space="preserve">4 </w:t>
            </w:r>
            <w:r w:rsidR="00586808">
              <w:rPr>
                <w:rFonts w:ascii="Times New Roman" w:hAnsi="Times New Roman"/>
              </w:rPr>
              <w:t>437</w:t>
            </w:r>
          </w:p>
        </w:tc>
      </w:tr>
      <w:tr w:rsidR="00BC0E20" w:rsidRPr="00BC0E20" w:rsidTr="00E64942">
        <w:tc>
          <w:tcPr>
            <w:tcW w:w="4644" w:type="dxa"/>
          </w:tcPr>
          <w:p w:rsidR="00A40B83" w:rsidRPr="00BC0E20" w:rsidRDefault="00A40B83" w:rsidP="00E64942">
            <w:pPr>
              <w:pStyle w:val="Tekstkomentarza"/>
              <w:spacing w:after="0" w:line="240" w:lineRule="auto"/>
              <w:ind w:left="0" w:firstLine="0"/>
              <w:jc w:val="left"/>
              <w:rPr>
                <w:rFonts w:ascii="Times New Roman" w:hAnsi="Times New Roman"/>
              </w:rPr>
            </w:pPr>
            <w:r w:rsidRPr="00BC0E20">
              <w:rPr>
                <w:rFonts w:ascii="Times New Roman" w:hAnsi="Times New Roman"/>
              </w:rPr>
              <w:t>Budynki mieszkalne</w:t>
            </w:r>
          </w:p>
        </w:tc>
        <w:tc>
          <w:tcPr>
            <w:tcW w:w="1276" w:type="dxa"/>
          </w:tcPr>
          <w:p w:rsidR="00A40B83" w:rsidRPr="00BC0E20" w:rsidRDefault="00F34F78" w:rsidP="00E64942">
            <w:pPr>
              <w:pStyle w:val="Tekstkomentarza"/>
              <w:spacing w:after="0" w:line="240" w:lineRule="auto"/>
              <w:ind w:left="0" w:firstLine="0"/>
              <w:jc w:val="right"/>
              <w:rPr>
                <w:rFonts w:ascii="Times New Roman" w:hAnsi="Times New Roman"/>
              </w:rPr>
            </w:pPr>
            <w:r w:rsidRPr="00BC0E20">
              <w:rPr>
                <w:rFonts w:ascii="Times New Roman" w:hAnsi="Times New Roman"/>
              </w:rPr>
              <w:t>262 381</w:t>
            </w:r>
          </w:p>
        </w:tc>
        <w:tc>
          <w:tcPr>
            <w:tcW w:w="1418" w:type="dxa"/>
          </w:tcPr>
          <w:p w:rsidR="00A40B83" w:rsidRPr="00BC0E20" w:rsidRDefault="00586808" w:rsidP="00E64942">
            <w:pPr>
              <w:pStyle w:val="Tekstkomentarza"/>
              <w:spacing w:after="0" w:line="240" w:lineRule="auto"/>
              <w:ind w:left="0" w:firstLine="0"/>
              <w:jc w:val="right"/>
              <w:rPr>
                <w:rFonts w:ascii="Times New Roman" w:hAnsi="Times New Roman"/>
              </w:rPr>
            </w:pPr>
            <w:r>
              <w:rPr>
                <w:rFonts w:ascii="Times New Roman" w:hAnsi="Times New Roman"/>
              </w:rPr>
              <w:t>32</w:t>
            </w:r>
            <w:r w:rsidR="00A40B83" w:rsidRPr="00BC0E20">
              <w:rPr>
                <w:rFonts w:ascii="Times New Roman" w:hAnsi="Times New Roman"/>
              </w:rPr>
              <w:t xml:space="preserve"> 809</w:t>
            </w:r>
          </w:p>
        </w:tc>
        <w:tc>
          <w:tcPr>
            <w:tcW w:w="1417" w:type="dxa"/>
          </w:tcPr>
          <w:p w:rsidR="00A40B83" w:rsidRPr="00BC0E20" w:rsidRDefault="00586808" w:rsidP="00E64942">
            <w:pPr>
              <w:pStyle w:val="Tekstkomentarza"/>
              <w:spacing w:after="0" w:line="240" w:lineRule="auto"/>
              <w:ind w:left="0" w:firstLine="0"/>
              <w:jc w:val="right"/>
              <w:rPr>
                <w:rFonts w:ascii="Times New Roman" w:hAnsi="Times New Roman"/>
              </w:rPr>
            </w:pPr>
            <w:r>
              <w:rPr>
                <w:rFonts w:ascii="Times New Roman" w:hAnsi="Times New Roman"/>
              </w:rPr>
              <w:t>23 366</w:t>
            </w:r>
          </w:p>
        </w:tc>
      </w:tr>
      <w:tr w:rsidR="00BC0E20" w:rsidRPr="00BC0E20" w:rsidTr="00E64942">
        <w:tc>
          <w:tcPr>
            <w:tcW w:w="4644" w:type="dxa"/>
          </w:tcPr>
          <w:p w:rsidR="00A40B83" w:rsidRPr="00BC0E20" w:rsidRDefault="00A40B83" w:rsidP="00E64942">
            <w:pPr>
              <w:pStyle w:val="Tekstkomentarza"/>
              <w:spacing w:after="0" w:line="240" w:lineRule="auto"/>
              <w:ind w:left="0" w:firstLine="0"/>
              <w:jc w:val="left"/>
              <w:rPr>
                <w:rFonts w:ascii="Times New Roman" w:hAnsi="Times New Roman"/>
              </w:rPr>
            </w:pPr>
            <w:r w:rsidRPr="00BC0E20">
              <w:rPr>
                <w:rFonts w:ascii="Times New Roman" w:hAnsi="Times New Roman"/>
              </w:rPr>
              <w:t>Komunalne oświetlenie publiczne</w:t>
            </w:r>
          </w:p>
        </w:tc>
        <w:tc>
          <w:tcPr>
            <w:tcW w:w="1276" w:type="dxa"/>
          </w:tcPr>
          <w:p w:rsidR="00A40B83" w:rsidRPr="00BC0E20" w:rsidRDefault="0009159C" w:rsidP="00E64942">
            <w:pPr>
              <w:pStyle w:val="Tekstkomentarza"/>
              <w:spacing w:after="0" w:line="240" w:lineRule="auto"/>
              <w:ind w:left="0" w:firstLine="0"/>
              <w:jc w:val="right"/>
              <w:rPr>
                <w:rFonts w:ascii="Times New Roman" w:hAnsi="Times New Roman"/>
              </w:rPr>
            </w:pPr>
            <w:r w:rsidRPr="00BC0E20">
              <w:rPr>
                <w:rFonts w:ascii="Times New Roman" w:hAnsi="Times New Roman"/>
              </w:rPr>
              <w:t>2 308</w:t>
            </w:r>
          </w:p>
        </w:tc>
        <w:tc>
          <w:tcPr>
            <w:tcW w:w="1418" w:type="dxa"/>
          </w:tcPr>
          <w:p w:rsidR="00A40B83" w:rsidRPr="00BC0E20" w:rsidRDefault="00A40B83" w:rsidP="00E64942">
            <w:pPr>
              <w:pStyle w:val="Tekstkomentarza"/>
              <w:spacing w:after="0" w:line="240" w:lineRule="auto"/>
              <w:ind w:left="0" w:firstLine="0"/>
              <w:jc w:val="right"/>
              <w:rPr>
                <w:rFonts w:ascii="Times New Roman" w:hAnsi="Times New Roman"/>
              </w:rPr>
            </w:pPr>
            <w:r w:rsidRPr="00BC0E20">
              <w:rPr>
                <w:rFonts w:ascii="Times New Roman" w:hAnsi="Times New Roman"/>
              </w:rPr>
              <w:t>-</w:t>
            </w:r>
          </w:p>
        </w:tc>
        <w:tc>
          <w:tcPr>
            <w:tcW w:w="1417" w:type="dxa"/>
          </w:tcPr>
          <w:p w:rsidR="00A40B83" w:rsidRPr="00BC0E20" w:rsidRDefault="00586808" w:rsidP="00E64942">
            <w:pPr>
              <w:pStyle w:val="Tekstkomentarza"/>
              <w:spacing w:after="0" w:line="240" w:lineRule="auto"/>
              <w:ind w:left="0" w:firstLine="0"/>
              <w:jc w:val="right"/>
              <w:rPr>
                <w:rFonts w:ascii="Times New Roman" w:hAnsi="Times New Roman"/>
              </w:rPr>
            </w:pPr>
            <w:r>
              <w:rPr>
                <w:rFonts w:ascii="Times New Roman" w:hAnsi="Times New Roman"/>
              </w:rPr>
              <w:t>762</w:t>
            </w:r>
          </w:p>
        </w:tc>
      </w:tr>
      <w:tr w:rsidR="00BC0E20" w:rsidRPr="00BC0E20" w:rsidTr="00E64942">
        <w:tc>
          <w:tcPr>
            <w:tcW w:w="4644" w:type="dxa"/>
          </w:tcPr>
          <w:p w:rsidR="00A40B83" w:rsidRPr="00BC0E20" w:rsidRDefault="00A40B83" w:rsidP="00E64942">
            <w:pPr>
              <w:pStyle w:val="Tekstkomentarza"/>
              <w:spacing w:after="0" w:line="240" w:lineRule="auto"/>
              <w:ind w:left="0" w:firstLine="0"/>
              <w:jc w:val="left"/>
              <w:rPr>
                <w:rFonts w:ascii="Times New Roman" w:hAnsi="Times New Roman"/>
              </w:rPr>
            </w:pPr>
            <w:r w:rsidRPr="00BC0E20">
              <w:rPr>
                <w:rFonts w:ascii="Times New Roman" w:hAnsi="Times New Roman"/>
              </w:rPr>
              <w:t>Transport</w:t>
            </w:r>
          </w:p>
        </w:tc>
        <w:tc>
          <w:tcPr>
            <w:tcW w:w="1276" w:type="dxa"/>
          </w:tcPr>
          <w:p w:rsidR="00A40B83" w:rsidRPr="00BC0E20" w:rsidRDefault="00A40B83" w:rsidP="00E64942">
            <w:pPr>
              <w:pStyle w:val="Tekstkomentarza"/>
              <w:spacing w:after="0" w:line="240" w:lineRule="auto"/>
              <w:ind w:left="0" w:firstLine="0"/>
              <w:jc w:val="right"/>
              <w:rPr>
                <w:rFonts w:ascii="Times New Roman" w:hAnsi="Times New Roman"/>
              </w:rPr>
            </w:pPr>
            <w:r w:rsidRPr="00BC0E20">
              <w:rPr>
                <w:rFonts w:ascii="Times New Roman" w:hAnsi="Times New Roman"/>
              </w:rPr>
              <w:t>17</w:t>
            </w:r>
            <w:r w:rsidR="00F34F78" w:rsidRPr="00BC0E20">
              <w:rPr>
                <w:rFonts w:ascii="Times New Roman" w:hAnsi="Times New Roman"/>
              </w:rPr>
              <w:t>6 251</w:t>
            </w:r>
          </w:p>
        </w:tc>
        <w:tc>
          <w:tcPr>
            <w:tcW w:w="1418" w:type="dxa"/>
          </w:tcPr>
          <w:p w:rsidR="00A40B83" w:rsidRPr="00BC0E20" w:rsidRDefault="00A40B83" w:rsidP="00E64942">
            <w:pPr>
              <w:pStyle w:val="Tekstkomentarza"/>
              <w:spacing w:after="0" w:line="240" w:lineRule="auto"/>
              <w:ind w:left="0" w:firstLine="0"/>
              <w:jc w:val="right"/>
              <w:rPr>
                <w:rFonts w:ascii="Times New Roman" w:hAnsi="Times New Roman"/>
              </w:rPr>
            </w:pPr>
            <w:r w:rsidRPr="00BC0E20">
              <w:rPr>
                <w:rFonts w:ascii="Times New Roman" w:hAnsi="Times New Roman"/>
              </w:rPr>
              <w:t>-</w:t>
            </w:r>
          </w:p>
        </w:tc>
        <w:tc>
          <w:tcPr>
            <w:tcW w:w="1417" w:type="dxa"/>
          </w:tcPr>
          <w:p w:rsidR="00A40B83" w:rsidRPr="00BC0E20" w:rsidRDefault="00A40B83" w:rsidP="00586808">
            <w:pPr>
              <w:pStyle w:val="Tekstkomentarza"/>
              <w:spacing w:after="0" w:line="240" w:lineRule="auto"/>
              <w:ind w:left="0" w:firstLine="0"/>
              <w:jc w:val="right"/>
              <w:rPr>
                <w:rFonts w:ascii="Times New Roman" w:hAnsi="Times New Roman"/>
              </w:rPr>
            </w:pPr>
            <w:r w:rsidRPr="00BC0E20">
              <w:rPr>
                <w:rFonts w:ascii="Times New Roman" w:hAnsi="Times New Roman"/>
              </w:rPr>
              <w:t xml:space="preserve">12 </w:t>
            </w:r>
            <w:r w:rsidR="00586808">
              <w:rPr>
                <w:rFonts w:ascii="Times New Roman" w:hAnsi="Times New Roman"/>
              </w:rPr>
              <w:t>561</w:t>
            </w:r>
          </w:p>
        </w:tc>
      </w:tr>
      <w:tr w:rsidR="00BC0E20" w:rsidRPr="00BC0E20" w:rsidTr="00E64942">
        <w:tc>
          <w:tcPr>
            <w:tcW w:w="4644" w:type="dxa"/>
          </w:tcPr>
          <w:p w:rsidR="00A40B83" w:rsidRPr="00BC0E20" w:rsidRDefault="00A40B83" w:rsidP="00E64942">
            <w:pPr>
              <w:pStyle w:val="Tekstkomentarza"/>
              <w:spacing w:after="0" w:line="240" w:lineRule="auto"/>
              <w:ind w:left="0" w:firstLine="0"/>
              <w:jc w:val="left"/>
              <w:rPr>
                <w:rFonts w:ascii="Times New Roman" w:hAnsi="Times New Roman"/>
              </w:rPr>
            </w:pPr>
            <w:r w:rsidRPr="00BC0E20">
              <w:rPr>
                <w:rFonts w:ascii="Times New Roman" w:hAnsi="Times New Roman"/>
              </w:rPr>
              <w:t>Zakłady przemysłowe objęte EU ETS i inne</w:t>
            </w:r>
          </w:p>
        </w:tc>
        <w:tc>
          <w:tcPr>
            <w:tcW w:w="1276" w:type="dxa"/>
          </w:tcPr>
          <w:p w:rsidR="00A40B83" w:rsidRPr="00BC0E20" w:rsidRDefault="00A40B83" w:rsidP="00E64942">
            <w:pPr>
              <w:pStyle w:val="Tekstkomentarza"/>
              <w:spacing w:after="0" w:line="240" w:lineRule="auto"/>
              <w:ind w:left="0" w:firstLine="0"/>
              <w:jc w:val="right"/>
              <w:rPr>
                <w:rFonts w:ascii="Times New Roman" w:hAnsi="Times New Roman"/>
              </w:rPr>
            </w:pPr>
            <w:r w:rsidRPr="00BC0E20">
              <w:rPr>
                <w:rFonts w:ascii="Times New Roman" w:hAnsi="Times New Roman"/>
              </w:rPr>
              <w:t>1 238 200</w:t>
            </w:r>
          </w:p>
        </w:tc>
        <w:tc>
          <w:tcPr>
            <w:tcW w:w="1418" w:type="dxa"/>
          </w:tcPr>
          <w:p w:rsidR="00A40B83" w:rsidRPr="00BC0E20" w:rsidRDefault="00A40B83" w:rsidP="00E64942">
            <w:pPr>
              <w:pStyle w:val="Tekstkomentarza"/>
              <w:spacing w:after="0" w:line="240" w:lineRule="auto"/>
              <w:ind w:left="0" w:firstLine="0"/>
              <w:jc w:val="right"/>
              <w:rPr>
                <w:rFonts w:ascii="Times New Roman" w:hAnsi="Times New Roman"/>
              </w:rPr>
            </w:pPr>
            <w:r w:rsidRPr="00BC0E20">
              <w:rPr>
                <w:rFonts w:ascii="Times New Roman" w:hAnsi="Times New Roman"/>
              </w:rPr>
              <w:t>-</w:t>
            </w:r>
          </w:p>
        </w:tc>
        <w:tc>
          <w:tcPr>
            <w:tcW w:w="1417" w:type="dxa"/>
          </w:tcPr>
          <w:p w:rsidR="00A40B83" w:rsidRPr="00BC0E20" w:rsidRDefault="00586808" w:rsidP="00E64942">
            <w:pPr>
              <w:pStyle w:val="Tekstkomentarza"/>
              <w:spacing w:after="0" w:line="240" w:lineRule="auto"/>
              <w:ind w:left="0" w:firstLine="0"/>
              <w:jc w:val="right"/>
              <w:rPr>
                <w:rFonts w:ascii="Times New Roman" w:hAnsi="Times New Roman"/>
              </w:rPr>
            </w:pPr>
            <w:r>
              <w:rPr>
                <w:rFonts w:ascii="Times New Roman" w:hAnsi="Times New Roman"/>
              </w:rPr>
              <w:t>239 085</w:t>
            </w:r>
          </w:p>
        </w:tc>
      </w:tr>
      <w:tr w:rsidR="00BC0E20" w:rsidRPr="00BC0E20" w:rsidTr="00E64942">
        <w:tc>
          <w:tcPr>
            <w:tcW w:w="4644" w:type="dxa"/>
          </w:tcPr>
          <w:p w:rsidR="00A40B83" w:rsidRPr="00BC0E20" w:rsidRDefault="00A40B83" w:rsidP="00E64942">
            <w:pPr>
              <w:pStyle w:val="Tekstkomentarza"/>
              <w:spacing w:after="0" w:line="240" w:lineRule="auto"/>
              <w:ind w:left="0" w:firstLine="0"/>
              <w:jc w:val="left"/>
              <w:rPr>
                <w:rFonts w:ascii="Times New Roman" w:hAnsi="Times New Roman"/>
              </w:rPr>
            </w:pPr>
            <w:r w:rsidRPr="00BC0E20">
              <w:rPr>
                <w:rFonts w:ascii="Times New Roman" w:hAnsi="Times New Roman"/>
              </w:rPr>
              <w:t>Razem</w:t>
            </w:r>
          </w:p>
        </w:tc>
        <w:tc>
          <w:tcPr>
            <w:tcW w:w="1276" w:type="dxa"/>
          </w:tcPr>
          <w:p w:rsidR="00A40B83" w:rsidRPr="00BC0E20" w:rsidRDefault="00425C28" w:rsidP="00E64942">
            <w:pPr>
              <w:pStyle w:val="Tekstkomentarza"/>
              <w:spacing w:after="0" w:line="240" w:lineRule="auto"/>
              <w:ind w:left="0" w:firstLine="0"/>
              <w:jc w:val="right"/>
              <w:rPr>
                <w:rFonts w:ascii="Times New Roman" w:hAnsi="Times New Roman"/>
              </w:rPr>
            </w:pPr>
            <w:r w:rsidRPr="00BC0E20">
              <w:rPr>
                <w:rFonts w:ascii="Times New Roman" w:hAnsi="Times New Roman"/>
              </w:rPr>
              <w:t>1 751 887</w:t>
            </w:r>
          </w:p>
        </w:tc>
        <w:tc>
          <w:tcPr>
            <w:tcW w:w="1418" w:type="dxa"/>
          </w:tcPr>
          <w:p w:rsidR="00A40B83" w:rsidRPr="00BC0E20" w:rsidRDefault="00586808" w:rsidP="00E64942">
            <w:pPr>
              <w:pStyle w:val="Tekstkomentarza"/>
              <w:spacing w:after="0" w:line="240" w:lineRule="auto"/>
              <w:ind w:left="0" w:firstLine="0"/>
              <w:jc w:val="right"/>
              <w:rPr>
                <w:rFonts w:ascii="Times New Roman" w:hAnsi="Times New Roman"/>
              </w:rPr>
            </w:pPr>
            <w:r>
              <w:rPr>
                <w:rFonts w:ascii="Times New Roman" w:hAnsi="Times New Roman"/>
              </w:rPr>
              <w:t>32</w:t>
            </w:r>
            <w:r w:rsidR="00A40B83" w:rsidRPr="00BC0E20">
              <w:rPr>
                <w:rFonts w:ascii="Times New Roman" w:hAnsi="Times New Roman"/>
              </w:rPr>
              <w:t xml:space="preserve"> 809</w:t>
            </w:r>
          </w:p>
        </w:tc>
        <w:tc>
          <w:tcPr>
            <w:tcW w:w="1417" w:type="dxa"/>
          </w:tcPr>
          <w:p w:rsidR="00A40B83" w:rsidRPr="00BC0E20" w:rsidRDefault="00C41B4B" w:rsidP="00E64942">
            <w:pPr>
              <w:pStyle w:val="Tekstkomentarza"/>
              <w:spacing w:after="0" w:line="240" w:lineRule="auto"/>
              <w:ind w:left="0" w:firstLine="0"/>
              <w:jc w:val="right"/>
              <w:rPr>
                <w:rFonts w:ascii="Times New Roman" w:hAnsi="Times New Roman"/>
              </w:rPr>
            </w:pPr>
            <w:r w:rsidRPr="00BC0E20">
              <w:rPr>
                <w:rFonts w:ascii="Times New Roman" w:hAnsi="Times New Roman"/>
              </w:rPr>
              <w:t>28</w:t>
            </w:r>
            <w:r w:rsidR="00586808">
              <w:rPr>
                <w:rFonts w:ascii="Times New Roman" w:hAnsi="Times New Roman"/>
              </w:rPr>
              <w:t>2 069</w:t>
            </w:r>
          </w:p>
        </w:tc>
      </w:tr>
    </w:tbl>
    <w:p w:rsidR="00A40B83" w:rsidRPr="00BC0E20" w:rsidRDefault="00A40B83" w:rsidP="00A40B83">
      <w:pPr>
        <w:spacing w:after="0" w:line="240" w:lineRule="auto"/>
        <w:ind w:left="0" w:firstLine="0"/>
        <w:jc w:val="left"/>
        <w:rPr>
          <w:rFonts w:ascii="Times New Roman" w:hAnsi="Times New Roman"/>
          <w:i/>
          <w:sz w:val="20"/>
          <w:szCs w:val="20"/>
          <w:lang w:eastAsia="pl-PL"/>
        </w:rPr>
      </w:pPr>
      <w:r w:rsidRPr="00BC0E20">
        <w:rPr>
          <w:rFonts w:ascii="Times New Roman" w:hAnsi="Times New Roman"/>
          <w:i/>
          <w:sz w:val="20"/>
          <w:szCs w:val="20"/>
          <w:lang w:eastAsia="pl-PL"/>
        </w:rPr>
        <w:lastRenderedPageBreak/>
        <w:t>Źródło: Obliczenia własne.</w:t>
      </w:r>
    </w:p>
    <w:p w:rsidR="00A40B83" w:rsidRPr="00BC0E20" w:rsidRDefault="00A40B83" w:rsidP="00A40B83">
      <w:pPr>
        <w:pStyle w:val="Tekstkomentarza"/>
        <w:spacing w:after="0" w:line="240" w:lineRule="auto"/>
        <w:ind w:left="0"/>
        <w:rPr>
          <w:rFonts w:ascii="Times New Roman" w:hAnsi="Times New Roman"/>
          <w:sz w:val="24"/>
          <w:szCs w:val="24"/>
        </w:rPr>
      </w:pPr>
    </w:p>
    <w:p w:rsidR="00A40B83" w:rsidRPr="00BC0E20" w:rsidRDefault="00A40B83" w:rsidP="006A2CA5">
      <w:pPr>
        <w:spacing w:after="0" w:line="240" w:lineRule="auto"/>
        <w:ind w:left="0" w:firstLine="0"/>
      </w:pPr>
    </w:p>
    <w:p w:rsidR="00E33959" w:rsidRPr="00BC0E20" w:rsidRDefault="006E7F94" w:rsidP="002864D3">
      <w:pPr>
        <w:spacing w:after="0" w:line="240" w:lineRule="auto"/>
        <w:ind w:left="0"/>
        <w:jc w:val="center"/>
      </w:pPr>
      <w:r w:rsidRPr="00BC0E20">
        <w:rPr>
          <w:noProof/>
          <w:lang w:eastAsia="pl-PL"/>
        </w:rPr>
        <w:drawing>
          <wp:inline distT="0" distB="0" distL="0" distR="0">
            <wp:extent cx="4330598" cy="2487168"/>
            <wp:effectExtent l="19050" t="0" r="0" b="0"/>
            <wp:docPr id="20"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20" cstate="print"/>
                    <a:srcRect/>
                    <a:stretch>
                      <a:fillRect/>
                    </a:stretch>
                  </pic:blipFill>
                  <pic:spPr bwMode="auto">
                    <a:xfrm>
                      <a:off x="0" y="0"/>
                      <a:ext cx="4333234" cy="2488682"/>
                    </a:xfrm>
                    <a:prstGeom prst="rect">
                      <a:avLst/>
                    </a:prstGeom>
                    <a:noFill/>
                    <a:ln w="9525">
                      <a:noFill/>
                      <a:miter lim="800000"/>
                      <a:headEnd/>
                      <a:tailEnd/>
                    </a:ln>
                  </pic:spPr>
                </pic:pic>
              </a:graphicData>
            </a:graphic>
          </wp:inline>
        </w:drawing>
      </w:r>
    </w:p>
    <w:p w:rsidR="00B4795C" w:rsidRDefault="00B4795C" w:rsidP="002864D3">
      <w:pPr>
        <w:spacing w:after="0" w:line="240" w:lineRule="auto"/>
        <w:ind w:left="0" w:firstLine="0"/>
        <w:rPr>
          <w:rFonts w:ascii="Times New Roman" w:hAnsi="Times New Roman"/>
          <w:sz w:val="24"/>
          <w:szCs w:val="24"/>
        </w:rPr>
      </w:pPr>
    </w:p>
    <w:p w:rsidR="002864D3" w:rsidRPr="00BC0E20" w:rsidRDefault="008B32EC" w:rsidP="002864D3">
      <w:pPr>
        <w:spacing w:after="0" w:line="240" w:lineRule="auto"/>
        <w:ind w:left="0" w:firstLine="0"/>
        <w:rPr>
          <w:rFonts w:ascii="Times New Roman" w:hAnsi="Times New Roman"/>
          <w:sz w:val="24"/>
          <w:szCs w:val="24"/>
        </w:rPr>
      </w:pPr>
      <w:r w:rsidRPr="00BC0E20">
        <w:rPr>
          <w:rFonts w:ascii="Times New Roman" w:hAnsi="Times New Roman"/>
          <w:sz w:val="24"/>
          <w:szCs w:val="24"/>
        </w:rPr>
        <w:t>Rysunek 4.7</w:t>
      </w:r>
      <w:r w:rsidR="002864D3" w:rsidRPr="00BC0E20">
        <w:rPr>
          <w:rFonts w:ascii="Times New Roman" w:hAnsi="Times New Roman"/>
          <w:sz w:val="24"/>
          <w:szCs w:val="24"/>
        </w:rPr>
        <w:t xml:space="preserve">. Struktura końcowego zużycia energii w 2014 r. w Gminie </w:t>
      </w:r>
      <w:r w:rsidR="00384F40" w:rsidRPr="00BC0E20">
        <w:rPr>
          <w:rFonts w:ascii="Times New Roman" w:hAnsi="Times New Roman"/>
          <w:sz w:val="24"/>
          <w:szCs w:val="24"/>
        </w:rPr>
        <w:t>Gorzyce</w:t>
      </w:r>
    </w:p>
    <w:p w:rsidR="002864D3" w:rsidRPr="00BC0E20" w:rsidRDefault="00E33959" w:rsidP="002864D3">
      <w:pPr>
        <w:spacing w:after="0" w:line="240" w:lineRule="auto"/>
        <w:rPr>
          <w:rFonts w:ascii="Times New Roman" w:hAnsi="Times New Roman"/>
          <w:i/>
          <w:sz w:val="20"/>
          <w:szCs w:val="20"/>
        </w:rPr>
      </w:pPr>
      <w:r w:rsidRPr="00BC0E20">
        <w:rPr>
          <w:rFonts w:ascii="Times New Roman" w:hAnsi="Times New Roman"/>
          <w:i/>
          <w:sz w:val="20"/>
          <w:szCs w:val="20"/>
        </w:rPr>
        <w:t>Źródło: O</w:t>
      </w:r>
      <w:r w:rsidR="002864D3" w:rsidRPr="00BC0E20">
        <w:rPr>
          <w:rFonts w:ascii="Times New Roman" w:hAnsi="Times New Roman"/>
          <w:i/>
          <w:sz w:val="20"/>
          <w:szCs w:val="20"/>
        </w:rPr>
        <w:t>pracowanie własne.</w:t>
      </w:r>
    </w:p>
    <w:p w:rsidR="00E33959" w:rsidRPr="00BC0E20" w:rsidRDefault="00E33959" w:rsidP="002864D3">
      <w:pPr>
        <w:spacing w:after="0" w:line="240" w:lineRule="auto"/>
        <w:rPr>
          <w:rFonts w:ascii="Times New Roman" w:hAnsi="Times New Roman"/>
          <w:sz w:val="24"/>
          <w:szCs w:val="24"/>
        </w:rPr>
      </w:pPr>
    </w:p>
    <w:p w:rsidR="00E33959" w:rsidRPr="00BC0E20" w:rsidRDefault="006E7F94" w:rsidP="00666198">
      <w:pPr>
        <w:spacing w:after="0" w:line="240" w:lineRule="auto"/>
        <w:jc w:val="center"/>
        <w:rPr>
          <w:rFonts w:ascii="Times New Roman" w:hAnsi="Times New Roman"/>
          <w:sz w:val="24"/>
          <w:szCs w:val="24"/>
        </w:rPr>
      </w:pPr>
      <w:r w:rsidRPr="00BC0E20">
        <w:rPr>
          <w:rFonts w:ascii="Times New Roman" w:hAnsi="Times New Roman"/>
          <w:noProof/>
          <w:sz w:val="24"/>
          <w:szCs w:val="24"/>
          <w:lang w:eastAsia="pl-PL"/>
        </w:rPr>
        <w:drawing>
          <wp:inline distT="0" distB="0" distL="0" distR="0">
            <wp:extent cx="4352544" cy="2282343"/>
            <wp:effectExtent l="1905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1" cstate="print"/>
                    <a:srcRect/>
                    <a:stretch>
                      <a:fillRect/>
                    </a:stretch>
                  </pic:blipFill>
                  <pic:spPr bwMode="auto">
                    <a:xfrm>
                      <a:off x="0" y="0"/>
                      <a:ext cx="4355871" cy="2284087"/>
                    </a:xfrm>
                    <a:prstGeom prst="rect">
                      <a:avLst/>
                    </a:prstGeom>
                    <a:noFill/>
                    <a:ln w="9525">
                      <a:noFill/>
                      <a:miter lim="800000"/>
                      <a:headEnd/>
                      <a:tailEnd/>
                    </a:ln>
                  </pic:spPr>
                </pic:pic>
              </a:graphicData>
            </a:graphic>
          </wp:inline>
        </w:drawing>
      </w:r>
    </w:p>
    <w:p w:rsidR="00E33959" w:rsidRPr="00BC0E20" w:rsidRDefault="00E33959" w:rsidP="0095295D">
      <w:pPr>
        <w:spacing w:after="0" w:line="240" w:lineRule="auto"/>
        <w:ind w:left="0" w:firstLine="0"/>
        <w:jc w:val="center"/>
        <w:rPr>
          <w:rFonts w:ascii="Times New Roman" w:hAnsi="Times New Roman"/>
          <w:sz w:val="24"/>
          <w:szCs w:val="24"/>
        </w:rPr>
      </w:pPr>
    </w:p>
    <w:p w:rsidR="00E33959" w:rsidRPr="00BC0E20" w:rsidRDefault="008B32EC" w:rsidP="00E33959">
      <w:pPr>
        <w:spacing w:after="0" w:line="240" w:lineRule="auto"/>
        <w:ind w:left="0" w:firstLine="0"/>
        <w:rPr>
          <w:rFonts w:ascii="Times New Roman" w:hAnsi="Times New Roman"/>
          <w:sz w:val="24"/>
          <w:szCs w:val="24"/>
        </w:rPr>
      </w:pPr>
      <w:r w:rsidRPr="00BC0E20">
        <w:rPr>
          <w:rFonts w:ascii="Times New Roman" w:hAnsi="Times New Roman"/>
          <w:sz w:val="24"/>
          <w:szCs w:val="24"/>
        </w:rPr>
        <w:t>Rysunek 4.8</w:t>
      </w:r>
      <w:r w:rsidR="00E33959" w:rsidRPr="00BC0E20">
        <w:rPr>
          <w:rFonts w:ascii="Times New Roman" w:hAnsi="Times New Roman"/>
          <w:sz w:val="24"/>
          <w:szCs w:val="24"/>
        </w:rPr>
        <w:t>. Struktura emisji CO</w:t>
      </w:r>
      <w:r w:rsidR="00E33959" w:rsidRPr="00BC0E20">
        <w:rPr>
          <w:rFonts w:ascii="Times New Roman" w:hAnsi="Times New Roman"/>
          <w:sz w:val="24"/>
          <w:szCs w:val="24"/>
          <w:vertAlign w:val="subscript"/>
        </w:rPr>
        <w:t>2</w:t>
      </w:r>
      <w:r w:rsidR="00E33959" w:rsidRPr="00BC0E20">
        <w:rPr>
          <w:rFonts w:ascii="Times New Roman" w:hAnsi="Times New Roman"/>
          <w:sz w:val="24"/>
          <w:szCs w:val="24"/>
        </w:rPr>
        <w:t xml:space="preserve"> w 2014 r. w Gminie </w:t>
      </w:r>
      <w:r w:rsidR="00384F40" w:rsidRPr="00BC0E20">
        <w:rPr>
          <w:rFonts w:ascii="Times New Roman" w:hAnsi="Times New Roman"/>
          <w:sz w:val="24"/>
          <w:szCs w:val="24"/>
        </w:rPr>
        <w:t>Gorzyce</w:t>
      </w:r>
    </w:p>
    <w:p w:rsidR="00E33959" w:rsidRPr="00BC0E20" w:rsidRDefault="00E33959" w:rsidP="00E33959">
      <w:pPr>
        <w:spacing w:after="0" w:line="240" w:lineRule="auto"/>
        <w:rPr>
          <w:rFonts w:ascii="Times New Roman" w:hAnsi="Times New Roman"/>
          <w:i/>
          <w:sz w:val="20"/>
          <w:szCs w:val="20"/>
        </w:rPr>
      </w:pPr>
      <w:r w:rsidRPr="00BC0E20">
        <w:rPr>
          <w:rFonts w:ascii="Times New Roman" w:hAnsi="Times New Roman"/>
          <w:i/>
          <w:sz w:val="20"/>
          <w:szCs w:val="20"/>
        </w:rPr>
        <w:t>Źródło: Opracowanie własne.</w:t>
      </w:r>
    </w:p>
    <w:p w:rsidR="006A2CA5" w:rsidRPr="00BC0E20" w:rsidRDefault="006A2CA5" w:rsidP="006800C2">
      <w:pPr>
        <w:spacing w:after="0" w:line="240" w:lineRule="auto"/>
        <w:ind w:left="0" w:firstLine="0"/>
      </w:pPr>
    </w:p>
    <w:p w:rsidR="0097787B" w:rsidRPr="00BC0E20" w:rsidRDefault="0012302D" w:rsidP="00A52E44">
      <w:pPr>
        <w:pStyle w:val="Nagwek1"/>
      </w:pPr>
      <w:bookmarkStart w:id="22" w:name="_Toc445445874"/>
      <w:r w:rsidRPr="00BC0E20">
        <w:t>5</w:t>
      </w:r>
      <w:r w:rsidR="003110A9" w:rsidRPr="00BC0E20">
        <w:t>.</w:t>
      </w:r>
      <w:r w:rsidRPr="00BC0E20">
        <w:t xml:space="preserve"> </w:t>
      </w:r>
      <w:r w:rsidR="0097787B" w:rsidRPr="00BC0E20">
        <w:t>Działania i środki zaplanowane na cały okres objęty planem</w:t>
      </w:r>
      <w:bookmarkEnd w:id="22"/>
    </w:p>
    <w:p w:rsidR="0097787B" w:rsidRPr="00BC0E20" w:rsidRDefault="0097787B" w:rsidP="00DD07D5">
      <w:pPr>
        <w:spacing w:after="0" w:line="276" w:lineRule="auto"/>
        <w:rPr>
          <w:rFonts w:ascii="Times New Roman" w:hAnsi="Times New Roman"/>
          <w:b/>
          <w:szCs w:val="24"/>
        </w:rPr>
      </w:pPr>
    </w:p>
    <w:p w:rsidR="00BC0572" w:rsidRPr="00BC0E20" w:rsidRDefault="00AB42EC" w:rsidP="00DD07D5">
      <w:pPr>
        <w:spacing w:after="0" w:line="240" w:lineRule="auto"/>
        <w:ind w:left="0" w:firstLine="709"/>
        <w:rPr>
          <w:rFonts w:ascii="Times New Roman" w:hAnsi="Times New Roman"/>
          <w:sz w:val="24"/>
          <w:szCs w:val="24"/>
        </w:rPr>
      </w:pPr>
      <w:r w:rsidRPr="00BC0E20">
        <w:rPr>
          <w:rFonts w:ascii="Times New Roman" w:hAnsi="Times New Roman"/>
          <w:sz w:val="24"/>
          <w:szCs w:val="24"/>
        </w:rPr>
        <w:t>Główne kierunki działań zmierzających do obniżenia emisji CO</w:t>
      </w:r>
      <w:r w:rsidRPr="00BC0E20">
        <w:rPr>
          <w:rFonts w:ascii="Times New Roman" w:hAnsi="Times New Roman"/>
          <w:sz w:val="24"/>
          <w:szCs w:val="24"/>
          <w:vertAlign w:val="subscript"/>
        </w:rPr>
        <w:t>2</w:t>
      </w:r>
      <w:r w:rsidR="00CD6BDF" w:rsidRPr="00BC0E20">
        <w:rPr>
          <w:rFonts w:ascii="Times New Roman" w:hAnsi="Times New Roman"/>
          <w:sz w:val="24"/>
          <w:szCs w:val="24"/>
        </w:rPr>
        <w:t xml:space="preserve"> w G</w:t>
      </w:r>
      <w:r w:rsidRPr="00BC0E20">
        <w:rPr>
          <w:rFonts w:ascii="Times New Roman" w:hAnsi="Times New Roman"/>
          <w:sz w:val="24"/>
          <w:szCs w:val="24"/>
        </w:rPr>
        <w:t xml:space="preserve">minie </w:t>
      </w:r>
      <w:r w:rsidR="00C904E6" w:rsidRPr="00BC0E20">
        <w:rPr>
          <w:rFonts w:ascii="Times New Roman" w:hAnsi="Times New Roman"/>
          <w:sz w:val="24"/>
          <w:szCs w:val="24"/>
        </w:rPr>
        <w:t>Gorzyce</w:t>
      </w:r>
      <w:r w:rsidR="00563A77" w:rsidRPr="00BC0E20">
        <w:rPr>
          <w:rFonts w:ascii="Times New Roman" w:hAnsi="Times New Roman"/>
          <w:sz w:val="24"/>
          <w:szCs w:val="24"/>
        </w:rPr>
        <w:t xml:space="preserve"> </w:t>
      </w:r>
      <w:r w:rsidRPr="00BC0E20">
        <w:rPr>
          <w:rFonts w:ascii="Times New Roman" w:hAnsi="Times New Roman"/>
          <w:sz w:val="24"/>
          <w:szCs w:val="24"/>
        </w:rPr>
        <w:t>to:</w:t>
      </w:r>
    </w:p>
    <w:p w:rsidR="00BC0572" w:rsidRPr="00BC0E20" w:rsidRDefault="00BC0572" w:rsidP="00DD07D5">
      <w:pPr>
        <w:numPr>
          <w:ilvl w:val="0"/>
          <w:numId w:val="44"/>
        </w:numPr>
        <w:spacing w:after="0" w:line="240" w:lineRule="auto"/>
        <w:rPr>
          <w:rFonts w:ascii="Times New Roman" w:hAnsi="Times New Roman"/>
          <w:sz w:val="24"/>
          <w:szCs w:val="24"/>
        </w:rPr>
      </w:pPr>
      <w:r w:rsidRPr="00BC0E20">
        <w:rPr>
          <w:rFonts w:ascii="Times New Roman" w:hAnsi="Times New Roman"/>
          <w:sz w:val="24"/>
          <w:szCs w:val="24"/>
        </w:rPr>
        <w:t>poprawa efektywności energetycznej</w:t>
      </w:r>
    </w:p>
    <w:p w:rsidR="00AB42EC" w:rsidRPr="00BC0E20" w:rsidRDefault="00AB42EC" w:rsidP="00DD07D5">
      <w:pPr>
        <w:numPr>
          <w:ilvl w:val="0"/>
          <w:numId w:val="44"/>
        </w:numPr>
        <w:spacing w:after="0" w:line="240" w:lineRule="auto"/>
        <w:rPr>
          <w:rFonts w:ascii="Times New Roman" w:hAnsi="Times New Roman"/>
          <w:sz w:val="24"/>
          <w:szCs w:val="24"/>
        </w:rPr>
      </w:pPr>
      <w:r w:rsidRPr="00BC0E20">
        <w:rPr>
          <w:rFonts w:ascii="Times New Roman" w:hAnsi="Times New Roman"/>
          <w:sz w:val="24"/>
          <w:szCs w:val="24"/>
        </w:rPr>
        <w:t>zwiększenie udziału energii słonecznej w końc</w:t>
      </w:r>
      <w:r w:rsidR="00DD07D5">
        <w:rPr>
          <w:rFonts w:ascii="Times New Roman" w:hAnsi="Times New Roman"/>
          <w:sz w:val="24"/>
          <w:szCs w:val="24"/>
        </w:rPr>
        <w:t>owym zużyciu energii cieplnej i </w:t>
      </w:r>
      <w:r w:rsidRPr="00BC0E20">
        <w:rPr>
          <w:rFonts w:ascii="Times New Roman" w:hAnsi="Times New Roman"/>
          <w:sz w:val="24"/>
          <w:szCs w:val="24"/>
        </w:rPr>
        <w:t>elektrycznej,</w:t>
      </w:r>
    </w:p>
    <w:p w:rsidR="00AB42EC" w:rsidRPr="00BC0E20" w:rsidRDefault="00AB42EC" w:rsidP="00DD07D5">
      <w:pPr>
        <w:numPr>
          <w:ilvl w:val="0"/>
          <w:numId w:val="44"/>
        </w:numPr>
        <w:spacing w:after="0" w:line="240" w:lineRule="auto"/>
        <w:rPr>
          <w:rFonts w:ascii="Times New Roman" w:hAnsi="Times New Roman"/>
          <w:sz w:val="24"/>
          <w:szCs w:val="24"/>
        </w:rPr>
      </w:pPr>
      <w:r w:rsidRPr="00BC0E20">
        <w:rPr>
          <w:rFonts w:ascii="Times New Roman" w:hAnsi="Times New Roman"/>
          <w:sz w:val="24"/>
          <w:szCs w:val="24"/>
        </w:rPr>
        <w:t xml:space="preserve">zmiana </w:t>
      </w:r>
      <w:r w:rsidRPr="00BC0E20">
        <w:rPr>
          <w:rFonts w:ascii="Times New Roman" w:hAnsi="Times New Roman"/>
          <w:sz w:val="24"/>
          <w:szCs w:val="24"/>
          <w:lang w:eastAsia="pl-PL"/>
        </w:rPr>
        <w:t>tradycyjnego oświetlenia ulicznego na oświetlenie LED,</w:t>
      </w:r>
    </w:p>
    <w:p w:rsidR="00AB42EC" w:rsidRPr="00BC0E20" w:rsidRDefault="00AB42EC" w:rsidP="00DD07D5">
      <w:pPr>
        <w:numPr>
          <w:ilvl w:val="0"/>
          <w:numId w:val="44"/>
        </w:numPr>
        <w:spacing w:after="0" w:line="240" w:lineRule="auto"/>
        <w:rPr>
          <w:rFonts w:ascii="Times New Roman" w:hAnsi="Times New Roman"/>
          <w:sz w:val="24"/>
          <w:szCs w:val="24"/>
        </w:rPr>
      </w:pPr>
      <w:r w:rsidRPr="00BC0E20">
        <w:rPr>
          <w:rFonts w:ascii="Times New Roman" w:hAnsi="Times New Roman"/>
          <w:sz w:val="24"/>
          <w:szCs w:val="24"/>
        </w:rPr>
        <w:t>wykorzystanie biomasy do produkcji energii cieplnej.</w:t>
      </w:r>
    </w:p>
    <w:p w:rsidR="0097787B" w:rsidRPr="00BC0E20" w:rsidRDefault="0097787B" w:rsidP="00580D73">
      <w:pPr>
        <w:spacing w:after="0" w:line="240" w:lineRule="auto"/>
        <w:ind w:left="0" w:firstLine="0"/>
        <w:rPr>
          <w:rFonts w:ascii="Times New Roman" w:hAnsi="Times New Roman"/>
          <w:sz w:val="24"/>
          <w:szCs w:val="24"/>
        </w:rPr>
      </w:pPr>
    </w:p>
    <w:p w:rsidR="0097787B" w:rsidRPr="00BC0E20" w:rsidRDefault="0097787B" w:rsidP="00AB14F6">
      <w:pPr>
        <w:spacing w:after="0" w:line="240" w:lineRule="auto"/>
        <w:ind w:left="0" w:firstLine="709"/>
        <w:rPr>
          <w:rFonts w:ascii="Times New Roman" w:hAnsi="Times New Roman"/>
          <w:sz w:val="24"/>
          <w:szCs w:val="24"/>
        </w:rPr>
      </w:pPr>
      <w:r w:rsidRPr="00BC0E20">
        <w:rPr>
          <w:rFonts w:ascii="Times New Roman" w:hAnsi="Times New Roman"/>
          <w:sz w:val="24"/>
          <w:szCs w:val="24"/>
        </w:rPr>
        <w:t>Planując działa</w:t>
      </w:r>
      <w:r w:rsidR="007F6E09" w:rsidRPr="00BC0E20">
        <w:rPr>
          <w:rFonts w:ascii="Times New Roman" w:hAnsi="Times New Roman"/>
          <w:sz w:val="24"/>
          <w:szCs w:val="24"/>
        </w:rPr>
        <w:t>nia do roku 2020 konieczne jest</w:t>
      </w:r>
      <w:r w:rsidRPr="00BC0E20">
        <w:rPr>
          <w:rFonts w:ascii="Times New Roman" w:hAnsi="Times New Roman"/>
          <w:sz w:val="24"/>
          <w:szCs w:val="24"/>
        </w:rPr>
        <w:t xml:space="preserve"> określenie wpływu czynników zewnętrznych na końcowe zużycie energ</w:t>
      </w:r>
      <w:r w:rsidR="0085683D" w:rsidRPr="00BC0E20">
        <w:rPr>
          <w:rFonts w:ascii="Times New Roman" w:hAnsi="Times New Roman"/>
          <w:sz w:val="24"/>
          <w:szCs w:val="24"/>
        </w:rPr>
        <w:t>ii i wielkość emisji z obszaru G</w:t>
      </w:r>
      <w:r w:rsidRPr="00BC0E20">
        <w:rPr>
          <w:rFonts w:ascii="Times New Roman" w:hAnsi="Times New Roman"/>
          <w:sz w:val="24"/>
          <w:szCs w:val="24"/>
        </w:rPr>
        <w:t xml:space="preserve">miny w roku 2020, </w:t>
      </w:r>
      <w:r w:rsidRPr="00BC0E20">
        <w:rPr>
          <w:rFonts w:ascii="Times New Roman" w:hAnsi="Times New Roman"/>
          <w:sz w:val="24"/>
          <w:szCs w:val="24"/>
        </w:rPr>
        <w:lastRenderedPageBreak/>
        <w:t>bez uwzględnienia działa</w:t>
      </w:r>
      <w:r w:rsidR="007F6E09" w:rsidRPr="00BC0E20">
        <w:rPr>
          <w:rFonts w:ascii="Times New Roman" w:hAnsi="Times New Roman"/>
          <w:sz w:val="24"/>
          <w:szCs w:val="24"/>
        </w:rPr>
        <w:t>ń realizowanych przez samorząd.</w:t>
      </w:r>
      <w:r w:rsidRPr="00BC0E20">
        <w:rPr>
          <w:rFonts w:ascii="Times New Roman" w:hAnsi="Times New Roman"/>
          <w:sz w:val="24"/>
          <w:szCs w:val="24"/>
        </w:rPr>
        <w:t xml:space="preserve"> Założono, że nie zajdą żadne istotne zmiany w trendach konsumpcji energii, przyjęto za</w:t>
      </w:r>
      <w:r w:rsidR="00DD07D5">
        <w:rPr>
          <w:rFonts w:ascii="Times New Roman" w:hAnsi="Times New Roman"/>
          <w:sz w:val="24"/>
          <w:szCs w:val="24"/>
        </w:rPr>
        <w:t>łożenia prognozy wykorzystanej w </w:t>
      </w:r>
      <w:r w:rsidRPr="00BC0E20">
        <w:rPr>
          <w:rFonts w:ascii="Times New Roman" w:hAnsi="Times New Roman"/>
          <w:sz w:val="24"/>
          <w:szCs w:val="24"/>
        </w:rPr>
        <w:t>Polityce Energetycznej Polski do 2030 roku (założenia dotyczące wzrostu zapotrzebowania na energię w poszczególnych sektorach gospodarki oraz udział</w:t>
      </w:r>
      <w:r w:rsidR="00DD07D5">
        <w:rPr>
          <w:rFonts w:ascii="Times New Roman" w:hAnsi="Times New Roman"/>
          <w:sz w:val="24"/>
          <w:szCs w:val="24"/>
        </w:rPr>
        <w:t>u poszczególnych paliw w </w:t>
      </w:r>
      <w:r w:rsidRPr="00BC0E20">
        <w:rPr>
          <w:rFonts w:ascii="Times New Roman" w:hAnsi="Times New Roman"/>
          <w:sz w:val="24"/>
          <w:szCs w:val="24"/>
        </w:rPr>
        <w:t xml:space="preserve">strukturze zużycia). </w:t>
      </w:r>
    </w:p>
    <w:p w:rsidR="0097787B" w:rsidRPr="00BC0E20" w:rsidRDefault="0097787B" w:rsidP="00AB14F6">
      <w:pPr>
        <w:spacing w:after="0" w:line="240" w:lineRule="auto"/>
        <w:ind w:left="0" w:firstLine="709"/>
        <w:rPr>
          <w:rFonts w:ascii="Times New Roman" w:hAnsi="Times New Roman"/>
          <w:sz w:val="24"/>
          <w:szCs w:val="24"/>
        </w:rPr>
      </w:pPr>
      <w:r w:rsidRPr="00BC0E20">
        <w:rPr>
          <w:rFonts w:ascii="Times New Roman" w:hAnsi="Times New Roman"/>
          <w:sz w:val="24"/>
          <w:szCs w:val="24"/>
        </w:rPr>
        <w:t>Zaangażowanymi stronami w projekc</w:t>
      </w:r>
      <w:r w:rsidR="00793775" w:rsidRPr="00BC0E20">
        <w:rPr>
          <w:rFonts w:ascii="Times New Roman" w:hAnsi="Times New Roman"/>
          <w:sz w:val="24"/>
          <w:szCs w:val="24"/>
        </w:rPr>
        <w:t xml:space="preserve">ie będą mieszkańcy Gminy </w:t>
      </w:r>
      <w:r w:rsidR="00C904E6" w:rsidRPr="00BC0E20">
        <w:rPr>
          <w:rFonts w:ascii="Times New Roman" w:hAnsi="Times New Roman"/>
          <w:sz w:val="24"/>
          <w:szCs w:val="24"/>
        </w:rPr>
        <w:t>Gorzyce</w:t>
      </w:r>
      <w:r w:rsidR="00BC0572" w:rsidRPr="00BC0E20">
        <w:rPr>
          <w:rFonts w:ascii="Times New Roman" w:hAnsi="Times New Roman"/>
          <w:sz w:val="24"/>
          <w:szCs w:val="24"/>
        </w:rPr>
        <w:t xml:space="preserve"> </w:t>
      </w:r>
      <w:r w:rsidR="00793775" w:rsidRPr="00BC0E20">
        <w:rPr>
          <w:rFonts w:ascii="Times New Roman" w:hAnsi="Times New Roman"/>
          <w:sz w:val="24"/>
          <w:szCs w:val="24"/>
        </w:rPr>
        <w:t xml:space="preserve">i Urząd Gminy </w:t>
      </w:r>
      <w:r w:rsidR="00143D5C" w:rsidRPr="00BC0E20">
        <w:rPr>
          <w:rFonts w:ascii="Times New Roman" w:hAnsi="Times New Roman"/>
          <w:sz w:val="24"/>
          <w:szCs w:val="24"/>
        </w:rPr>
        <w:t xml:space="preserve">w </w:t>
      </w:r>
      <w:r w:rsidR="00C904E6" w:rsidRPr="00BC0E20">
        <w:rPr>
          <w:rFonts w:ascii="Times New Roman" w:hAnsi="Times New Roman"/>
          <w:sz w:val="24"/>
          <w:szCs w:val="24"/>
        </w:rPr>
        <w:t>Gorzycach</w:t>
      </w:r>
      <w:r w:rsidRPr="00BC0E20">
        <w:rPr>
          <w:rFonts w:ascii="Times New Roman" w:hAnsi="Times New Roman"/>
          <w:sz w:val="24"/>
          <w:szCs w:val="24"/>
        </w:rPr>
        <w:t>.</w:t>
      </w:r>
    </w:p>
    <w:p w:rsidR="0097787B" w:rsidRPr="00BC0E20" w:rsidRDefault="0097787B" w:rsidP="007F6E09">
      <w:pPr>
        <w:spacing w:after="0" w:line="240" w:lineRule="auto"/>
        <w:ind w:left="0" w:firstLine="567"/>
        <w:rPr>
          <w:rFonts w:ascii="Times New Roman" w:hAnsi="Times New Roman"/>
          <w:sz w:val="24"/>
          <w:szCs w:val="24"/>
        </w:rPr>
      </w:pPr>
      <w:r w:rsidRPr="00BC0E20">
        <w:rPr>
          <w:rFonts w:ascii="Times New Roman" w:hAnsi="Times New Roman"/>
          <w:sz w:val="24"/>
          <w:szCs w:val="24"/>
        </w:rPr>
        <w:t>Struktura finansowania projektu opiera się na po</w:t>
      </w:r>
      <w:r w:rsidR="00DD07D5">
        <w:rPr>
          <w:rFonts w:ascii="Times New Roman" w:hAnsi="Times New Roman"/>
          <w:sz w:val="24"/>
          <w:szCs w:val="24"/>
        </w:rPr>
        <w:t>zyskaniu środków zewnętrznych z </w:t>
      </w:r>
      <w:r w:rsidRPr="00BC0E20">
        <w:rPr>
          <w:rFonts w:ascii="Times New Roman" w:hAnsi="Times New Roman"/>
          <w:sz w:val="24"/>
          <w:szCs w:val="24"/>
        </w:rPr>
        <w:t xml:space="preserve">istniejących programów w nowej perspektywie finansowej i wkładzie własnym. Praktyka wielu </w:t>
      </w:r>
      <w:r w:rsidR="00187F7E" w:rsidRPr="00BC0E20">
        <w:rPr>
          <w:rFonts w:ascii="Times New Roman" w:hAnsi="Times New Roman"/>
          <w:sz w:val="24"/>
          <w:szCs w:val="24"/>
        </w:rPr>
        <w:t>planów gospodarki niskoemisyjnej</w:t>
      </w:r>
      <w:r w:rsidRPr="00BC0E20">
        <w:rPr>
          <w:rFonts w:ascii="Times New Roman" w:hAnsi="Times New Roman"/>
          <w:sz w:val="24"/>
          <w:szCs w:val="24"/>
        </w:rPr>
        <w:t xml:space="preserve"> wskazuje, że punktem wyjścia dla ich</w:t>
      </w:r>
      <w:r w:rsidR="007F6E09" w:rsidRPr="00BC0E20">
        <w:rPr>
          <w:rFonts w:ascii="Times New Roman" w:hAnsi="Times New Roman"/>
          <w:sz w:val="24"/>
          <w:szCs w:val="24"/>
        </w:rPr>
        <w:t xml:space="preserve"> </w:t>
      </w:r>
      <w:r w:rsidR="00DD07D5">
        <w:rPr>
          <w:rFonts w:ascii="Times New Roman" w:hAnsi="Times New Roman"/>
          <w:sz w:val="24"/>
          <w:szCs w:val="24"/>
        </w:rPr>
        <w:t>opracowania i </w:t>
      </w:r>
      <w:r w:rsidRPr="00BC0E20">
        <w:rPr>
          <w:rFonts w:ascii="Times New Roman" w:hAnsi="Times New Roman"/>
          <w:sz w:val="24"/>
          <w:szCs w:val="24"/>
        </w:rPr>
        <w:t>wdrożenia, jak również podstawą do przeprowadzenia monitoringu oczekiwanych rezultatów jest ankietyzacja wśród mieszkańców. Ankietyzacja umożliwia:</w:t>
      </w:r>
    </w:p>
    <w:p w:rsidR="00AB14F6" w:rsidRPr="00BC0E20" w:rsidRDefault="00AB14F6" w:rsidP="00AB14F6">
      <w:pPr>
        <w:spacing w:after="0" w:line="240" w:lineRule="auto"/>
        <w:ind w:left="0" w:firstLine="0"/>
        <w:jc w:val="left"/>
        <w:rPr>
          <w:rFonts w:ascii="Times New Roman" w:hAnsi="Times New Roman"/>
          <w:caps/>
          <w:sz w:val="24"/>
          <w:szCs w:val="24"/>
        </w:rPr>
      </w:pPr>
    </w:p>
    <w:p w:rsidR="00AB14F6" w:rsidRPr="00BC0E20" w:rsidRDefault="0097787B" w:rsidP="002A1ABC">
      <w:pPr>
        <w:numPr>
          <w:ilvl w:val="0"/>
          <w:numId w:val="32"/>
        </w:numPr>
        <w:spacing w:after="0" w:line="240" w:lineRule="auto"/>
        <w:rPr>
          <w:rFonts w:ascii="Times New Roman" w:hAnsi="Times New Roman"/>
          <w:caps/>
          <w:sz w:val="24"/>
          <w:szCs w:val="24"/>
        </w:rPr>
      </w:pPr>
      <w:r w:rsidRPr="00BC0E20">
        <w:rPr>
          <w:rFonts w:ascii="Times New Roman" w:hAnsi="Times New Roman"/>
          <w:sz w:val="24"/>
          <w:szCs w:val="24"/>
        </w:rPr>
        <w:t>wstępną inwentaryzację budowlano-instalacyjną obiektów (ocena źródła ciepła, sposobu</w:t>
      </w:r>
      <w:r w:rsidR="007F6E09" w:rsidRPr="00BC0E20">
        <w:rPr>
          <w:rFonts w:ascii="Times New Roman" w:hAnsi="Times New Roman"/>
          <w:sz w:val="24"/>
          <w:szCs w:val="24"/>
        </w:rPr>
        <w:t xml:space="preserve"> </w:t>
      </w:r>
      <w:r w:rsidRPr="00BC0E20">
        <w:rPr>
          <w:rFonts w:ascii="Times New Roman" w:hAnsi="Times New Roman"/>
          <w:sz w:val="24"/>
          <w:szCs w:val="24"/>
        </w:rPr>
        <w:t>przygotowania c.w.u., wieku budynku),</w:t>
      </w:r>
    </w:p>
    <w:p w:rsidR="0097787B" w:rsidRPr="00BC0E20" w:rsidRDefault="0097787B" w:rsidP="002A1ABC">
      <w:pPr>
        <w:numPr>
          <w:ilvl w:val="0"/>
          <w:numId w:val="32"/>
        </w:numPr>
        <w:spacing w:after="0" w:line="240" w:lineRule="auto"/>
        <w:rPr>
          <w:rFonts w:ascii="Times New Roman" w:hAnsi="Times New Roman"/>
          <w:caps/>
          <w:sz w:val="24"/>
          <w:szCs w:val="24"/>
        </w:rPr>
      </w:pPr>
      <w:r w:rsidRPr="00BC0E20">
        <w:rPr>
          <w:rFonts w:ascii="Times New Roman" w:hAnsi="Times New Roman"/>
          <w:sz w:val="24"/>
          <w:szCs w:val="24"/>
        </w:rPr>
        <w:t>ocenę skali zainteresowania wśród mieszkańców udziałem w programie,</w:t>
      </w:r>
    </w:p>
    <w:p w:rsidR="0097787B" w:rsidRPr="00BC0E20" w:rsidRDefault="0097787B" w:rsidP="002A1ABC">
      <w:pPr>
        <w:numPr>
          <w:ilvl w:val="0"/>
          <w:numId w:val="32"/>
        </w:numPr>
        <w:spacing w:after="0" w:line="240" w:lineRule="auto"/>
        <w:rPr>
          <w:rFonts w:ascii="Times New Roman" w:hAnsi="Times New Roman"/>
          <w:caps/>
          <w:sz w:val="24"/>
          <w:szCs w:val="24"/>
        </w:rPr>
      </w:pPr>
      <w:r w:rsidRPr="00BC0E20">
        <w:rPr>
          <w:rFonts w:ascii="Times New Roman" w:hAnsi="Times New Roman"/>
          <w:sz w:val="24"/>
          <w:szCs w:val="24"/>
        </w:rPr>
        <w:t>identyfikację kierunków działań modernizacyjnych, które m</w:t>
      </w:r>
      <w:r w:rsidR="00AB14F6" w:rsidRPr="00BC0E20">
        <w:rPr>
          <w:rFonts w:ascii="Times New Roman" w:hAnsi="Times New Roman"/>
          <w:sz w:val="24"/>
          <w:szCs w:val="24"/>
        </w:rPr>
        <w:t>ieszkańcy chcą wdrożyć (np.</w:t>
      </w:r>
      <w:r w:rsidRPr="00BC0E20">
        <w:rPr>
          <w:rFonts w:ascii="Times New Roman" w:hAnsi="Times New Roman"/>
          <w:sz w:val="24"/>
          <w:szCs w:val="24"/>
        </w:rPr>
        <w:t xml:space="preserve">  wymiana źródła ciepła, instalacja kolektorów słonecznych, termoizolacja przegród itp.)</w:t>
      </w:r>
      <w:r w:rsidR="00793775" w:rsidRPr="00BC0E20">
        <w:rPr>
          <w:rFonts w:ascii="Times New Roman" w:hAnsi="Times New Roman"/>
          <w:sz w:val="24"/>
          <w:szCs w:val="24"/>
        </w:rPr>
        <w:t>.</w:t>
      </w:r>
    </w:p>
    <w:p w:rsidR="0097787B" w:rsidRPr="00BC0E20" w:rsidRDefault="0097787B" w:rsidP="00AB14F6">
      <w:pPr>
        <w:spacing w:after="0" w:line="240" w:lineRule="auto"/>
        <w:ind w:left="0" w:firstLine="0"/>
        <w:rPr>
          <w:rFonts w:ascii="Times New Roman" w:hAnsi="Times New Roman"/>
          <w:caps/>
          <w:sz w:val="24"/>
          <w:szCs w:val="24"/>
        </w:rPr>
      </w:pPr>
    </w:p>
    <w:p w:rsidR="0097787B" w:rsidRPr="00BC0E20" w:rsidRDefault="0097787B" w:rsidP="0012302D">
      <w:pPr>
        <w:spacing w:after="0" w:line="240" w:lineRule="auto"/>
        <w:ind w:left="0" w:firstLine="709"/>
        <w:rPr>
          <w:rFonts w:ascii="Times New Roman" w:hAnsi="Times New Roman"/>
          <w:bCs/>
          <w:sz w:val="24"/>
          <w:szCs w:val="24"/>
        </w:rPr>
      </w:pPr>
      <w:r w:rsidRPr="00BC0E20">
        <w:rPr>
          <w:rFonts w:ascii="Times New Roman" w:hAnsi="Times New Roman"/>
          <w:sz w:val="24"/>
          <w:szCs w:val="24"/>
        </w:rPr>
        <w:t xml:space="preserve">Od ilości zgromadzonych ankiet zależy również programowy rozkład zadań na roczne etapy </w:t>
      </w:r>
      <w:r w:rsidRPr="00BC0E20">
        <w:rPr>
          <w:rFonts w:ascii="Times New Roman" w:hAnsi="Times New Roman"/>
          <w:bCs/>
          <w:sz w:val="24"/>
          <w:szCs w:val="24"/>
        </w:rPr>
        <w:t>wd</w:t>
      </w:r>
      <w:r w:rsidR="00793775" w:rsidRPr="00BC0E20">
        <w:rPr>
          <w:rFonts w:ascii="Times New Roman" w:hAnsi="Times New Roman"/>
          <w:bCs/>
          <w:sz w:val="24"/>
          <w:szCs w:val="24"/>
        </w:rPr>
        <w:t xml:space="preserve">rażania. </w:t>
      </w:r>
      <w:r w:rsidRPr="00BC0E20">
        <w:rPr>
          <w:rFonts w:ascii="Times New Roman" w:hAnsi="Times New Roman"/>
          <w:bCs/>
          <w:sz w:val="24"/>
          <w:szCs w:val="24"/>
        </w:rPr>
        <w:t>Obecnie samorząd lokalny dostrzega potrzebę uporządkowania działań i/lub montażu urządzeń bazujących na odnawialnych źródłach energii oraz wykorzystania zalet płynących z programowania tego procesu. Nie zamierza jednak rezygnować z sprawdzonych metod limitów ilościowych i kwotowych do zrealizowania w danym roku oraz naboru chętnych w oparciu o działania informacyjne prowadzone już po przyjęci</w:t>
      </w:r>
      <w:r w:rsidR="003B6B42" w:rsidRPr="00BC0E20">
        <w:rPr>
          <w:rFonts w:ascii="Times New Roman" w:hAnsi="Times New Roman"/>
          <w:bCs/>
          <w:sz w:val="24"/>
          <w:szCs w:val="24"/>
        </w:rPr>
        <w:t xml:space="preserve">u </w:t>
      </w:r>
      <w:r w:rsidR="00187F7E" w:rsidRPr="00BC0E20">
        <w:rPr>
          <w:rFonts w:ascii="Times New Roman" w:hAnsi="Times New Roman"/>
          <w:bCs/>
          <w:sz w:val="24"/>
          <w:szCs w:val="24"/>
        </w:rPr>
        <w:t>planu</w:t>
      </w:r>
      <w:r w:rsidR="003B6B42" w:rsidRPr="00BC0E20">
        <w:rPr>
          <w:rFonts w:ascii="Times New Roman" w:hAnsi="Times New Roman"/>
          <w:bCs/>
          <w:sz w:val="24"/>
          <w:szCs w:val="24"/>
        </w:rPr>
        <w:t xml:space="preserve"> odpowiednią uchwałą.</w:t>
      </w:r>
      <w:r w:rsidRPr="00BC0E20">
        <w:rPr>
          <w:rFonts w:ascii="Times New Roman" w:hAnsi="Times New Roman"/>
          <w:bCs/>
          <w:sz w:val="24"/>
          <w:szCs w:val="24"/>
        </w:rPr>
        <w:t xml:space="preserve"> To podejście posiada sw</w:t>
      </w:r>
      <w:r w:rsidR="007F6E09" w:rsidRPr="00BC0E20">
        <w:rPr>
          <w:rFonts w:ascii="Times New Roman" w:hAnsi="Times New Roman"/>
          <w:bCs/>
          <w:sz w:val="24"/>
          <w:szCs w:val="24"/>
        </w:rPr>
        <w:t xml:space="preserve">oje zalety, ale również wady.  </w:t>
      </w:r>
      <w:r w:rsidRPr="00BC0E20">
        <w:rPr>
          <w:rFonts w:ascii="Times New Roman" w:hAnsi="Times New Roman"/>
          <w:bCs/>
          <w:sz w:val="24"/>
          <w:szCs w:val="24"/>
        </w:rPr>
        <w:t>Do zalet należy skorelowanie pot</w:t>
      </w:r>
      <w:r w:rsidR="006C7385" w:rsidRPr="00BC0E20">
        <w:rPr>
          <w:rFonts w:ascii="Times New Roman" w:hAnsi="Times New Roman"/>
          <w:bCs/>
          <w:sz w:val="24"/>
          <w:szCs w:val="24"/>
        </w:rPr>
        <w:t>rzeb mieszkańców do możliwości G</w:t>
      </w:r>
      <w:r w:rsidRPr="00BC0E20">
        <w:rPr>
          <w:rFonts w:ascii="Times New Roman" w:hAnsi="Times New Roman"/>
          <w:bCs/>
          <w:sz w:val="24"/>
          <w:szCs w:val="24"/>
        </w:rPr>
        <w:t xml:space="preserve">miny już na początku okresu planowania, zdefiniowanie pożądanych (w kontekście poprawy jakości powietrza) wariantów modernizacji. Na </w:t>
      </w:r>
      <w:r w:rsidRPr="00BC0E20">
        <w:rPr>
          <w:rFonts w:ascii="Times New Roman" w:hAnsi="Times New Roman"/>
          <w:sz w:val="24"/>
          <w:szCs w:val="24"/>
        </w:rPr>
        <w:t>przykład  wyznaczenie wyższej puli ilośc</w:t>
      </w:r>
      <w:r w:rsidR="00DD07D5">
        <w:rPr>
          <w:rFonts w:ascii="Times New Roman" w:hAnsi="Times New Roman"/>
          <w:sz w:val="24"/>
          <w:szCs w:val="24"/>
        </w:rPr>
        <w:t>iowej na warianty prowadzące do </w:t>
      </w:r>
      <w:r w:rsidRPr="00BC0E20">
        <w:rPr>
          <w:rFonts w:ascii="Times New Roman" w:hAnsi="Times New Roman"/>
          <w:sz w:val="24"/>
          <w:szCs w:val="24"/>
        </w:rPr>
        <w:t xml:space="preserve">zmiany nośnika energetycznego z </w:t>
      </w:r>
      <w:r w:rsidR="00C904E6" w:rsidRPr="00BC0E20">
        <w:rPr>
          <w:rFonts w:ascii="Times New Roman" w:hAnsi="Times New Roman"/>
          <w:sz w:val="24"/>
          <w:szCs w:val="24"/>
        </w:rPr>
        <w:t xml:space="preserve"> konwencjonalnego na odnawialny</w:t>
      </w:r>
      <w:r w:rsidRPr="00BC0E20">
        <w:rPr>
          <w:rFonts w:ascii="Times New Roman" w:hAnsi="Times New Roman"/>
          <w:sz w:val="24"/>
          <w:szCs w:val="24"/>
        </w:rPr>
        <w:t>, przy jednocze</w:t>
      </w:r>
      <w:r w:rsidR="00C904E6" w:rsidRPr="00BC0E20">
        <w:rPr>
          <w:rFonts w:ascii="Times New Roman" w:hAnsi="Times New Roman"/>
          <w:sz w:val="24"/>
          <w:szCs w:val="24"/>
        </w:rPr>
        <w:t>snym montażu instalacji OZE</w:t>
      </w:r>
      <w:r w:rsidRPr="00BC0E20">
        <w:rPr>
          <w:rFonts w:ascii="Times New Roman" w:hAnsi="Times New Roman"/>
          <w:sz w:val="24"/>
          <w:szCs w:val="24"/>
        </w:rPr>
        <w:t xml:space="preserve">, pozwala na zgromadzenie większej  liczby takich zadań, których efekty ekologiczne są największe. Przy metodzie ankietyzacyjnej wpływ taki jest mocno ograniczony i teoretycznie może się zdarzyć, że gros zadań obejmuje wymianę kotła  wyeksploatowanego na nowy węglowy, o wyższej sprawności. Efekt ekologiczny występuje,  jednak jest on relatywnie niewielki. Eliminacja ryzyka wycofania części zadań na skutek rezygnacji mieszkańców z realizacji zadań, pomimo wcześniejszej deklaracji udziału w </w:t>
      </w:r>
      <w:r w:rsidR="00187F7E" w:rsidRPr="00BC0E20">
        <w:rPr>
          <w:rFonts w:ascii="Times New Roman" w:hAnsi="Times New Roman"/>
          <w:sz w:val="24"/>
          <w:szCs w:val="24"/>
        </w:rPr>
        <w:t>plani</w:t>
      </w:r>
      <w:r w:rsidRPr="00BC0E20">
        <w:rPr>
          <w:rFonts w:ascii="Times New Roman" w:hAnsi="Times New Roman"/>
          <w:sz w:val="24"/>
          <w:szCs w:val="24"/>
        </w:rPr>
        <w:t xml:space="preserve">e wyrażonej w ankiecie. Doświadczenia innych gmin wdrażających podobne </w:t>
      </w:r>
      <w:r w:rsidR="00187F7E" w:rsidRPr="00BC0E20">
        <w:rPr>
          <w:rFonts w:ascii="Times New Roman" w:hAnsi="Times New Roman"/>
          <w:sz w:val="24"/>
          <w:szCs w:val="24"/>
        </w:rPr>
        <w:t>plany</w:t>
      </w:r>
      <w:r w:rsidRPr="00BC0E20">
        <w:rPr>
          <w:rFonts w:ascii="Times New Roman" w:hAnsi="Times New Roman"/>
          <w:sz w:val="24"/>
          <w:szCs w:val="24"/>
        </w:rPr>
        <w:t xml:space="preserve"> wskazują, że deklaracje mieszkańców wyrażone w ankietach czę</w:t>
      </w:r>
      <w:r w:rsidR="00DD07D5">
        <w:rPr>
          <w:rFonts w:ascii="Times New Roman" w:hAnsi="Times New Roman"/>
          <w:sz w:val="24"/>
          <w:szCs w:val="24"/>
        </w:rPr>
        <w:t>sto nie mają odzwierciedlenia w </w:t>
      </w:r>
      <w:r w:rsidRPr="00BC0E20">
        <w:rPr>
          <w:rFonts w:ascii="Times New Roman" w:hAnsi="Times New Roman"/>
          <w:sz w:val="24"/>
          <w:szCs w:val="24"/>
        </w:rPr>
        <w:t xml:space="preserve">faktycznej liczbie zadań zgłaszanych do etapu </w:t>
      </w:r>
      <w:r w:rsidR="00187F7E" w:rsidRPr="00BC0E20">
        <w:rPr>
          <w:rFonts w:ascii="Times New Roman" w:hAnsi="Times New Roman"/>
          <w:sz w:val="24"/>
          <w:szCs w:val="24"/>
        </w:rPr>
        <w:t>plan</w:t>
      </w:r>
      <w:r w:rsidRPr="00BC0E20">
        <w:rPr>
          <w:rFonts w:ascii="Times New Roman" w:hAnsi="Times New Roman"/>
          <w:sz w:val="24"/>
          <w:szCs w:val="24"/>
        </w:rPr>
        <w:t xml:space="preserve">u. </w:t>
      </w:r>
      <w:r w:rsidR="00DD07D5">
        <w:rPr>
          <w:rFonts w:ascii="Times New Roman" w:hAnsi="Times New Roman"/>
          <w:sz w:val="24"/>
          <w:szCs w:val="24"/>
        </w:rPr>
        <w:t>Rodzi to szereg konsekwencji, z </w:t>
      </w:r>
      <w:r w:rsidRPr="00BC0E20">
        <w:rPr>
          <w:rFonts w:ascii="Times New Roman" w:hAnsi="Times New Roman"/>
          <w:sz w:val="24"/>
          <w:szCs w:val="24"/>
        </w:rPr>
        <w:t xml:space="preserve">których najpoważniejszym jest nie wywiązanie się z zapisanego w umowie WFOŚiGW efektu rzeczowego i ekologicznego. Metoda „limitowa” ogranicza to ryzyko, tak pod względem ilości, jak i rodzaju dokonywanej modernizacji. już na wstępie określona zostaje planowana liczba i rodzaj kotłów przewidzianych do likwidacji, a także urządzeń nowych, zamontowanych w budynkach mieszkalnych. Limit ustalany jest na poziomie, który pozwala na pewną elastyczność w sytuacji wycofania się z </w:t>
      </w:r>
      <w:r w:rsidR="00187F7E" w:rsidRPr="00BC0E20">
        <w:rPr>
          <w:rFonts w:ascii="Times New Roman" w:hAnsi="Times New Roman"/>
          <w:sz w:val="24"/>
          <w:szCs w:val="24"/>
        </w:rPr>
        <w:t>plan</w:t>
      </w:r>
      <w:r w:rsidRPr="00BC0E20">
        <w:rPr>
          <w:rFonts w:ascii="Times New Roman" w:hAnsi="Times New Roman"/>
          <w:sz w:val="24"/>
          <w:szCs w:val="24"/>
        </w:rPr>
        <w:t>u części mieszkańców. Do wad metody limitowej należy brak szczegółowego rozeznania w st</w:t>
      </w:r>
      <w:r w:rsidR="00DD07D5">
        <w:rPr>
          <w:rFonts w:ascii="Times New Roman" w:hAnsi="Times New Roman"/>
          <w:sz w:val="24"/>
          <w:szCs w:val="24"/>
        </w:rPr>
        <w:t>osunku do potrzeb mieszkańców w </w:t>
      </w:r>
      <w:r w:rsidRPr="00BC0E20">
        <w:rPr>
          <w:rFonts w:ascii="Times New Roman" w:hAnsi="Times New Roman"/>
          <w:sz w:val="24"/>
          <w:szCs w:val="24"/>
        </w:rPr>
        <w:t>zakresie modernizacji systemów grzewczych. Zas</w:t>
      </w:r>
      <w:r w:rsidR="00DD07D5">
        <w:rPr>
          <w:rFonts w:ascii="Times New Roman" w:hAnsi="Times New Roman"/>
          <w:sz w:val="24"/>
          <w:szCs w:val="24"/>
        </w:rPr>
        <w:t>tosowanie limitów ilościowych i </w:t>
      </w:r>
      <w:r w:rsidRPr="00BC0E20">
        <w:rPr>
          <w:rFonts w:ascii="Times New Roman" w:hAnsi="Times New Roman"/>
          <w:sz w:val="24"/>
          <w:szCs w:val="24"/>
        </w:rPr>
        <w:t xml:space="preserve">rodzajowych przy określaniu wariantów modernizacyjnych obarczone jest znacznym prawdopodobieństwem błędu. Opiera się bowiem w znacznej mierze na doświadczeniach z lat </w:t>
      </w:r>
      <w:r w:rsidRPr="00BC0E20">
        <w:rPr>
          <w:rFonts w:ascii="Times New Roman" w:hAnsi="Times New Roman"/>
          <w:sz w:val="24"/>
          <w:szCs w:val="24"/>
        </w:rPr>
        <w:lastRenderedPageBreak/>
        <w:t xml:space="preserve">ubiegłych, a nie rzeczywistym oczekiwaniu części mieszkańców, którzy byliby gotowi brać udział w zakresie działań modernizacyjnych w </w:t>
      </w:r>
      <w:r w:rsidRPr="00BC0E20">
        <w:rPr>
          <w:rFonts w:ascii="Times New Roman" w:hAnsi="Times New Roman"/>
          <w:bCs/>
          <w:sz w:val="24"/>
          <w:szCs w:val="24"/>
        </w:rPr>
        <w:t>budynkach mieszkalnych.</w:t>
      </w:r>
    </w:p>
    <w:p w:rsidR="006B6F9A" w:rsidRPr="00BC0E20" w:rsidRDefault="00432F5B" w:rsidP="0012302D">
      <w:pPr>
        <w:spacing w:after="0" w:line="240" w:lineRule="auto"/>
        <w:ind w:left="0" w:firstLine="709"/>
        <w:rPr>
          <w:rFonts w:ascii="Times New Roman" w:hAnsi="Times New Roman"/>
          <w:bCs/>
          <w:sz w:val="24"/>
          <w:szCs w:val="24"/>
        </w:rPr>
      </w:pPr>
      <w:r w:rsidRPr="00BC0E20">
        <w:rPr>
          <w:rFonts w:ascii="Times New Roman" w:hAnsi="Times New Roman"/>
          <w:bCs/>
          <w:sz w:val="24"/>
          <w:szCs w:val="24"/>
        </w:rPr>
        <w:t>W planie uwzględniono również zmniejszenie</w:t>
      </w:r>
      <w:r w:rsidR="00DD07D5">
        <w:rPr>
          <w:rFonts w:ascii="Times New Roman" w:hAnsi="Times New Roman"/>
          <w:bCs/>
          <w:sz w:val="24"/>
          <w:szCs w:val="24"/>
        </w:rPr>
        <w:t xml:space="preserve"> emisji ze środków transportu i </w:t>
      </w:r>
      <w:r w:rsidRPr="00BC0E20">
        <w:rPr>
          <w:rFonts w:ascii="Times New Roman" w:hAnsi="Times New Roman"/>
          <w:bCs/>
          <w:sz w:val="24"/>
          <w:szCs w:val="24"/>
        </w:rPr>
        <w:t>ciągników rolniczych, co będzie efektem dostosowywania się przemysłu motoryzacyjnego do wprowadzanych przez Komisję Europejską norm ograniczających emisję CO</w:t>
      </w:r>
      <w:r w:rsidRPr="00BC0E20">
        <w:rPr>
          <w:rFonts w:ascii="Times New Roman" w:hAnsi="Times New Roman"/>
          <w:bCs/>
          <w:sz w:val="24"/>
          <w:szCs w:val="24"/>
          <w:vertAlign w:val="subscript"/>
        </w:rPr>
        <w:t>2</w:t>
      </w:r>
      <w:r w:rsidR="00DD07D5">
        <w:rPr>
          <w:rFonts w:ascii="Times New Roman" w:hAnsi="Times New Roman"/>
          <w:bCs/>
          <w:sz w:val="24"/>
          <w:szCs w:val="24"/>
        </w:rPr>
        <w:t xml:space="preserve"> w </w:t>
      </w:r>
      <w:r w:rsidRPr="00BC0E20">
        <w:rPr>
          <w:rFonts w:ascii="Times New Roman" w:hAnsi="Times New Roman"/>
          <w:bCs/>
          <w:sz w:val="24"/>
          <w:szCs w:val="24"/>
        </w:rPr>
        <w:t>przeliczeniu na przejechany kilometr.</w:t>
      </w:r>
    </w:p>
    <w:p w:rsidR="0097787B" w:rsidRPr="00BC0E20" w:rsidRDefault="0097787B" w:rsidP="0086611B">
      <w:pPr>
        <w:spacing w:after="0" w:line="240" w:lineRule="auto"/>
        <w:ind w:left="0" w:firstLine="0"/>
        <w:rPr>
          <w:rFonts w:ascii="Times New Roman" w:hAnsi="Times New Roman"/>
          <w:b/>
          <w:bCs/>
          <w:szCs w:val="24"/>
        </w:rPr>
      </w:pPr>
    </w:p>
    <w:p w:rsidR="0097787B" w:rsidRPr="00BC0E20" w:rsidRDefault="003110A9" w:rsidP="0012302D">
      <w:pPr>
        <w:pStyle w:val="Nagwek2"/>
        <w:spacing w:before="0" w:after="0" w:line="240" w:lineRule="auto"/>
        <w:rPr>
          <w:rFonts w:ascii="Times New Roman" w:hAnsi="Times New Roman"/>
          <w:color w:val="auto"/>
          <w:sz w:val="24"/>
          <w:szCs w:val="24"/>
        </w:rPr>
      </w:pPr>
      <w:bookmarkStart w:id="23" w:name="_Toc445445875"/>
      <w:r w:rsidRPr="00BC0E20">
        <w:rPr>
          <w:rFonts w:ascii="Times New Roman" w:hAnsi="Times New Roman"/>
          <w:color w:val="auto"/>
          <w:sz w:val="24"/>
          <w:szCs w:val="24"/>
        </w:rPr>
        <w:t>5.1.</w:t>
      </w:r>
      <w:r w:rsidR="0012302D" w:rsidRPr="00BC0E20">
        <w:rPr>
          <w:rFonts w:ascii="Times New Roman" w:hAnsi="Times New Roman"/>
          <w:color w:val="auto"/>
          <w:sz w:val="24"/>
          <w:szCs w:val="24"/>
        </w:rPr>
        <w:t xml:space="preserve"> </w:t>
      </w:r>
      <w:r w:rsidR="0097787B" w:rsidRPr="00BC0E20">
        <w:rPr>
          <w:rFonts w:ascii="Times New Roman" w:hAnsi="Times New Roman"/>
          <w:color w:val="auto"/>
          <w:sz w:val="24"/>
          <w:szCs w:val="24"/>
        </w:rPr>
        <w:t>Zakres działań na</w:t>
      </w:r>
      <w:r w:rsidR="006C7385" w:rsidRPr="00BC0E20">
        <w:rPr>
          <w:rFonts w:ascii="Times New Roman" w:hAnsi="Times New Roman"/>
          <w:color w:val="auto"/>
          <w:sz w:val="24"/>
          <w:szCs w:val="24"/>
        </w:rPr>
        <w:t xml:space="preserve"> szczeblu G</w:t>
      </w:r>
      <w:r w:rsidR="0097787B" w:rsidRPr="00BC0E20">
        <w:rPr>
          <w:rFonts w:ascii="Times New Roman" w:hAnsi="Times New Roman"/>
          <w:color w:val="auto"/>
          <w:sz w:val="24"/>
          <w:szCs w:val="24"/>
        </w:rPr>
        <w:t>miny</w:t>
      </w:r>
      <w:bookmarkEnd w:id="23"/>
    </w:p>
    <w:p w:rsidR="00793775" w:rsidRPr="00BC0E20" w:rsidRDefault="00793775" w:rsidP="0012302D">
      <w:pPr>
        <w:spacing w:after="0" w:line="240" w:lineRule="auto"/>
        <w:ind w:left="0" w:firstLine="0"/>
        <w:rPr>
          <w:rFonts w:ascii="Times New Roman" w:hAnsi="Times New Roman"/>
          <w:sz w:val="24"/>
          <w:szCs w:val="24"/>
        </w:rPr>
      </w:pPr>
    </w:p>
    <w:p w:rsidR="0097787B" w:rsidRPr="00BC0E20" w:rsidRDefault="0097787B" w:rsidP="0012302D">
      <w:pPr>
        <w:tabs>
          <w:tab w:val="left" w:pos="0"/>
        </w:tabs>
        <w:spacing w:after="0" w:line="240" w:lineRule="auto"/>
        <w:ind w:left="0" w:firstLine="0"/>
        <w:contextualSpacing/>
        <w:jc w:val="left"/>
        <w:rPr>
          <w:rFonts w:ascii="Times New Roman" w:hAnsi="Times New Roman"/>
          <w:sz w:val="24"/>
          <w:szCs w:val="24"/>
        </w:rPr>
      </w:pPr>
      <w:r w:rsidRPr="00BC0E20">
        <w:rPr>
          <w:rFonts w:ascii="Times New Roman" w:hAnsi="Times New Roman"/>
          <w:bCs/>
          <w:sz w:val="24"/>
          <w:szCs w:val="24"/>
        </w:rPr>
        <w:t>Z</w:t>
      </w:r>
      <w:r w:rsidR="006C7385" w:rsidRPr="00BC0E20">
        <w:rPr>
          <w:rFonts w:ascii="Times New Roman" w:hAnsi="Times New Roman"/>
          <w:sz w:val="24"/>
          <w:szCs w:val="24"/>
        </w:rPr>
        <w:t>akres działań na szczeblu G</w:t>
      </w:r>
      <w:r w:rsidRPr="00BC0E20">
        <w:rPr>
          <w:rFonts w:ascii="Times New Roman" w:hAnsi="Times New Roman"/>
          <w:sz w:val="24"/>
          <w:szCs w:val="24"/>
        </w:rPr>
        <w:t>miny dotyczy:</w:t>
      </w:r>
    </w:p>
    <w:p w:rsidR="0097787B" w:rsidRPr="00BC0E20" w:rsidRDefault="0097787B" w:rsidP="00793775">
      <w:pPr>
        <w:tabs>
          <w:tab w:val="left" w:pos="0"/>
        </w:tabs>
        <w:spacing w:after="0" w:line="240" w:lineRule="auto"/>
        <w:ind w:left="0" w:firstLine="0"/>
        <w:contextualSpacing/>
        <w:jc w:val="left"/>
        <w:rPr>
          <w:rFonts w:ascii="Times New Roman" w:hAnsi="Times New Roman"/>
          <w:sz w:val="24"/>
          <w:szCs w:val="24"/>
        </w:rPr>
      </w:pPr>
    </w:p>
    <w:p w:rsidR="00B913AC" w:rsidRPr="00BC0E20" w:rsidRDefault="00B913AC" w:rsidP="002A1ABC">
      <w:pPr>
        <w:pStyle w:val="Akapitzlist1"/>
        <w:numPr>
          <w:ilvl w:val="0"/>
          <w:numId w:val="19"/>
        </w:numPr>
        <w:tabs>
          <w:tab w:val="left" w:pos="0"/>
        </w:tabs>
        <w:spacing w:after="0" w:line="240" w:lineRule="auto"/>
        <w:rPr>
          <w:rFonts w:ascii="Times New Roman" w:hAnsi="Times New Roman"/>
          <w:sz w:val="24"/>
          <w:szCs w:val="24"/>
        </w:rPr>
      </w:pPr>
      <w:r w:rsidRPr="00BC0E20">
        <w:rPr>
          <w:rFonts w:ascii="Times New Roman" w:hAnsi="Times New Roman"/>
          <w:sz w:val="24"/>
          <w:szCs w:val="24"/>
        </w:rPr>
        <w:t>termomodernizacja budynków stanowią</w:t>
      </w:r>
      <w:r w:rsidR="006C7385" w:rsidRPr="00BC0E20">
        <w:rPr>
          <w:rFonts w:ascii="Times New Roman" w:hAnsi="Times New Roman"/>
          <w:sz w:val="24"/>
          <w:szCs w:val="24"/>
        </w:rPr>
        <w:t>cych własność G</w:t>
      </w:r>
      <w:r w:rsidRPr="00BC0E20">
        <w:rPr>
          <w:rFonts w:ascii="Times New Roman" w:hAnsi="Times New Roman"/>
          <w:sz w:val="24"/>
          <w:szCs w:val="24"/>
        </w:rPr>
        <w:t>miny</w:t>
      </w:r>
      <w:r w:rsidR="00ED312D" w:rsidRPr="00BC0E20">
        <w:rPr>
          <w:rFonts w:ascii="Times New Roman" w:hAnsi="Times New Roman"/>
          <w:sz w:val="24"/>
          <w:szCs w:val="24"/>
        </w:rPr>
        <w:t>, Starostwa</w:t>
      </w:r>
      <w:r w:rsidR="00CB758B" w:rsidRPr="00BC0E20">
        <w:rPr>
          <w:rFonts w:ascii="Times New Roman" w:hAnsi="Times New Roman"/>
          <w:sz w:val="24"/>
          <w:szCs w:val="24"/>
        </w:rPr>
        <w:t xml:space="preserve"> i Spółdzielni Mieszkaniowej</w:t>
      </w:r>
      <w:r w:rsidRPr="00BC0E20">
        <w:rPr>
          <w:rFonts w:ascii="Times New Roman" w:hAnsi="Times New Roman"/>
          <w:sz w:val="24"/>
          <w:szCs w:val="24"/>
        </w:rPr>
        <w:t>,</w:t>
      </w:r>
    </w:p>
    <w:p w:rsidR="00B913AC" w:rsidRPr="00BC0E20" w:rsidRDefault="00B913AC" w:rsidP="002A1ABC">
      <w:pPr>
        <w:numPr>
          <w:ilvl w:val="0"/>
          <w:numId w:val="19"/>
        </w:numPr>
        <w:tabs>
          <w:tab w:val="left" w:pos="567"/>
        </w:tabs>
        <w:spacing w:after="0" w:line="240" w:lineRule="auto"/>
        <w:contextualSpacing/>
        <w:rPr>
          <w:rFonts w:ascii="Times New Roman" w:hAnsi="Times New Roman"/>
          <w:sz w:val="24"/>
          <w:szCs w:val="24"/>
        </w:rPr>
      </w:pPr>
      <w:r w:rsidRPr="00BC0E20">
        <w:rPr>
          <w:rFonts w:ascii="Times New Roman" w:hAnsi="Times New Roman"/>
          <w:sz w:val="24"/>
          <w:szCs w:val="24"/>
        </w:rPr>
        <w:t>instalacja</w:t>
      </w:r>
      <w:r w:rsidR="00410713" w:rsidRPr="00BC0E20">
        <w:rPr>
          <w:rFonts w:ascii="Times New Roman" w:hAnsi="Times New Roman"/>
          <w:sz w:val="24"/>
          <w:szCs w:val="24"/>
        </w:rPr>
        <w:t xml:space="preserve"> kolektorów słonecznych dla  40</w:t>
      </w:r>
      <w:r w:rsidR="00BC0572" w:rsidRPr="00BC0E20">
        <w:rPr>
          <w:rFonts w:ascii="Times New Roman" w:hAnsi="Times New Roman"/>
          <w:sz w:val="24"/>
          <w:szCs w:val="24"/>
        </w:rPr>
        <w:t>0</w:t>
      </w:r>
      <w:r w:rsidRPr="00BC0E20">
        <w:rPr>
          <w:rFonts w:ascii="Times New Roman" w:hAnsi="Times New Roman"/>
          <w:sz w:val="24"/>
          <w:szCs w:val="24"/>
        </w:rPr>
        <w:t xml:space="preserve"> obiektów  budowlanych prywatnych, </w:t>
      </w:r>
    </w:p>
    <w:p w:rsidR="00B913AC" w:rsidRPr="00BC0E20" w:rsidRDefault="00B913AC" w:rsidP="002A1ABC">
      <w:pPr>
        <w:numPr>
          <w:ilvl w:val="0"/>
          <w:numId w:val="19"/>
        </w:numPr>
        <w:tabs>
          <w:tab w:val="left" w:pos="567"/>
        </w:tabs>
        <w:spacing w:after="0" w:line="240" w:lineRule="auto"/>
        <w:contextualSpacing/>
        <w:rPr>
          <w:rFonts w:ascii="Times New Roman" w:hAnsi="Times New Roman"/>
          <w:sz w:val="24"/>
          <w:szCs w:val="24"/>
        </w:rPr>
      </w:pPr>
      <w:r w:rsidRPr="00BC0E20">
        <w:rPr>
          <w:rFonts w:ascii="Times New Roman" w:hAnsi="Times New Roman"/>
          <w:sz w:val="24"/>
          <w:szCs w:val="24"/>
        </w:rPr>
        <w:t>instalacja paneli słonecznych na dachu 5 budynków będących własnością władz lokalnych,</w:t>
      </w:r>
    </w:p>
    <w:p w:rsidR="00B913AC" w:rsidRPr="00BC0E20" w:rsidRDefault="00B913AC" w:rsidP="002A1ABC">
      <w:pPr>
        <w:numPr>
          <w:ilvl w:val="0"/>
          <w:numId w:val="19"/>
        </w:numPr>
        <w:tabs>
          <w:tab w:val="left" w:pos="567"/>
        </w:tabs>
        <w:spacing w:after="0" w:line="240" w:lineRule="auto"/>
        <w:contextualSpacing/>
        <w:rPr>
          <w:rFonts w:ascii="Times New Roman" w:hAnsi="Times New Roman"/>
          <w:sz w:val="24"/>
          <w:szCs w:val="24"/>
        </w:rPr>
      </w:pPr>
      <w:r w:rsidRPr="00BC0E20">
        <w:rPr>
          <w:rFonts w:ascii="Times New Roman" w:hAnsi="Times New Roman"/>
          <w:sz w:val="24"/>
          <w:szCs w:val="24"/>
        </w:rPr>
        <w:t>instalacja  paneli fotowoltaicznych</w:t>
      </w:r>
      <w:r w:rsidR="007A62D0" w:rsidRPr="00BC0E20">
        <w:rPr>
          <w:rFonts w:ascii="Times New Roman" w:hAnsi="Times New Roman"/>
          <w:sz w:val="24"/>
          <w:szCs w:val="24"/>
        </w:rPr>
        <w:t xml:space="preserve"> na dachach 2</w:t>
      </w:r>
      <w:r w:rsidRPr="00BC0E20">
        <w:rPr>
          <w:rFonts w:ascii="Times New Roman" w:hAnsi="Times New Roman"/>
          <w:sz w:val="24"/>
          <w:szCs w:val="24"/>
        </w:rPr>
        <w:t>00 budynkach będących własnością osób prywatnych</w:t>
      </w:r>
      <w:r w:rsidR="00ED18F9">
        <w:rPr>
          <w:rFonts w:ascii="Times New Roman" w:hAnsi="Times New Roman"/>
          <w:sz w:val="24"/>
          <w:szCs w:val="24"/>
        </w:rPr>
        <w:t xml:space="preserve">, </w:t>
      </w:r>
      <w:r w:rsidR="00FA18E7" w:rsidRPr="00DD07D5">
        <w:rPr>
          <w:rFonts w:ascii="Times New Roman" w:hAnsi="Times New Roman"/>
          <w:bCs/>
          <w:color w:val="FF0000"/>
          <w:sz w:val="24"/>
          <w:szCs w:val="24"/>
        </w:rPr>
        <w:t xml:space="preserve">na </w:t>
      </w:r>
      <w:r w:rsidR="00ED18F9" w:rsidRPr="00DD07D5">
        <w:rPr>
          <w:rFonts w:ascii="Times New Roman" w:hAnsi="Times New Roman"/>
          <w:bCs/>
          <w:color w:val="FF0000"/>
          <w:sz w:val="24"/>
          <w:szCs w:val="24"/>
        </w:rPr>
        <w:t xml:space="preserve">obiektach publicznych </w:t>
      </w:r>
      <w:r w:rsidR="00FA18E7" w:rsidRPr="00DD07D5">
        <w:rPr>
          <w:rFonts w:ascii="Times New Roman" w:hAnsi="Times New Roman"/>
          <w:bCs/>
          <w:color w:val="FF0000"/>
          <w:sz w:val="24"/>
          <w:szCs w:val="24"/>
        </w:rPr>
        <w:t>(500 kW)</w:t>
      </w:r>
      <w:r w:rsidR="00FA18E7">
        <w:rPr>
          <w:rFonts w:ascii="Times New Roman" w:hAnsi="Times New Roman"/>
          <w:bCs/>
          <w:sz w:val="24"/>
          <w:szCs w:val="24"/>
        </w:rPr>
        <w:t xml:space="preserve"> </w:t>
      </w:r>
      <w:r w:rsidR="00CB758B" w:rsidRPr="00BC0E20">
        <w:rPr>
          <w:rFonts w:ascii="Times New Roman" w:hAnsi="Times New Roman"/>
          <w:sz w:val="24"/>
          <w:szCs w:val="24"/>
        </w:rPr>
        <w:t>i komercyjnych instalacji fotowoltaicznych o łącznej mocy 5,05 MW</w:t>
      </w:r>
      <w:r w:rsidRPr="00BC0E20">
        <w:rPr>
          <w:rFonts w:ascii="Times New Roman" w:hAnsi="Times New Roman"/>
          <w:sz w:val="24"/>
          <w:szCs w:val="24"/>
        </w:rPr>
        <w:t>,</w:t>
      </w:r>
    </w:p>
    <w:p w:rsidR="00B913AC" w:rsidRPr="00BC0E20" w:rsidRDefault="00563A77" w:rsidP="002A1ABC">
      <w:pPr>
        <w:numPr>
          <w:ilvl w:val="0"/>
          <w:numId w:val="19"/>
        </w:numPr>
        <w:tabs>
          <w:tab w:val="left" w:pos="567"/>
        </w:tabs>
        <w:spacing w:after="0" w:line="240" w:lineRule="auto"/>
        <w:rPr>
          <w:rFonts w:ascii="Times New Roman" w:hAnsi="Times New Roman"/>
          <w:sz w:val="24"/>
          <w:szCs w:val="24"/>
        </w:rPr>
      </w:pPr>
      <w:r w:rsidRPr="00BC0E20">
        <w:rPr>
          <w:rFonts w:ascii="Times New Roman" w:hAnsi="Times New Roman"/>
          <w:sz w:val="24"/>
          <w:szCs w:val="24"/>
        </w:rPr>
        <w:t xml:space="preserve">instalacja </w:t>
      </w:r>
      <w:r w:rsidR="00BC0572" w:rsidRPr="00BC0E20">
        <w:rPr>
          <w:rFonts w:ascii="Times New Roman" w:hAnsi="Times New Roman"/>
          <w:sz w:val="24"/>
          <w:szCs w:val="24"/>
        </w:rPr>
        <w:t>50</w:t>
      </w:r>
      <w:r w:rsidR="00B40969" w:rsidRPr="00BC0E20">
        <w:rPr>
          <w:rFonts w:ascii="Times New Roman" w:hAnsi="Times New Roman"/>
          <w:sz w:val="24"/>
          <w:szCs w:val="24"/>
        </w:rPr>
        <w:t xml:space="preserve"> </w:t>
      </w:r>
      <w:r w:rsidRPr="00BC0E20">
        <w:rPr>
          <w:rFonts w:ascii="Times New Roman" w:hAnsi="Times New Roman"/>
          <w:sz w:val="24"/>
          <w:szCs w:val="24"/>
        </w:rPr>
        <w:t>kotłów na pelet</w:t>
      </w:r>
    </w:p>
    <w:p w:rsidR="00B913AC" w:rsidRPr="00BC0E20" w:rsidRDefault="00B913AC" w:rsidP="002A1ABC">
      <w:pPr>
        <w:numPr>
          <w:ilvl w:val="0"/>
          <w:numId w:val="19"/>
        </w:numPr>
        <w:tabs>
          <w:tab w:val="left" w:pos="567"/>
        </w:tabs>
        <w:spacing w:after="0" w:line="240" w:lineRule="auto"/>
        <w:rPr>
          <w:rFonts w:ascii="Times New Roman" w:hAnsi="Times New Roman"/>
          <w:sz w:val="24"/>
          <w:szCs w:val="24"/>
        </w:rPr>
      </w:pPr>
      <w:r w:rsidRPr="00BC0E20">
        <w:rPr>
          <w:rFonts w:ascii="Times New Roman" w:hAnsi="Times New Roman"/>
          <w:sz w:val="24"/>
          <w:szCs w:val="24"/>
        </w:rPr>
        <w:t>wymiana oświetlenia ulicznego</w:t>
      </w:r>
      <w:r w:rsidR="007413CD" w:rsidRPr="00BC0E20">
        <w:rPr>
          <w:rFonts w:ascii="Times New Roman" w:hAnsi="Times New Roman"/>
          <w:sz w:val="24"/>
          <w:szCs w:val="24"/>
        </w:rPr>
        <w:t xml:space="preserve"> na energooszczędne</w:t>
      </w:r>
      <w:r w:rsidRPr="00BC0E20">
        <w:rPr>
          <w:rFonts w:ascii="Times New Roman" w:hAnsi="Times New Roman"/>
          <w:sz w:val="24"/>
          <w:szCs w:val="24"/>
        </w:rPr>
        <w:t>,</w:t>
      </w:r>
    </w:p>
    <w:p w:rsidR="007413CD" w:rsidRPr="00BC0E20" w:rsidRDefault="00411D67" w:rsidP="002A1ABC">
      <w:pPr>
        <w:numPr>
          <w:ilvl w:val="0"/>
          <w:numId w:val="19"/>
        </w:numPr>
        <w:tabs>
          <w:tab w:val="left" w:pos="567"/>
        </w:tabs>
        <w:spacing w:after="0" w:line="240" w:lineRule="auto"/>
        <w:rPr>
          <w:rFonts w:ascii="Times New Roman" w:hAnsi="Times New Roman"/>
          <w:sz w:val="24"/>
          <w:szCs w:val="24"/>
        </w:rPr>
      </w:pPr>
      <w:r w:rsidRPr="00BC0E20">
        <w:rPr>
          <w:rFonts w:ascii="Times New Roman" w:hAnsi="Times New Roman"/>
          <w:sz w:val="24"/>
          <w:szCs w:val="24"/>
        </w:rPr>
        <w:t>poprawa stanu dróg, płynności ruchu oraz budowa ścieżek rowerowych,</w:t>
      </w:r>
    </w:p>
    <w:p w:rsidR="00B913AC" w:rsidRPr="00BC0E20" w:rsidRDefault="00B913AC" w:rsidP="002A1ABC">
      <w:pPr>
        <w:numPr>
          <w:ilvl w:val="0"/>
          <w:numId w:val="19"/>
        </w:numPr>
        <w:tabs>
          <w:tab w:val="left" w:pos="567"/>
        </w:tabs>
        <w:spacing w:after="0" w:line="240" w:lineRule="auto"/>
        <w:contextualSpacing/>
        <w:rPr>
          <w:rFonts w:ascii="Times New Roman" w:hAnsi="Times New Roman"/>
          <w:sz w:val="24"/>
          <w:szCs w:val="24"/>
        </w:rPr>
      </w:pPr>
      <w:r w:rsidRPr="00BC0E20">
        <w:rPr>
          <w:rFonts w:ascii="Times New Roman" w:hAnsi="Times New Roman"/>
          <w:sz w:val="24"/>
          <w:szCs w:val="24"/>
        </w:rPr>
        <w:t>przeprowadzenia warsztatów dla młodzieży szkolnej w</w:t>
      </w:r>
      <w:r w:rsidR="00DD07D5">
        <w:rPr>
          <w:rFonts w:ascii="Times New Roman" w:hAnsi="Times New Roman"/>
          <w:sz w:val="24"/>
          <w:szCs w:val="24"/>
        </w:rPr>
        <w:t xml:space="preserve"> 6 klasie szkoły podstawowej (2 </w:t>
      </w:r>
      <w:r w:rsidRPr="00BC0E20">
        <w:rPr>
          <w:rFonts w:ascii="Times New Roman" w:hAnsi="Times New Roman"/>
          <w:sz w:val="24"/>
          <w:szCs w:val="24"/>
        </w:rPr>
        <w:t>szkoły) i w jednej z klas gimnazjum z zakr</w:t>
      </w:r>
      <w:r w:rsidR="00DD07D5">
        <w:rPr>
          <w:rFonts w:ascii="Times New Roman" w:hAnsi="Times New Roman"/>
          <w:sz w:val="24"/>
          <w:szCs w:val="24"/>
        </w:rPr>
        <w:t>esu gospodarki niskoemisyjnej i </w:t>
      </w:r>
      <w:r w:rsidRPr="00BC0E20">
        <w:rPr>
          <w:rFonts w:ascii="Times New Roman" w:hAnsi="Times New Roman"/>
          <w:sz w:val="24"/>
          <w:szCs w:val="24"/>
        </w:rPr>
        <w:t>efektywności energetycznej,</w:t>
      </w:r>
    </w:p>
    <w:p w:rsidR="00B913AC" w:rsidRPr="00BC0E20" w:rsidRDefault="00B913AC" w:rsidP="002A1ABC">
      <w:pPr>
        <w:numPr>
          <w:ilvl w:val="0"/>
          <w:numId w:val="19"/>
        </w:numPr>
        <w:tabs>
          <w:tab w:val="left" w:pos="567"/>
        </w:tabs>
        <w:spacing w:after="0" w:line="240" w:lineRule="auto"/>
        <w:contextualSpacing/>
        <w:rPr>
          <w:rFonts w:ascii="Times New Roman" w:hAnsi="Times New Roman"/>
          <w:sz w:val="24"/>
          <w:szCs w:val="24"/>
        </w:rPr>
      </w:pPr>
      <w:r w:rsidRPr="00BC0E20">
        <w:rPr>
          <w:rFonts w:ascii="Times New Roman" w:hAnsi="Times New Roman"/>
          <w:sz w:val="24"/>
          <w:szCs w:val="24"/>
        </w:rPr>
        <w:t>zorganizowania Dn</w:t>
      </w:r>
      <w:r w:rsidR="00551E7C" w:rsidRPr="00BC0E20">
        <w:rPr>
          <w:rFonts w:ascii="Times New Roman" w:hAnsi="Times New Roman"/>
          <w:sz w:val="24"/>
          <w:szCs w:val="24"/>
        </w:rPr>
        <w:t>ia Gospodarki Niskoemisyjnej w G</w:t>
      </w:r>
      <w:r w:rsidRPr="00BC0E20">
        <w:rPr>
          <w:rFonts w:ascii="Times New Roman" w:hAnsi="Times New Roman"/>
          <w:sz w:val="24"/>
          <w:szCs w:val="24"/>
        </w:rPr>
        <w:t xml:space="preserve">minie </w:t>
      </w:r>
      <w:r w:rsidR="00CB758B" w:rsidRPr="00BC0E20">
        <w:rPr>
          <w:rFonts w:ascii="Times New Roman" w:hAnsi="Times New Roman"/>
          <w:sz w:val="24"/>
          <w:szCs w:val="24"/>
        </w:rPr>
        <w:t>Gorzyce</w:t>
      </w:r>
      <w:r w:rsidRPr="00BC0E20">
        <w:rPr>
          <w:rFonts w:ascii="Times New Roman" w:hAnsi="Times New Roman"/>
          <w:sz w:val="24"/>
          <w:szCs w:val="24"/>
        </w:rPr>
        <w:t>.</w:t>
      </w:r>
    </w:p>
    <w:p w:rsidR="00AB42EC" w:rsidRPr="00BC0E20" w:rsidRDefault="00B913AC" w:rsidP="002A1ABC">
      <w:pPr>
        <w:numPr>
          <w:ilvl w:val="0"/>
          <w:numId w:val="19"/>
        </w:numPr>
        <w:tabs>
          <w:tab w:val="left" w:pos="567"/>
        </w:tabs>
        <w:spacing w:line="240" w:lineRule="auto"/>
        <w:contextualSpacing/>
        <w:rPr>
          <w:rFonts w:ascii="Times New Roman" w:hAnsi="Times New Roman"/>
          <w:sz w:val="24"/>
          <w:szCs w:val="24"/>
        </w:rPr>
      </w:pPr>
      <w:r w:rsidRPr="00BC0E20">
        <w:rPr>
          <w:rFonts w:ascii="Times New Roman" w:hAnsi="Times New Roman"/>
          <w:sz w:val="24"/>
          <w:szCs w:val="24"/>
        </w:rPr>
        <w:t>u</w:t>
      </w:r>
      <w:r w:rsidR="00AB42EC" w:rsidRPr="00BC0E20">
        <w:rPr>
          <w:rFonts w:ascii="Times New Roman" w:hAnsi="Times New Roman"/>
          <w:sz w:val="24"/>
          <w:szCs w:val="24"/>
        </w:rPr>
        <w:t>względnianie przy realizowaniu zamówień pu</w:t>
      </w:r>
      <w:r w:rsidR="00DD07D5">
        <w:rPr>
          <w:rFonts w:ascii="Times New Roman" w:hAnsi="Times New Roman"/>
          <w:sz w:val="24"/>
          <w:szCs w:val="24"/>
        </w:rPr>
        <w:t>blicznych kwestii związanych ze </w:t>
      </w:r>
      <w:r w:rsidR="00AB42EC" w:rsidRPr="00BC0E20">
        <w:rPr>
          <w:rFonts w:ascii="Times New Roman" w:hAnsi="Times New Roman"/>
          <w:sz w:val="24"/>
          <w:szCs w:val="24"/>
        </w:rPr>
        <w:t xml:space="preserve">zrównoważonym rozwojem. </w:t>
      </w:r>
    </w:p>
    <w:p w:rsidR="0097787B" w:rsidRPr="00BC0E20" w:rsidRDefault="0012302D" w:rsidP="007F09D8">
      <w:pPr>
        <w:pStyle w:val="Nagwek2"/>
        <w:spacing w:before="0" w:after="0" w:line="240" w:lineRule="auto"/>
        <w:rPr>
          <w:rFonts w:ascii="Times New Roman" w:hAnsi="Times New Roman"/>
          <w:color w:val="auto"/>
          <w:sz w:val="24"/>
          <w:szCs w:val="24"/>
        </w:rPr>
      </w:pPr>
      <w:bookmarkStart w:id="24" w:name="_Toc445445876"/>
      <w:r w:rsidRPr="00BC0E20">
        <w:rPr>
          <w:rFonts w:ascii="Times New Roman" w:hAnsi="Times New Roman"/>
          <w:color w:val="auto"/>
          <w:sz w:val="24"/>
          <w:szCs w:val="24"/>
        </w:rPr>
        <w:t>5.2</w:t>
      </w:r>
      <w:r w:rsidR="003110A9" w:rsidRPr="00BC0E20">
        <w:rPr>
          <w:rFonts w:ascii="Times New Roman" w:hAnsi="Times New Roman"/>
          <w:color w:val="auto"/>
          <w:sz w:val="24"/>
          <w:szCs w:val="24"/>
        </w:rPr>
        <w:t>.</w:t>
      </w:r>
      <w:r w:rsidRPr="00BC0E20">
        <w:rPr>
          <w:rFonts w:ascii="Times New Roman" w:hAnsi="Times New Roman"/>
          <w:color w:val="auto"/>
          <w:sz w:val="24"/>
          <w:szCs w:val="24"/>
        </w:rPr>
        <w:t xml:space="preserve"> </w:t>
      </w:r>
      <w:r w:rsidR="00375CCF" w:rsidRPr="00BC0E20">
        <w:rPr>
          <w:rFonts w:ascii="Times New Roman" w:hAnsi="Times New Roman"/>
          <w:color w:val="auto"/>
          <w:sz w:val="24"/>
          <w:szCs w:val="24"/>
        </w:rPr>
        <w:t xml:space="preserve">Termomodernizacja </w:t>
      </w:r>
      <w:r w:rsidR="006C7385" w:rsidRPr="00BC0E20">
        <w:rPr>
          <w:rFonts w:ascii="Times New Roman" w:hAnsi="Times New Roman"/>
          <w:color w:val="auto"/>
          <w:sz w:val="24"/>
          <w:szCs w:val="24"/>
        </w:rPr>
        <w:t>budynków stanowiących własność G</w:t>
      </w:r>
      <w:r w:rsidR="00375CCF" w:rsidRPr="00BC0E20">
        <w:rPr>
          <w:rFonts w:ascii="Times New Roman" w:hAnsi="Times New Roman"/>
          <w:color w:val="auto"/>
          <w:sz w:val="24"/>
          <w:szCs w:val="24"/>
        </w:rPr>
        <w:t>miny</w:t>
      </w:r>
      <w:bookmarkEnd w:id="24"/>
    </w:p>
    <w:p w:rsidR="007F09D8" w:rsidRPr="00BC0E20" w:rsidRDefault="007F09D8" w:rsidP="007F09D8">
      <w:pPr>
        <w:spacing w:after="0" w:line="240" w:lineRule="auto"/>
        <w:ind w:left="0" w:firstLine="709"/>
        <w:rPr>
          <w:rFonts w:ascii="Times New Roman" w:hAnsi="Times New Roman"/>
          <w:sz w:val="24"/>
          <w:szCs w:val="24"/>
        </w:rPr>
      </w:pPr>
    </w:p>
    <w:p w:rsidR="0097787B" w:rsidRPr="00BC0E20" w:rsidRDefault="0097787B" w:rsidP="00273DA3">
      <w:pPr>
        <w:spacing w:after="0" w:line="240" w:lineRule="auto"/>
        <w:ind w:left="0" w:firstLine="709"/>
        <w:rPr>
          <w:rFonts w:ascii="Times New Roman" w:hAnsi="Times New Roman"/>
          <w:sz w:val="24"/>
          <w:szCs w:val="24"/>
        </w:rPr>
      </w:pPr>
      <w:r w:rsidRPr="00BC0E20">
        <w:rPr>
          <w:rFonts w:ascii="Times New Roman" w:hAnsi="Times New Roman"/>
          <w:sz w:val="24"/>
          <w:szCs w:val="24"/>
        </w:rPr>
        <w:t>Zmniejszenie zapotrzebo</w:t>
      </w:r>
      <w:r w:rsidR="00375CCF" w:rsidRPr="00BC0E20">
        <w:rPr>
          <w:rFonts w:ascii="Times New Roman" w:hAnsi="Times New Roman"/>
          <w:sz w:val="24"/>
          <w:szCs w:val="24"/>
        </w:rPr>
        <w:t>wania na energię cieplną budynków</w:t>
      </w:r>
      <w:r w:rsidRPr="00BC0E20">
        <w:rPr>
          <w:rFonts w:ascii="Times New Roman" w:hAnsi="Times New Roman"/>
          <w:sz w:val="24"/>
          <w:szCs w:val="24"/>
        </w:rPr>
        <w:t xml:space="preserve"> osiągane jest głównie</w:t>
      </w:r>
      <w:r w:rsidR="007F6E09" w:rsidRPr="00BC0E20">
        <w:rPr>
          <w:rFonts w:ascii="Times New Roman" w:hAnsi="Times New Roman"/>
          <w:sz w:val="24"/>
          <w:szCs w:val="24"/>
        </w:rPr>
        <w:t xml:space="preserve"> </w:t>
      </w:r>
      <w:r w:rsidRPr="00BC0E20">
        <w:rPr>
          <w:rFonts w:ascii="Times New Roman" w:hAnsi="Times New Roman"/>
          <w:sz w:val="24"/>
          <w:szCs w:val="24"/>
        </w:rPr>
        <w:t>poprzez zmniejszenie strat ciepła i tak: dla przegród zewnętrznych poprzez ocieplenie ścian,</w:t>
      </w:r>
      <w:r w:rsidR="007F6E09" w:rsidRPr="00BC0E20">
        <w:rPr>
          <w:rFonts w:ascii="Times New Roman" w:hAnsi="Times New Roman"/>
          <w:sz w:val="24"/>
          <w:szCs w:val="24"/>
        </w:rPr>
        <w:t xml:space="preserve"> </w:t>
      </w:r>
      <w:r w:rsidRPr="00BC0E20">
        <w:rPr>
          <w:rFonts w:ascii="Times New Roman" w:hAnsi="Times New Roman"/>
          <w:sz w:val="24"/>
          <w:szCs w:val="24"/>
        </w:rPr>
        <w:t>stropodachów (dachów), stropów nad piwnicami, a także wymianę okien i drzwi. Ponadto</w:t>
      </w:r>
      <w:r w:rsidR="007F6E09" w:rsidRPr="00BC0E20">
        <w:rPr>
          <w:rFonts w:ascii="Times New Roman" w:hAnsi="Times New Roman"/>
          <w:sz w:val="24"/>
          <w:szCs w:val="24"/>
        </w:rPr>
        <w:t xml:space="preserve"> </w:t>
      </w:r>
      <w:r w:rsidRPr="00BC0E20">
        <w:rPr>
          <w:rFonts w:ascii="Times New Roman" w:hAnsi="Times New Roman"/>
          <w:sz w:val="24"/>
          <w:szCs w:val="24"/>
        </w:rPr>
        <w:t>zmniejszenie współczynnika infiltracji powietrza zewnętrznego przez nieszczelności (głównie okna i</w:t>
      </w:r>
      <w:r w:rsidR="007F6E09" w:rsidRPr="00BC0E20">
        <w:rPr>
          <w:rFonts w:ascii="Times New Roman" w:hAnsi="Times New Roman"/>
          <w:sz w:val="24"/>
          <w:szCs w:val="24"/>
        </w:rPr>
        <w:t xml:space="preserve"> </w:t>
      </w:r>
      <w:r w:rsidRPr="00BC0E20">
        <w:rPr>
          <w:rFonts w:ascii="Times New Roman" w:hAnsi="Times New Roman"/>
          <w:sz w:val="24"/>
          <w:szCs w:val="24"/>
        </w:rPr>
        <w:t>drzwi) powoduje znaczące zmniejszenie strat ciepła na ogrzewanie zimnego powietrza.</w:t>
      </w:r>
      <w:r w:rsidR="007F09D8" w:rsidRPr="00BC0E20">
        <w:rPr>
          <w:rFonts w:ascii="Times New Roman" w:hAnsi="Times New Roman"/>
          <w:sz w:val="24"/>
          <w:szCs w:val="24"/>
        </w:rPr>
        <w:t xml:space="preserve"> Termomodernizacji poddane zostaną budynki sz</w:t>
      </w:r>
      <w:r w:rsidR="00491F2A" w:rsidRPr="00BC0E20">
        <w:rPr>
          <w:rFonts w:ascii="Times New Roman" w:hAnsi="Times New Roman"/>
          <w:sz w:val="24"/>
          <w:szCs w:val="24"/>
        </w:rPr>
        <w:t xml:space="preserve">kół we Wrzawach, Gorzycach oraz </w:t>
      </w:r>
      <w:r w:rsidR="007C59DC" w:rsidRPr="00BC0E20">
        <w:rPr>
          <w:rFonts w:ascii="Times New Roman" w:hAnsi="Times New Roman"/>
          <w:sz w:val="24"/>
          <w:szCs w:val="24"/>
        </w:rPr>
        <w:t>Zespołów Szkolno-P</w:t>
      </w:r>
      <w:r w:rsidR="00885CCE" w:rsidRPr="00BC0E20">
        <w:rPr>
          <w:rFonts w:ascii="Times New Roman" w:hAnsi="Times New Roman"/>
          <w:sz w:val="24"/>
          <w:szCs w:val="24"/>
        </w:rPr>
        <w:t xml:space="preserve">rzedszkolnych </w:t>
      </w:r>
      <w:r w:rsidR="00491F2A" w:rsidRPr="00BC0E20">
        <w:rPr>
          <w:rFonts w:ascii="Times New Roman" w:hAnsi="Times New Roman"/>
          <w:sz w:val="24"/>
          <w:szCs w:val="24"/>
        </w:rPr>
        <w:t>w Trześni i Sokolnikach</w:t>
      </w:r>
      <w:r w:rsidR="007F09D8" w:rsidRPr="00BC0E20">
        <w:rPr>
          <w:rFonts w:ascii="Times New Roman" w:hAnsi="Times New Roman"/>
          <w:sz w:val="24"/>
          <w:szCs w:val="24"/>
        </w:rPr>
        <w:t xml:space="preserve">. Według wstępnych szacunków zapotrzebowanie na ciepło przed termomodernizacją wynosiło około </w:t>
      </w:r>
      <w:r w:rsidR="00396340" w:rsidRPr="00BC0E20">
        <w:rPr>
          <w:rFonts w:ascii="Times New Roman" w:hAnsi="Times New Roman"/>
          <w:sz w:val="24"/>
          <w:szCs w:val="24"/>
        </w:rPr>
        <w:t>5 800</w:t>
      </w:r>
      <w:r w:rsidR="00DD07D5">
        <w:rPr>
          <w:rFonts w:ascii="Times New Roman" w:hAnsi="Times New Roman"/>
          <w:sz w:val="24"/>
          <w:szCs w:val="24"/>
        </w:rPr>
        <w:t>. GJ/rok, a </w:t>
      </w:r>
      <w:r w:rsidR="007F09D8" w:rsidRPr="00BC0E20">
        <w:rPr>
          <w:rFonts w:ascii="Times New Roman" w:hAnsi="Times New Roman"/>
          <w:sz w:val="24"/>
          <w:szCs w:val="24"/>
        </w:rPr>
        <w:t xml:space="preserve">zapotrzebowanie na ciepło po termomodernizacji </w:t>
      </w:r>
      <w:r w:rsidR="00396340" w:rsidRPr="00BC0E20">
        <w:rPr>
          <w:rFonts w:ascii="Times New Roman" w:hAnsi="Times New Roman"/>
          <w:sz w:val="24"/>
          <w:szCs w:val="24"/>
        </w:rPr>
        <w:t>3 5</w:t>
      </w:r>
      <w:r w:rsidR="007F09D8" w:rsidRPr="00BC0E20">
        <w:rPr>
          <w:rFonts w:ascii="Times New Roman" w:hAnsi="Times New Roman"/>
          <w:sz w:val="24"/>
          <w:szCs w:val="24"/>
        </w:rPr>
        <w:t>00 GJ</w:t>
      </w:r>
      <w:r w:rsidR="00DD07D5">
        <w:rPr>
          <w:rFonts w:ascii="Times New Roman" w:hAnsi="Times New Roman"/>
          <w:sz w:val="24"/>
          <w:szCs w:val="24"/>
        </w:rPr>
        <w:t>/rok (szczegółowa informacja po </w:t>
      </w:r>
      <w:r w:rsidR="007F09D8" w:rsidRPr="00BC0E20">
        <w:rPr>
          <w:rFonts w:ascii="Times New Roman" w:hAnsi="Times New Roman"/>
          <w:sz w:val="24"/>
          <w:szCs w:val="24"/>
        </w:rPr>
        <w:t>opracowaniu audytu, którego przeprowadzenie planowane jest na 2016 r.).</w:t>
      </w:r>
    </w:p>
    <w:p w:rsidR="007F09D8" w:rsidRPr="00BC0E20" w:rsidRDefault="00396340" w:rsidP="002B27C5">
      <w:pPr>
        <w:spacing w:after="0" w:line="240" w:lineRule="auto"/>
        <w:ind w:left="0" w:firstLine="0"/>
        <w:rPr>
          <w:rFonts w:ascii="Times New Roman" w:hAnsi="Times New Roman"/>
          <w:sz w:val="24"/>
          <w:szCs w:val="24"/>
        </w:rPr>
      </w:pPr>
      <w:r w:rsidRPr="00BC0E20">
        <w:rPr>
          <w:rFonts w:ascii="Times New Roman" w:hAnsi="Times New Roman"/>
          <w:sz w:val="24"/>
          <w:szCs w:val="24"/>
        </w:rPr>
        <w:t xml:space="preserve">Poniżej zakres rzeczowy prac termo </w:t>
      </w:r>
      <w:r w:rsidR="00885CCE" w:rsidRPr="00BC0E20">
        <w:rPr>
          <w:rFonts w:ascii="Times New Roman" w:hAnsi="Times New Roman"/>
          <w:sz w:val="24"/>
          <w:szCs w:val="24"/>
        </w:rPr>
        <w:t>modernizacyjnych w ramach zadań</w:t>
      </w:r>
      <w:r w:rsidRPr="00BC0E20">
        <w:rPr>
          <w:rFonts w:ascii="Times New Roman" w:hAnsi="Times New Roman"/>
          <w:sz w:val="24"/>
          <w:szCs w:val="24"/>
        </w:rPr>
        <w:t>:</w:t>
      </w:r>
    </w:p>
    <w:p w:rsidR="00273DA3" w:rsidRPr="00BC0E20" w:rsidRDefault="002B27C5" w:rsidP="002B27C5">
      <w:pPr>
        <w:spacing w:after="0" w:line="240" w:lineRule="auto"/>
        <w:ind w:left="0" w:firstLine="0"/>
        <w:rPr>
          <w:rFonts w:ascii="Times New Roman" w:hAnsi="Times New Roman"/>
          <w:b/>
          <w:sz w:val="24"/>
          <w:szCs w:val="24"/>
        </w:rPr>
      </w:pPr>
      <w:r w:rsidRPr="00BC0E20">
        <w:rPr>
          <w:rFonts w:ascii="Times New Roman" w:hAnsi="Times New Roman"/>
          <w:b/>
          <w:sz w:val="24"/>
          <w:szCs w:val="24"/>
        </w:rPr>
        <w:t xml:space="preserve"> </w:t>
      </w:r>
    </w:p>
    <w:p w:rsidR="002B27C5" w:rsidRPr="00BC0E20" w:rsidRDefault="002B27C5" w:rsidP="00671595">
      <w:pPr>
        <w:pStyle w:val="Akapitzlist"/>
        <w:numPr>
          <w:ilvl w:val="0"/>
          <w:numId w:val="75"/>
        </w:numPr>
        <w:spacing w:after="0" w:line="240" w:lineRule="auto"/>
        <w:ind w:left="284" w:hanging="284"/>
        <w:jc w:val="both"/>
        <w:rPr>
          <w:rFonts w:ascii="Times New Roman" w:hAnsi="Times New Roman"/>
          <w:b/>
          <w:color w:val="auto"/>
          <w:sz w:val="24"/>
          <w:szCs w:val="24"/>
        </w:rPr>
      </w:pPr>
      <w:r w:rsidRPr="00BC0E20">
        <w:rPr>
          <w:rFonts w:ascii="Times New Roman" w:hAnsi="Times New Roman"/>
          <w:b/>
          <w:color w:val="auto"/>
          <w:sz w:val="24"/>
          <w:szCs w:val="24"/>
        </w:rPr>
        <w:t>„Zwiększenie efektywności energetycznej bud</w:t>
      </w:r>
      <w:r w:rsidR="00671595">
        <w:rPr>
          <w:rFonts w:ascii="Times New Roman" w:hAnsi="Times New Roman"/>
          <w:b/>
          <w:color w:val="auto"/>
          <w:sz w:val="24"/>
          <w:szCs w:val="24"/>
        </w:rPr>
        <w:t>ynków użyteczności publicznej w </w:t>
      </w:r>
      <w:r w:rsidRPr="00BC0E20">
        <w:rPr>
          <w:rFonts w:ascii="Times New Roman" w:hAnsi="Times New Roman"/>
          <w:b/>
          <w:color w:val="auto"/>
          <w:sz w:val="24"/>
          <w:szCs w:val="24"/>
        </w:rPr>
        <w:t>Gminie Gorzyce poprzez termomodernizację Zespołu Szkół we Wrzawach oraz Szkoły Podstawowej nr 1 im. ks. Adama Osetka w Gorzycach”</w:t>
      </w:r>
      <w:r w:rsidR="00B4795C">
        <w:rPr>
          <w:rFonts w:ascii="Times New Roman" w:hAnsi="Times New Roman"/>
          <w:b/>
          <w:color w:val="auto"/>
          <w:sz w:val="24"/>
          <w:szCs w:val="24"/>
        </w:rPr>
        <w:t xml:space="preserve"> (</w:t>
      </w:r>
      <w:r w:rsidR="00B4795C">
        <w:rPr>
          <w:rFonts w:ascii="Times New Roman" w:hAnsi="Times New Roman"/>
          <w:b/>
          <w:color w:val="C00000"/>
          <w:sz w:val="24"/>
          <w:szCs w:val="24"/>
        </w:rPr>
        <w:t>zadanie zrealizowano w 2016 r.),</w:t>
      </w:r>
    </w:p>
    <w:p w:rsidR="00396340" w:rsidRPr="00BC0E20" w:rsidRDefault="00396340" w:rsidP="002B27C5">
      <w:pPr>
        <w:pStyle w:val="Akapitzlist"/>
        <w:spacing w:after="0" w:line="240" w:lineRule="auto"/>
        <w:ind w:left="0"/>
        <w:jc w:val="both"/>
        <w:rPr>
          <w:rFonts w:ascii="Times New Roman" w:hAnsi="Times New Roman"/>
          <w:b/>
          <w:color w:val="auto"/>
          <w:sz w:val="24"/>
          <w:szCs w:val="24"/>
        </w:rPr>
      </w:pPr>
    </w:p>
    <w:p w:rsidR="007F09D8" w:rsidRPr="00BC0E20" w:rsidRDefault="007F09D8" w:rsidP="00396340">
      <w:pPr>
        <w:spacing w:after="0" w:line="240" w:lineRule="auto"/>
        <w:ind w:left="0" w:firstLine="0"/>
        <w:rPr>
          <w:rFonts w:ascii="Times New Roman" w:hAnsi="Times New Roman"/>
          <w:sz w:val="24"/>
          <w:szCs w:val="24"/>
        </w:rPr>
      </w:pPr>
      <w:r w:rsidRPr="00BC0E20">
        <w:rPr>
          <w:rFonts w:ascii="Times New Roman" w:hAnsi="Times New Roman"/>
          <w:b/>
          <w:sz w:val="24"/>
          <w:szCs w:val="24"/>
        </w:rPr>
        <w:t>Zespół Szkół we Wrzawach</w:t>
      </w:r>
      <w:r w:rsidR="00396340" w:rsidRPr="00BC0E20">
        <w:rPr>
          <w:rFonts w:ascii="Times New Roman" w:hAnsi="Times New Roman"/>
          <w:b/>
          <w:sz w:val="24"/>
          <w:szCs w:val="24"/>
        </w:rPr>
        <w:t xml:space="preserve"> </w:t>
      </w:r>
      <w:r w:rsidR="00396340" w:rsidRPr="00BC0E20">
        <w:rPr>
          <w:rFonts w:ascii="Times New Roman" w:hAnsi="Times New Roman"/>
          <w:sz w:val="24"/>
          <w:szCs w:val="24"/>
        </w:rPr>
        <w:t>(Wartość sz</w:t>
      </w:r>
      <w:r w:rsidR="00ED312D" w:rsidRPr="00BC0E20">
        <w:rPr>
          <w:rFonts w:ascii="Times New Roman" w:hAnsi="Times New Roman"/>
          <w:sz w:val="24"/>
          <w:szCs w:val="24"/>
        </w:rPr>
        <w:t>acunkowa inwestycji: ok. 1 510 287,32</w:t>
      </w:r>
      <w:r w:rsidR="00396340" w:rsidRPr="00BC0E20">
        <w:rPr>
          <w:rFonts w:ascii="Times New Roman" w:hAnsi="Times New Roman"/>
          <w:sz w:val="24"/>
          <w:szCs w:val="24"/>
        </w:rPr>
        <w:t xml:space="preserve"> zł):</w:t>
      </w:r>
    </w:p>
    <w:p w:rsidR="007F09D8" w:rsidRPr="00BC0E20" w:rsidRDefault="007F09D8" w:rsidP="002A1ABC">
      <w:pPr>
        <w:pStyle w:val="Akapitzlist"/>
        <w:numPr>
          <w:ilvl w:val="0"/>
          <w:numId w:val="65"/>
        </w:numPr>
        <w:spacing w:after="0" w:line="240" w:lineRule="auto"/>
        <w:rPr>
          <w:rFonts w:ascii="Times New Roman" w:hAnsi="Times New Roman"/>
          <w:color w:val="auto"/>
          <w:sz w:val="24"/>
          <w:szCs w:val="24"/>
        </w:rPr>
      </w:pPr>
      <w:r w:rsidRPr="00BC0E20">
        <w:rPr>
          <w:rFonts w:ascii="Times New Roman" w:hAnsi="Times New Roman"/>
          <w:color w:val="auto"/>
          <w:sz w:val="24"/>
          <w:szCs w:val="24"/>
        </w:rPr>
        <w:t>docieplenie ścian zewnętrznych powyżej i poniżej poziomu terenu,</w:t>
      </w:r>
    </w:p>
    <w:p w:rsidR="007F09D8" w:rsidRPr="00BC0E20" w:rsidRDefault="007F09D8" w:rsidP="002A1ABC">
      <w:pPr>
        <w:pStyle w:val="Akapitzlist"/>
        <w:numPr>
          <w:ilvl w:val="0"/>
          <w:numId w:val="65"/>
        </w:numPr>
        <w:spacing w:after="0" w:line="240" w:lineRule="auto"/>
        <w:rPr>
          <w:rFonts w:ascii="Times New Roman" w:hAnsi="Times New Roman"/>
          <w:color w:val="auto"/>
          <w:sz w:val="24"/>
          <w:szCs w:val="24"/>
        </w:rPr>
      </w:pPr>
      <w:r w:rsidRPr="00BC0E20">
        <w:rPr>
          <w:rFonts w:ascii="Times New Roman" w:hAnsi="Times New Roman"/>
          <w:color w:val="auto"/>
          <w:sz w:val="24"/>
          <w:szCs w:val="24"/>
        </w:rPr>
        <w:lastRenderedPageBreak/>
        <w:t>docieplenie stropów,</w:t>
      </w:r>
    </w:p>
    <w:p w:rsidR="007F09D8" w:rsidRPr="00BC0E20" w:rsidRDefault="007F09D8" w:rsidP="002A1ABC">
      <w:pPr>
        <w:pStyle w:val="Akapitzlist"/>
        <w:numPr>
          <w:ilvl w:val="0"/>
          <w:numId w:val="65"/>
        </w:numPr>
        <w:spacing w:after="0" w:line="240" w:lineRule="auto"/>
        <w:rPr>
          <w:rFonts w:ascii="Times New Roman" w:hAnsi="Times New Roman"/>
          <w:color w:val="auto"/>
          <w:sz w:val="24"/>
          <w:szCs w:val="24"/>
        </w:rPr>
      </w:pPr>
      <w:r w:rsidRPr="00BC0E20">
        <w:rPr>
          <w:rFonts w:ascii="Times New Roman" w:hAnsi="Times New Roman"/>
          <w:color w:val="auto"/>
          <w:sz w:val="24"/>
          <w:szCs w:val="24"/>
        </w:rPr>
        <w:t>wymiana stolarki zewnętrznej (okna i drzwi),</w:t>
      </w:r>
    </w:p>
    <w:p w:rsidR="007F09D8" w:rsidRPr="00BC0E20" w:rsidRDefault="007F09D8" w:rsidP="00DD07D5">
      <w:pPr>
        <w:pStyle w:val="Akapitzlist"/>
        <w:numPr>
          <w:ilvl w:val="0"/>
          <w:numId w:val="65"/>
        </w:numPr>
        <w:spacing w:after="0" w:line="240" w:lineRule="auto"/>
        <w:jc w:val="both"/>
        <w:rPr>
          <w:rFonts w:ascii="Times New Roman" w:hAnsi="Times New Roman"/>
          <w:color w:val="auto"/>
          <w:sz w:val="24"/>
          <w:szCs w:val="24"/>
        </w:rPr>
      </w:pPr>
      <w:r w:rsidRPr="00BC0E20">
        <w:rPr>
          <w:rFonts w:ascii="Times New Roman" w:hAnsi="Times New Roman"/>
          <w:color w:val="auto"/>
          <w:sz w:val="24"/>
          <w:szCs w:val="24"/>
        </w:rPr>
        <w:t>wymiana instalacji centralnego ogrzewania wraz z grzejnikami z wyłączeniem kotła centralnego ogrzewania,</w:t>
      </w:r>
    </w:p>
    <w:p w:rsidR="007F09D8" w:rsidRPr="00BC0E20" w:rsidRDefault="007F09D8" w:rsidP="00DD07D5">
      <w:pPr>
        <w:pStyle w:val="Akapitzlist"/>
        <w:numPr>
          <w:ilvl w:val="0"/>
          <w:numId w:val="65"/>
        </w:numPr>
        <w:spacing w:after="0" w:line="240" w:lineRule="auto"/>
        <w:jc w:val="both"/>
        <w:rPr>
          <w:rFonts w:ascii="Times New Roman" w:hAnsi="Times New Roman"/>
          <w:color w:val="auto"/>
          <w:sz w:val="24"/>
          <w:szCs w:val="24"/>
        </w:rPr>
      </w:pPr>
      <w:r w:rsidRPr="00BC0E20">
        <w:rPr>
          <w:rFonts w:ascii="Times New Roman" w:hAnsi="Times New Roman"/>
          <w:color w:val="auto"/>
          <w:sz w:val="24"/>
          <w:szCs w:val="24"/>
        </w:rPr>
        <w:t>wykonanie instalacji fotowoltaicznej wspomagającej instalację ciepłej wody użytkowej.</w:t>
      </w:r>
    </w:p>
    <w:p w:rsidR="002B27C5" w:rsidRPr="00BC0E20" w:rsidRDefault="002B27C5" w:rsidP="00DD07D5">
      <w:pPr>
        <w:pStyle w:val="Akapitzlist"/>
        <w:spacing w:after="0" w:line="240" w:lineRule="auto"/>
        <w:ind w:left="360"/>
        <w:jc w:val="both"/>
        <w:rPr>
          <w:rFonts w:ascii="Times New Roman" w:hAnsi="Times New Roman"/>
          <w:color w:val="auto"/>
          <w:sz w:val="24"/>
          <w:szCs w:val="24"/>
        </w:rPr>
      </w:pPr>
    </w:p>
    <w:p w:rsidR="007F09D8" w:rsidRPr="00BC0E20" w:rsidRDefault="007F09D8" w:rsidP="00DD07D5">
      <w:pPr>
        <w:spacing w:after="0" w:line="240" w:lineRule="auto"/>
        <w:ind w:left="0" w:firstLine="0"/>
        <w:rPr>
          <w:rFonts w:ascii="Times New Roman" w:hAnsi="Times New Roman"/>
          <w:sz w:val="24"/>
          <w:szCs w:val="24"/>
        </w:rPr>
      </w:pPr>
      <w:r w:rsidRPr="00BC0E20">
        <w:rPr>
          <w:rFonts w:ascii="Times New Roman" w:hAnsi="Times New Roman"/>
          <w:b/>
          <w:sz w:val="24"/>
          <w:szCs w:val="24"/>
        </w:rPr>
        <w:t>Szkoła Podstawowa nr 1 w Gorzycach</w:t>
      </w:r>
      <w:r w:rsidR="00396340" w:rsidRPr="00BC0E20">
        <w:rPr>
          <w:rFonts w:ascii="Times New Roman" w:hAnsi="Times New Roman"/>
          <w:b/>
          <w:sz w:val="24"/>
          <w:szCs w:val="24"/>
        </w:rPr>
        <w:t xml:space="preserve"> (</w:t>
      </w:r>
      <w:r w:rsidR="00396340" w:rsidRPr="00BC0E20">
        <w:rPr>
          <w:rFonts w:ascii="Times New Roman" w:hAnsi="Times New Roman"/>
          <w:sz w:val="24"/>
          <w:szCs w:val="24"/>
        </w:rPr>
        <w:t xml:space="preserve">wartość </w:t>
      </w:r>
      <w:r w:rsidR="00ED312D" w:rsidRPr="00BC0E20">
        <w:rPr>
          <w:rFonts w:ascii="Times New Roman" w:hAnsi="Times New Roman"/>
          <w:sz w:val="24"/>
          <w:szCs w:val="24"/>
        </w:rPr>
        <w:t>szacunk. inwestycji: ok. 582 930,11</w:t>
      </w:r>
      <w:r w:rsidR="00396340" w:rsidRPr="00BC0E20">
        <w:rPr>
          <w:rFonts w:ascii="Times New Roman" w:hAnsi="Times New Roman"/>
          <w:sz w:val="24"/>
          <w:szCs w:val="24"/>
        </w:rPr>
        <w:t xml:space="preserve"> zł)</w:t>
      </w:r>
      <w:r w:rsidRPr="00BC0E20">
        <w:rPr>
          <w:rFonts w:ascii="Times New Roman" w:hAnsi="Times New Roman"/>
          <w:b/>
          <w:sz w:val="24"/>
          <w:szCs w:val="24"/>
        </w:rPr>
        <w:t>:</w:t>
      </w:r>
    </w:p>
    <w:p w:rsidR="007F09D8" w:rsidRPr="00BC0E20" w:rsidRDefault="007F09D8" w:rsidP="00DD07D5">
      <w:pPr>
        <w:pStyle w:val="Akapitzlist"/>
        <w:numPr>
          <w:ilvl w:val="0"/>
          <w:numId w:val="66"/>
        </w:numPr>
        <w:spacing w:after="0" w:line="240" w:lineRule="auto"/>
        <w:jc w:val="both"/>
        <w:rPr>
          <w:rFonts w:ascii="Times New Roman" w:hAnsi="Times New Roman"/>
          <w:color w:val="auto"/>
          <w:sz w:val="24"/>
          <w:szCs w:val="24"/>
        </w:rPr>
      </w:pPr>
      <w:r w:rsidRPr="00BC0E20">
        <w:rPr>
          <w:rFonts w:ascii="Times New Roman" w:hAnsi="Times New Roman"/>
          <w:color w:val="auto"/>
          <w:sz w:val="24"/>
          <w:szCs w:val="24"/>
        </w:rPr>
        <w:t>docieplenie ścian zewnętrznych powyżej i poniżej poziomu terenu,</w:t>
      </w:r>
    </w:p>
    <w:p w:rsidR="007F09D8" w:rsidRPr="00BC0E20" w:rsidRDefault="007F09D8" w:rsidP="00DD07D5">
      <w:pPr>
        <w:pStyle w:val="Akapitzlist"/>
        <w:numPr>
          <w:ilvl w:val="0"/>
          <w:numId w:val="66"/>
        </w:numPr>
        <w:spacing w:after="0" w:line="240" w:lineRule="auto"/>
        <w:jc w:val="both"/>
        <w:rPr>
          <w:rFonts w:ascii="Times New Roman" w:hAnsi="Times New Roman"/>
          <w:color w:val="auto"/>
          <w:sz w:val="24"/>
          <w:szCs w:val="24"/>
        </w:rPr>
      </w:pPr>
      <w:r w:rsidRPr="00BC0E20">
        <w:rPr>
          <w:rFonts w:ascii="Times New Roman" w:hAnsi="Times New Roman"/>
          <w:color w:val="auto"/>
          <w:sz w:val="24"/>
          <w:szCs w:val="24"/>
        </w:rPr>
        <w:t>wymiana części stolarki zewnętrznej (okna i drzwi)</w:t>
      </w:r>
    </w:p>
    <w:p w:rsidR="007F09D8" w:rsidRPr="00BC0E20" w:rsidRDefault="007F09D8" w:rsidP="00DD07D5">
      <w:pPr>
        <w:pStyle w:val="Akapitzlist"/>
        <w:numPr>
          <w:ilvl w:val="0"/>
          <w:numId w:val="66"/>
        </w:numPr>
        <w:spacing w:after="0" w:line="240" w:lineRule="auto"/>
        <w:jc w:val="both"/>
        <w:rPr>
          <w:rFonts w:ascii="Times New Roman" w:hAnsi="Times New Roman"/>
          <w:color w:val="auto"/>
          <w:sz w:val="24"/>
          <w:szCs w:val="24"/>
        </w:rPr>
      </w:pPr>
      <w:r w:rsidRPr="00BC0E20">
        <w:rPr>
          <w:rFonts w:ascii="Times New Roman" w:hAnsi="Times New Roman"/>
          <w:color w:val="auto"/>
          <w:sz w:val="24"/>
          <w:szCs w:val="24"/>
        </w:rPr>
        <w:t>wykonanie instalacji fotowoltaicznej wspomagającej instalację ciepłej wody użytkowej.</w:t>
      </w:r>
    </w:p>
    <w:p w:rsidR="007F09D8" w:rsidRPr="00BC0E20" w:rsidRDefault="007F09D8" w:rsidP="00DD07D5">
      <w:pPr>
        <w:spacing w:after="0" w:line="240" w:lineRule="auto"/>
        <w:ind w:left="0" w:firstLine="0"/>
        <w:rPr>
          <w:rFonts w:ascii="Times New Roman" w:hAnsi="Times New Roman"/>
          <w:sz w:val="24"/>
          <w:szCs w:val="24"/>
        </w:rPr>
      </w:pPr>
    </w:p>
    <w:p w:rsidR="002B27C5" w:rsidRPr="00BC0E20" w:rsidRDefault="002B27C5" w:rsidP="00DD07D5">
      <w:pPr>
        <w:pStyle w:val="Akapitzlist"/>
        <w:numPr>
          <w:ilvl w:val="0"/>
          <w:numId w:val="75"/>
        </w:numPr>
        <w:spacing w:after="0" w:line="240" w:lineRule="auto"/>
        <w:ind w:left="426" w:hanging="426"/>
        <w:jc w:val="both"/>
        <w:rPr>
          <w:rFonts w:ascii="Times New Roman" w:hAnsi="Times New Roman"/>
          <w:b/>
          <w:color w:val="auto"/>
          <w:sz w:val="24"/>
          <w:szCs w:val="24"/>
        </w:rPr>
      </w:pPr>
      <w:r w:rsidRPr="00BC0E20">
        <w:rPr>
          <w:rFonts w:ascii="Times New Roman" w:hAnsi="Times New Roman"/>
          <w:b/>
          <w:color w:val="auto"/>
          <w:sz w:val="24"/>
          <w:szCs w:val="24"/>
        </w:rPr>
        <w:t>Termomodernizacji budynków użyteczności publi</w:t>
      </w:r>
      <w:r w:rsidR="00DD07D5">
        <w:rPr>
          <w:rFonts w:ascii="Times New Roman" w:hAnsi="Times New Roman"/>
          <w:b/>
          <w:color w:val="auto"/>
          <w:sz w:val="24"/>
          <w:szCs w:val="24"/>
        </w:rPr>
        <w:t>cznej (placówek oświatowych) na </w:t>
      </w:r>
      <w:r w:rsidRPr="00BC0E20">
        <w:rPr>
          <w:rFonts w:ascii="Times New Roman" w:hAnsi="Times New Roman"/>
          <w:b/>
          <w:color w:val="auto"/>
          <w:sz w:val="24"/>
          <w:szCs w:val="24"/>
        </w:rPr>
        <w:t>terenie Gminy Gorzyce:</w:t>
      </w:r>
    </w:p>
    <w:p w:rsidR="002B27C5" w:rsidRPr="00BC0E20" w:rsidRDefault="002B27C5" w:rsidP="00DD07D5">
      <w:pPr>
        <w:spacing w:after="0" w:line="240" w:lineRule="auto"/>
        <w:ind w:left="0" w:firstLine="0"/>
        <w:rPr>
          <w:rFonts w:ascii="Times New Roman" w:hAnsi="Times New Roman"/>
          <w:sz w:val="24"/>
          <w:szCs w:val="24"/>
        </w:rPr>
      </w:pPr>
    </w:p>
    <w:p w:rsidR="007F09D8" w:rsidRPr="00BC0E20" w:rsidRDefault="007F09D8" w:rsidP="00DD07D5">
      <w:pPr>
        <w:spacing w:after="0" w:line="240" w:lineRule="auto"/>
        <w:ind w:left="0" w:firstLine="0"/>
        <w:rPr>
          <w:rFonts w:ascii="Times New Roman" w:hAnsi="Times New Roman"/>
          <w:sz w:val="24"/>
          <w:szCs w:val="24"/>
        </w:rPr>
      </w:pPr>
      <w:r w:rsidRPr="00BC0E20">
        <w:rPr>
          <w:rFonts w:ascii="Times New Roman" w:hAnsi="Times New Roman"/>
          <w:b/>
          <w:sz w:val="24"/>
          <w:szCs w:val="24"/>
        </w:rPr>
        <w:t>Zespół Szkolno-Przedszkolny w Trześni</w:t>
      </w:r>
      <w:r w:rsidR="00396340" w:rsidRPr="00BC0E20">
        <w:rPr>
          <w:rFonts w:ascii="Times New Roman" w:hAnsi="Times New Roman"/>
          <w:b/>
          <w:sz w:val="24"/>
          <w:szCs w:val="24"/>
        </w:rPr>
        <w:t xml:space="preserve"> </w:t>
      </w:r>
      <w:r w:rsidR="00396340" w:rsidRPr="00BC0E20">
        <w:rPr>
          <w:rFonts w:ascii="Times New Roman" w:hAnsi="Times New Roman"/>
          <w:sz w:val="24"/>
          <w:szCs w:val="24"/>
        </w:rPr>
        <w:t>(wartość szacunkowa inwestycji: 250 000,00 zł):</w:t>
      </w:r>
    </w:p>
    <w:p w:rsidR="007F09D8" w:rsidRPr="00BC0E20" w:rsidRDefault="007F09D8" w:rsidP="00DD07D5">
      <w:pPr>
        <w:pStyle w:val="Akapitzlist"/>
        <w:numPr>
          <w:ilvl w:val="0"/>
          <w:numId w:val="67"/>
        </w:numPr>
        <w:spacing w:after="0" w:line="240" w:lineRule="auto"/>
        <w:jc w:val="both"/>
        <w:rPr>
          <w:rFonts w:ascii="Times New Roman" w:hAnsi="Times New Roman"/>
          <w:color w:val="auto"/>
          <w:sz w:val="24"/>
          <w:szCs w:val="24"/>
        </w:rPr>
      </w:pPr>
      <w:r w:rsidRPr="00BC0E20">
        <w:rPr>
          <w:rFonts w:ascii="Times New Roman" w:hAnsi="Times New Roman"/>
          <w:color w:val="auto"/>
          <w:sz w:val="24"/>
          <w:szCs w:val="24"/>
        </w:rPr>
        <w:t>docieplenie stropodachu,</w:t>
      </w:r>
    </w:p>
    <w:p w:rsidR="007F09D8" w:rsidRPr="00BC0E20" w:rsidRDefault="007F09D8" w:rsidP="00DD07D5">
      <w:pPr>
        <w:pStyle w:val="Akapitzlist"/>
        <w:numPr>
          <w:ilvl w:val="0"/>
          <w:numId w:val="67"/>
        </w:numPr>
        <w:spacing w:after="0" w:line="240" w:lineRule="auto"/>
        <w:jc w:val="both"/>
        <w:rPr>
          <w:rFonts w:ascii="Times New Roman" w:hAnsi="Times New Roman"/>
          <w:color w:val="auto"/>
          <w:sz w:val="24"/>
          <w:szCs w:val="24"/>
        </w:rPr>
      </w:pPr>
      <w:r w:rsidRPr="00BC0E20">
        <w:rPr>
          <w:rFonts w:ascii="Times New Roman" w:hAnsi="Times New Roman"/>
          <w:color w:val="auto"/>
          <w:sz w:val="24"/>
          <w:szCs w:val="24"/>
        </w:rPr>
        <w:t>częściowa wymiana okien,</w:t>
      </w:r>
    </w:p>
    <w:p w:rsidR="007F09D8" w:rsidRPr="00BC0E20" w:rsidRDefault="00396340" w:rsidP="00DD07D5">
      <w:pPr>
        <w:pStyle w:val="Akapitzlist"/>
        <w:numPr>
          <w:ilvl w:val="0"/>
          <w:numId w:val="67"/>
        </w:numPr>
        <w:spacing w:after="0" w:line="240" w:lineRule="auto"/>
        <w:jc w:val="both"/>
        <w:rPr>
          <w:rFonts w:ascii="Times New Roman" w:hAnsi="Times New Roman"/>
          <w:color w:val="auto"/>
          <w:sz w:val="24"/>
          <w:szCs w:val="24"/>
        </w:rPr>
      </w:pPr>
      <w:r w:rsidRPr="00BC0E20">
        <w:rPr>
          <w:rFonts w:ascii="Times New Roman" w:hAnsi="Times New Roman"/>
          <w:color w:val="auto"/>
          <w:sz w:val="24"/>
          <w:szCs w:val="24"/>
        </w:rPr>
        <w:t>częściowa wymiana grzejników.</w:t>
      </w:r>
    </w:p>
    <w:p w:rsidR="007F09D8" w:rsidRPr="00BC0E20" w:rsidRDefault="007F09D8" w:rsidP="00DD07D5">
      <w:pPr>
        <w:spacing w:after="0" w:line="240" w:lineRule="auto"/>
        <w:ind w:left="0" w:firstLine="0"/>
        <w:rPr>
          <w:rFonts w:ascii="Times New Roman" w:hAnsi="Times New Roman"/>
          <w:sz w:val="24"/>
          <w:szCs w:val="24"/>
        </w:rPr>
      </w:pPr>
    </w:p>
    <w:p w:rsidR="007F09D8" w:rsidRPr="00BC0E20" w:rsidRDefault="007F09D8" w:rsidP="00DD07D5">
      <w:pPr>
        <w:spacing w:after="0" w:line="240" w:lineRule="auto"/>
        <w:ind w:left="0" w:firstLine="0"/>
        <w:rPr>
          <w:rFonts w:ascii="Times New Roman" w:hAnsi="Times New Roman"/>
          <w:sz w:val="24"/>
          <w:szCs w:val="24"/>
        </w:rPr>
      </w:pPr>
      <w:r w:rsidRPr="00BC0E20">
        <w:rPr>
          <w:rFonts w:ascii="Times New Roman" w:hAnsi="Times New Roman"/>
          <w:b/>
          <w:sz w:val="24"/>
          <w:szCs w:val="24"/>
        </w:rPr>
        <w:t>Zespół Szkolno-Przedszkolny w Sokolnikach</w:t>
      </w:r>
      <w:r w:rsidR="00396340" w:rsidRPr="00BC0E20">
        <w:rPr>
          <w:rFonts w:ascii="Times New Roman" w:hAnsi="Times New Roman"/>
          <w:b/>
          <w:sz w:val="24"/>
          <w:szCs w:val="24"/>
        </w:rPr>
        <w:t xml:space="preserve"> (</w:t>
      </w:r>
      <w:r w:rsidR="00396340" w:rsidRPr="00BC0E20">
        <w:rPr>
          <w:rFonts w:ascii="Times New Roman" w:hAnsi="Times New Roman"/>
          <w:sz w:val="24"/>
          <w:szCs w:val="24"/>
        </w:rPr>
        <w:t xml:space="preserve">Wartość szacunk. inwestycji: </w:t>
      </w:r>
      <w:r w:rsidR="00140A5D" w:rsidRPr="00BC0E20">
        <w:rPr>
          <w:rFonts w:ascii="Times New Roman" w:hAnsi="Times New Roman"/>
          <w:sz w:val="24"/>
          <w:szCs w:val="24"/>
        </w:rPr>
        <w:t>2</w:t>
      </w:r>
      <w:r w:rsidR="00396340" w:rsidRPr="00BC0E20">
        <w:rPr>
          <w:rFonts w:ascii="Times New Roman" w:hAnsi="Times New Roman"/>
          <w:sz w:val="24"/>
          <w:szCs w:val="24"/>
        </w:rPr>
        <w:t>50 000,00 zł)</w:t>
      </w:r>
      <w:r w:rsidRPr="00BC0E20">
        <w:rPr>
          <w:rFonts w:ascii="Times New Roman" w:hAnsi="Times New Roman"/>
          <w:b/>
          <w:sz w:val="24"/>
          <w:szCs w:val="24"/>
        </w:rPr>
        <w:t>:</w:t>
      </w:r>
    </w:p>
    <w:p w:rsidR="007F09D8" w:rsidRPr="00BC0E20" w:rsidRDefault="007F09D8" w:rsidP="00DD07D5">
      <w:pPr>
        <w:pStyle w:val="Akapitzlist"/>
        <w:numPr>
          <w:ilvl w:val="0"/>
          <w:numId w:val="68"/>
        </w:numPr>
        <w:spacing w:after="0" w:line="240" w:lineRule="auto"/>
        <w:jc w:val="both"/>
        <w:rPr>
          <w:rFonts w:ascii="Times New Roman" w:hAnsi="Times New Roman"/>
          <w:b/>
          <w:color w:val="auto"/>
          <w:sz w:val="24"/>
          <w:szCs w:val="24"/>
        </w:rPr>
      </w:pPr>
      <w:r w:rsidRPr="00BC0E20">
        <w:rPr>
          <w:rFonts w:ascii="Times New Roman" w:hAnsi="Times New Roman"/>
          <w:color w:val="auto"/>
          <w:sz w:val="24"/>
          <w:szCs w:val="24"/>
        </w:rPr>
        <w:t>częściowa wymiana okien,</w:t>
      </w:r>
    </w:p>
    <w:p w:rsidR="007F09D8" w:rsidRPr="00BC0E20" w:rsidRDefault="00396340" w:rsidP="00DD07D5">
      <w:pPr>
        <w:pStyle w:val="Akapitzlist"/>
        <w:numPr>
          <w:ilvl w:val="0"/>
          <w:numId w:val="68"/>
        </w:numPr>
        <w:spacing w:after="0" w:line="240" w:lineRule="auto"/>
        <w:jc w:val="both"/>
        <w:rPr>
          <w:rFonts w:ascii="Times New Roman" w:hAnsi="Times New Roman"/>
          <w:color w:val="auto"/>
          <w:sz w:val="24"/>
          <w:szCs w:val="24"/>
        </w:rPr>
      </w:pPr>
      <w:r w:rsidRPr="00BC0E20">
        <w:rPr>
          <w:rFonts w:ascii="Times New Roman" w:hAnsi="Times New Roman"/>
          <w:color w:val="auto"/>
          <w:sz w:val="24"/>
          <w:szCs w:val="24"/>
        </w:rPr>
        <w:t>częściowa wymiana grzejników.</w:t>
      </w:r>
    </w:p>
    <w:p w:rsidR="00140A5D" w:rsidRPr="00BC0E20" w:rsidRDefault="00140A5D" w:rsidP="00DD07D5">
      <w:pPr>
        <w:pStyle w:val="Akapitzlist"/>
        <w:numPr>
          <w:ilvl w:val="0"/>
          <w:numId w:val="68"/>
        </w:numPr>
        <w:spacing w:after="0" w:line="240" w:lineRule="auto"/>
        <w:jc w:val="both"/>
        <w:rPr>
          <w:rFonts w:ascii="Times New Roman" w:hAnsi="Times New Roman"/>
          <w:color w:val="auto"/>
          <w:sz w:val="24"/>
          <w:szCs w:val="24"/>
        </w:rPr>
      </w:pPr>
      <w:r w:rsidRPr="00BC0E20">
        <w:rPr>
          <w:rFonts w:ascii="Times New Roman" w:hAnsi="Times New Roman"/>
          <w:color w:val="auto"/>
          <w:sz w:val="24"/>
          <w:szCs w:val="24"/>
        </w:rPr>
        <w:t>docieplenie ścian zewnętrznych powyżej i poniżej poziomu terenu</w:t>
      </w:r>
      <w:r w:rsidR="00E64942" w:rsidRPr="00BC0E20">
        <w:rPr>
          <w:rFonts w:ascii="Times New Roman" w:hAnsi="Times New Roman"/>
          <w:color w:val="auto"/>
          <w:sz w:val="24"/>
          <w:szCs w:val="24"/>
        </w:rPr>
        <w:t>.</w:t>
      </w:r>
    </w:p>
    <w:p w:rsidR="0012302D" w:rsidRPr="00BC0E20" w:rsidRDefault="0012302D" w:rsidP="00DD07D5">
      <w:pPr>
        <w:spacing w:after="0" w:line="240" w:lineRule="auto"/>
        <w:ind w:left="0" w:firstLine="0"/>
        <w:rPr>
          <w:rFonts w:ascii="Times New Roman" w:hAnsi="Times New Roman"/>
          <w:sz w:val="24"/>
          <w:szCs w:val="24"/>
        </w:rPr>
      </w:pPr>
    </w:p>
    <w:p w:rsidR="00BE525F" w:rsidRPr="00BC0E20" w:rsidRDefault="00BE525F" w:rsidP="00DD07D5">
      <w:pPr>
        <w:pStyle w:val="Nagwek2"/>
        <w:spacing w:before="0" w:after="0" w:line="240" w:lineRule="auto"/>
        <w:rPr>
          <w:rFonts w:ascii="Times New Roman" w:hAnsi="Times New Roman"/>
          <w:color w:val="auto"/>
          <w:sz w:val="24"/>
          <w:szCs w:val="24"/>
          <w:vertAlign w:val="subscript"/>
        </w:rPr>
      </w:pPr>
      <w:bookmarkStart w:id="25" w:name="_Toc445445877"/>
      <w:r w:rsidRPr="00BC0E20">
        <w:rPr>
          <w:rFonts w:ascii="Times New Roman" w:hAnsi="Times New Roman"/>
          <w:color w:val="auto"/>
          <w:sz w:val="24"/>
          <w:szCs w:val="24"/>
        </w:rPr>
        <w:t>5.3. Zainteresowanie społeczności lokalnej działaniami na rzecz redukcji emisji CO</w:t>
      </w:r>
      <w:r w:rsidRPr="00BC0E20">
        <w:rPr>
          <w:rFonts w:ascii="Times New Roman" w:hAnsi="Times New Roman"/>
          <w:color w:val="auto"/>
          <w:sz w:val="24"/>
          <w:szCs w:val="24"/>
          <w:vertAlign w:val="subscript"/>
        </w:rPr>
        <w:t>2</w:t>
      </w:r>
      <w:bookmarkEnd w:id="25"/>
    </w:p>
    <w:p w:rsidR="00BE525F" w:rsidRPr="00BC0E20" w:rsidRDefault="00BE525F" w:rsidP="00DD07D5">
      <w:pPr>
        <w:pStyle w:val="Nagwek2"/>
        <w:spacing w:before="0" w:after="0" w:line="240" w:lineRule="auto"/>
        <w:rPr>
          <w:rFonts w:ascii="Times New Roman" w:hAnsi="Times New Roman"/>
          <w:color w:val="auto"/>
          <w:sz w:val="24"/>
          <w:szCs w:val="24"/>
        </w:rPr>
      </w:pPr>
    </w:p>
    <w:p w:rsidR="00BE525F" w:rsidRPr="00BC0E20" w:rsidRDefault="00BE525F" w:rsidP="00DD07D5">
      <w:pPr>
        <w:spacing w:after="0" w:line="240" w:lineRule="auto"/>
        <w:ind w:left="0" w:firstLine="0"/>
        <w:rPr>
          <w:rFonts w:ascii="Times New Roman" w:hAnsi="Times New Roman"/>
          <w:sz w:val="24"/>
          <w:szCs w:val="24"/>
        </w:rPr>
      </w:pPr>
      <w:r w:rsidRPr="00BC0E20">
        <w:rPr>
          <w:rFonts w:ascii="Times New Roman" w:hAnsi="Times New Roman"/>
          <w:sz w:val="24"/>
          <w:szCs w:val="24"/>
        </w:rPr>
        <w:tab/>
        <w:t xml:space="preserve">W trakcie inwentaryzacji emisji z wykorzystanie kwestionariusza, zapytano respondentów o </w:t>
      </w:r>
      <w:r w:rsidR="00036007" w:rsidRPr="00BC0E20">
        <w:rPr>
          <w:rFonts w:ascii="Times New Roman" w:hAnsi="Times New Roman"/>
          <w:sz w:val="24"/>
          <w:szCs w:val="24"/>
        </w:rPr>
        <w:t>ich zainteresowanie udziałem w działaniach na rzecz redukcji emisji CO</w:t>
      </w:r>
      <w:r w:rsidR="00036007" w:rsidRPr="00BC0E20">
        <w:rPr>
          <w:rFonts w:ascii="Times New Roman" w:hAnsi="Times New Roman"/>
          <w:sz w:val="24"/>
          <w:szCs w:val="24"/>
          <w:vertAlign w:val="subscript"/>
        </w:rPr>
        <w:t>2</w:t>
      </w:r>
      <w:r w:rsidR="00DD07D5">
        <w:rPr>
          <w:rFonts w:ascii="Times New Roman" w:hAnsi="Times New Roman"/>
          <w:sz w:val="24"/>
          <w:szCs w:val="24"/>
        </w:rPr>
        <w:t xml:space="preserve"> na </w:t>
      </w:r>
      <w:r w:rsidR="00036007" w:rsidRPr="00BC0E20">
        <w:rPr>
          <w:rFonts w:ascii="Times New Roman" w:hAnsi="Times New Roman"/>
          <w:sz w:val="24"/>
          <w:szCs w:val="24"/>
        </w:rPr>
        <w:t>terenie Gminy Gorzyce</w:t>
      </w:r>
      <w:r w:rsidR="00E746E4" w:rsidRPr="00BC0E20">
        <w:rPr>
          <w:rFonts w:ascii="Times New Roman" w:hAnsi="Times New Roman"/>
          <w:sz w:val="24"/>
          <w:szCs w:val="24"/>
        </w:rPr>
        <w:t xml:space="preserve">. </w:t>
      </w:r>
      <w:r w:rsidR="00036007" w:rsidRPr="00BC0E20">
        <w:rPr>
          <w:rFonts w:ascii="Times New Roman" w:hAnsi="Times New Roman"/>
          <w:sz w:val="24"/>
          <w:szCs w:val="24"/>
        </w:rPr>
        <w:t>Większość odpowiedzi (60%</w:t>
      </w:r>
      <w:r w:rsidR="00E746E4" w:rsidRPr="00BC0E20">
        <w:rPr>
          <w:rFonts w:ascii="Times New Roman" w:hAnsi="Times New Roman"/>
          <w:sz w:val="24"/>
          <w:szCs w:val="24"/>
        </w:rPr>
        <w:t>), była na tak, a ponad połowa</w:t>
      </w:r>
      <w:r w:rsidR="00036007" w:rsidRPr="00BC0E20">
        <w:rPr>
          <w:rFonts w:ascii="Times New Roman" w:hAnsi="Times New Roman"/>
          <w:sz w:val="24"/>
          <w:szCs w:val="24"/>
        </w:rPr>
        <w:t xml:space="preserve"> z tak odpowiadających </w:t>
      </w:r>
      <w:r w:rsidR="00E746E4" w:rsidRPr="00BC0E20">
        <w:rPr>
          <w:rFonts w:ascii="Times New Roman" w:hAnsi="Times New Roman"/>
          <w:sz w:val="24"/>
          <w:szCs w:val="24"/>
        </w:rPr>
        <w:t>deklarowała wniesienie wkładu</w:t>
      </w:r>
      <w:r w:rsidR="00922BB7" w:rsidRPr="00BC0E20">
        <w:rPr>
          <w:rFonts w:ascii="Times New Roman" w:hAnsi="Times New Roman"/>
          <w:sz w:val="24"/>
          <w:szCs w:val="24"/>
        </w:rPr>
        <w:t xml:space="preserve"> finansowego </w:t>
      </w:r>
      <w:r w:rsidR="00F8585F" w:rsidRPr="00BC0E20">
        <w:rPr>
          <w:rFonts w:ascii="Times New Roman" w:hAnsi="Times New Roman"/>
          <w:sz w:val="24"/>
          <w:szCs w:val="24"/>
        </w:rPr>
        <w:t>w</w:t>
      </w:r>
      <w:r w:rsidR="00922BB7" w:rsidRPr="00BC0E20">
        <w:rPr>
          <w:rFonts w:ascii="Times New Roman" w:hAnsi="Times New Roman"/>
          <w:sz w:val="24"/>
          <w:szCs w:val="24"/>
        </w:rPr>
        <w:t xml:space="preserve"> realizację inwe</w:t>
      </w:r>
      <w:r w:rsidR="00E746E4" w:rsidRPr="00BC0E20">
        <w:rPr>
          <w:rFonts w:ascii="Times New Roman" w:hAnsi="Times New Roman"/>
          <w:sz w:val="24"/>
          <w:szCs w:val="24"/>
        </w:rPr>
        <w:t>stycji wykorzystujących odnawialne źródła energii (rys. 5.1).</w:t>
      </w:r>
    </w:p>
    <w:p w:rsidR="00E746E4" w:rsidRPr="00BC0E20" w:rsidRDefault="00E746E4" w:rsidP="00DD07D5">
      <w:pPr>
        <w:spacing w:after="0" w:line="240" w:lineRule="auto"/>
        <w:ind w:left="0" w:firstLine="0"/>
        <w:rPr>
          <w:rFonts w:ascii="Times New Roman" w:hAnsi="Times New Roman"/>
          <w:sz w:val="24"/>
          <w:szCs w:val="24"/>
        </w:rPr>
      </w:pPr>
    </w:p>
    <w:p w:rsidR="00BE525F" w:rsidRPr="00BC0E20" w:rsidRDefault="006E7F94" w:rsidP="00F8585F">
      <w:pPr>
        <w:spacing w:after="0" w:line="240" w:lineRule="auto"/>
        <w:jc w:val="center"/>
        <w:rPr>
          <w:rFonts w:ascii="Times New Roman" w:hAnsi="Times New Roman"/>
          <w:sz w:val="24"/>
          <w:szCs w:val="24"/>
        </w:rPr>
      </w:pPr>
      <w:r w:rsidRPr="00BC0E20">
        <w:rPr>
          <w:rFonts w:ascii="Times New Roman" w:hAnsi="Times New Roman"/>
          <w:noProof/>
          <w:sz w:val="24"/>
          <w:szCs w:val="24"/>
          <w:lang w:eastAsia="pl-PL"/>
        </w:rPr>
        <w:drawing>
          <wp:inline distT="0" distB="0" distL="0" distR="0">
            <wp:extent cx="4381805" cy="2245766"/>
            <wp:effectExtent l="1905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22" cstate="print"/>
                    <a:srcRect/>
                    <a:stretch>
                      <a:fillRect/>
                    </a:stretch>
                  </pic:blipFill>
                  <pic:spPr bwMode="auto">
                    <a:xfrm>
                      <a:off x="0" y="0"/>
                      <a:ext cx="4382489" cy="2246116"/>
                    </a:xfrm>
                    <a:prstGeom prst="rect">
                      <a:avLst/>
                    </a:prstGeom>
                    <a:noFill/>
                    <a:ln w="9525">
                      <a:noFill/>
                      <a:miter lim="800000"/>
                      <a:headEnd/>
                      <a:tailEnd/>
                    </a:ln>
                  </pic:spPr>
                </pic:pic>
              </a:graphicData>
            </a:graphic>
          </wp:inline>
        </w:drawing>
      </w:r>
    </w:p>
    <w:p w:rsidR="00F8585F" w:rsidRPr="00BC0E20" w:rsidRDefault="00F8585F" w:rsidP="00F8585F">
      <w:pPr>
        <w:spacing w:after="0" w:line="240" w:lineRule="auto"/>
        <w:rPr>
          <w:rFonts w:ascii="Times New Roman" w:hAnsi="Times New Roman"/>
          <w:sz w:val="24"/>
          <w:szCs w:val="24"/>
        </w:rPr>
      </w:pPr>
    </w:p>
    <w:p w:rsidR="00BE525F" w:rsidRPr="00BC0E20" w:rsidRDefault="00E746E4" w:rsidP="00F8585F">
      <w:pPr>
        <w:spacing w:after="0" w:line="240" w:lineRule="auto"/>
        <w:rPr>
          <w:rFonts w:ascii="Times New Roman" w:hAnsi="Times New Roman"/>
          <w:sz w:val="24"/>
          <w:szCs w:val="24"/>
        </w:rPr>
      </w:pPr>
      <w:r w:rsidRPr="00BC0E20">
        <w:rPr>
          <w:rFonts w:ascii="Times New Roman" w:hAnsi="Times New Roman"/>
          <w:sz w:val="24"/>
          <w:szCs w:val="24"/>
        </w:rPr>
        <w:t xml:space="preserve">Rys. 5.1. </w:t>
      </w:r>
      <w:r w:rsidR="00F8585F" w:rsidRPr="00BC0E20">
        <w:rPr>
          <w:rFonts w:ascii="Times New Roman" w:hAnsi="Times New Roman"/>
          <w:sz w:val="24"/>
          <w:szCs w:val="24"/>
        </w:rPr>
        <w:t>Zainteresowanie mieszkańców Gminy Gorzyce działaniami na rzecz redukcji emisji CO</w:t>
      </w:r>
      <w:r w:rsidR="00F8585F" w:rsidRPr="00BC0E20">
        <w:rPr>
          <w:rFonts w:ascii="Times New Roman" w:hAnsi="Times New Roman"/>
          <w:sz w:val="24"/>
          <w:szCs w:val="24"/>
          <w:vertAlign w:val="subscript"/>
        </w:rPr>
        <w:t>2</w:t>
      </w:r>
      <w:r w:rsidR="00F8585F" w:rsidRPr="00BC0E20">
        <w:rPr>
          <w:rFonts w:ascii="Times New Roman" w:hAnsi="Times New Roman"/>
          <w:sz w:val="24"/>
          <w:szCs w:val="24"/>
        </w:rPr>
        <w:t xml:space="preserve"> [%]</w:t>
      </w:r>
    </w:p>
    <w:p w:rsidR="00F8585F" w:rsidRPr="00BC0E20" w:rsidRDefault="00F8585F" w:rsidP="00F8585F">
      <w:pPr>
        <w:spacing w:after="0" w:line="240" w:lineRule="auto"/>
        <w:rPr>
          <w:rFonts w:ascii="Times New Roman" w:hAnsi="Times New Roman"/>
          <w:i/>
          <w:sz w:val="20"/>
          <w:szCs w:val="20"/>
        </w:rPr>
      </w:pPr>
      <w:r w:rsidRPr="00BC0E20">
        <w:rPr>
          <w:rFonts w:ascii="Times New Roman" w:hAnsi="Times New Roman"/>
          <w:i/>
          <w:sz w:val="20"/>
          <w:szCs w:val="20"/>
        </w:rPr>
        <w:t>Źródło: Badania własne</w:t>
      </w:r>
    </w:p>
    <w:p w:rsidR="00273DA3" w:rsidRPr="00BC0E20" w:rsidRDefault="00273DA3" w:rsidP="002B27C5">
      <w:pPr>
        <w:spacing w:after="0" w:line="240" w:lineRule="auto"/>
        <w:ind w:left="0" w:firstLine="567"/>
        <w:rPr>
          <w:rFonts w:ascii="Times New Roman" w:hAnsi="Times New Roman"/>
          <w:sz w:val="24"/>
          <w:szCs w:val="24"/>
        </w:rPr>
      </w:pPr>
    </w:p>
    <w:p w:rsidR="00F8585F" w:rsidRPr="00BC0E20" w:rsidRDefault="00F8585F" w:rsidP="002B27C5">
      <w:pPr>
        <w:spacing w:after="0" w:line="240" w:lineRule="auto"/>
        <w:ind w:left="0" w:firstLine="567"/>
        <w:rPr>
          <w:rFonts w:ascii="Times New Roman" w:hAnsi="Times New Roman"/>
          <w:sz w:val="24"/>
          <w:szCs w:val="24"/>
        </w:rPr>
      </w:pPr>
      <w:r w:rsidRPr="00BC0E20">
        <w:rPr>
          <w:rFonts w:ascii="Times New Roman" w:hAnsi="Times New Roman"/>
          <w:sz w:val="24"/>
          <w:szCs w:val="24"/>
        </w:rPr>
        <w:lastRenderedPageBreak/>
        <w:t xml:space="preserve">Spośród dostępnych instalacji wykorzystujących odnawialne źródła energii najczęściej wskazywano </w:t>
      </w:r>
      <w:r w:rsidR="00AA5C61" w:rsidRPr="00BC0E20">
        <w:rPr>
          <w:rFonts w:ascii="Times New Roman" w:hAnsi="Times New Roman"/>
          <w:sz w:val="24"/>
          <w:szCs w:val="24"/>
        </w:rPr>
        <w:t>na kolektory słoneczne, ogniwa fotowoltaiczne i kotły na biomasę. Co czwarty respondent rozważa instalację dwóch lub więcej tego typu urzą</w:t>
      </w:r>
      <w:r w:rsidR="00DD07D5">
        <w:rPr>
          <w:rFonts w:ascii="Times New Roman" w:hAnsi="Times New Roman"/>
          <w:sz w:val="24"/>
          <w:szCs w:val="24"/>
        </w:rPr>
        <w:t>dzeń, np. kolektory słoneczne i </w:t>
      </w:r>
      <w:r w:rsidR="00AA5C61" w:rsidRPr="00BC0E20">
        <w:rPr>
          <w:rFonts w:ascii="Times New Roman" w:hAnsi="Times New Roman"/>
          <w:sz w:val="24"/>
          <w:szCs w:val="24"/>
        </w:rPr>
        <w:t>kocił biomasowy, czy ogniwa fotowoltaiczne i pompy ciepła (rys. 5.2).</w:t>
      </w:r>
    </w:p>
    <w:p w:rsidR="002B27C5" w:rsidRPr="00BC0E20" w:rsidRDefault="002B27C5" w:rsidP="002B27C5">
      <w:pPr>
        <w:spacing w:after="0" w:line="240" w:lineRule="auto"/>
        <w:ind w:left="0" w:firstLine="567"/>
        <w:rPr>
          <w:rFonts w:ascii="Times New Roman" w:hAnsi="Times New Roman"/>
          <w:sz w:val="24"/>
          <w:szCs w:val="24"/>
        </w:rPr>
      </w:pPr>
    </w:p>
    <w:p w:rsidR="00F8585F" w:rsidRPr="00BC0E20" w:rsidRDefault="006E7F94" w:rsidP="00AA5C61">
      <w:pPr>
        <w:spacing w:after="0" w:line="240" w:lineRule="auto"/>
        <w:jc w:val="center"/>
        <w:rPr>
          <w:rFonts w:ascii="Times New Roman" w:hAnsi="Times New Roman"/>
          <w:sz w:val="24"/>
          <w:szCs w:val="24"/>
        </w:rPr>
      </w:pPr>
      <w:r w:rsidRPr="00BC0E20">
        <w:rPr>
          <w:rFonts w:ascii="Times New Roman" w:hAnsi="Times New Roman"/>
          <w:noProof/>
          <w:sz w:val="24"/>
          <w:szCs w:val="24"/>
          <w:lang w:eastAsia="pl-PL"/>
        </w:rPr>
        <w:drawing>
          <wp:inline distT="0" distB="0" distL="0" distR="0">
            <wp:extent cx="4592320" cy="2750185"/>
            <wp:effectExtent l="19050" t="0" r="0" b="0"/>
            <wp:docPr id="17"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3" cstate="print"/>
                    <a:srcRect/>
                    <a:stretch>
                      <a:fillRect/>
                    </a:stretch>
                  </pic:blipFill>
                  <pic:spPr bwMode="auto">
                    <a:xfrm>
                      <a:off x="0" y="0"/>
                      <a:ext cx="4592320" cy="2750185"/>
                    </a:xfrm>
                    <a:prstGeom prst="rect">
                      <a:avLst/>
                    </a:prstGeom>
                    <a:noFill/>
                    <a:ln w="9525">
                      <a:noFill/>
                      <a:miter lim="800000"/>
                      <a:headEnd/>
                      <a:tailEnd/>
                    </a:ln>
                  </pic:spPr>
                </pic:pic>
              </a:graphicData>
            </a:graphic>
          </wp:inline>
        </w:drawing>
      </w:r>
    </w:p>
    <w:p w:rsidR="00F8585F" w:rsidRPr="00BC0E20" w:rsidRDefault="00F8585F" w:rsidP="00F8585F">
      <w:pPr>
        <w:spacing w:after="0" w:line="240" w:lineRule="auto"/>
        <w:rPr>
          <w:rFonts w:ascii="Times New Roman" w:hAnsi="Times New Roman"/>
          <w:sz w:val="24"/>
          <w:szCs w:val="24"/>
        </w:rPr>
      </w:pPr>
    </w:p>
    <w:p w:rsidR="00AA5C61" w:rsidRPr="00BC0E20" w:rsidRDefault="00AA5C61" w:rsidP="00BE525F">
      <w:pPr>
        <w:pStyle w:val="Nagwek2"/>
        <w:spacing w:before="0" w:after="0" w:line="240" w:lineRule="auto"/>
        <w:rPr>
          <w:rFonts w:ascii="Times New Roman" w:hAnsi="Times New Roman"/>
          <w:color w:val="auto"/>
          <w:sz w:val="24"/>
          <w:szCs w:val="24"/>
        </w:rPr>
      </w:pPr>
    </w:p>
    <w:p w:rsidR="00AA5C61" w:rsidRPr="00BC0E20" w:rsidRDefault="00AA5C61" w:rsidP="00AA5C61">
      <w:pPr>
        <w:spacing w:after="0" w:line="240" w:lineRule="auto"/>
        <w:rPr>
          <w:rFonts w:ascii="Times New Roman" w:hAnsi="Times New Roman"/>
          <w:sz w:val="24"/>
          <w:szCs w:val="24"/>
        </w:rPr>
      </w:pPr>
      <w:r w:rsidRPr="00BC0E20">
        <w:rPr>
          <w:rFonts w:ascii="Times New Roman" w:hAnsi="Times New Roman"/>
          <w:sz w:val="24"/>
          <w:szCs w:val="24"/>
        </w:rPr>
        <w:t>Rys. 5.2. Zainteresowanie mieszkańców Gminy Gorzyce wykorzystaniem odnawialnych źródeł energii</w:t>
      </w:r>
    </w:p>
    <w:p w:rsidR="00AA5C61" w:rsidRPr="00BC0E20" w:rsidRDefault="00AA5C61" w:rsidP="00AA5C61">
      <w:pPr>
        <w:spacing w:after="0" w:line="240" w:lineRule="auto"/>
        <w:rPr>
          <w:rFonts w:ascii="Times New Roman" w:hAnsi="Times New Roman"/>
          <w:i/>
          <w:sz w:val="20"/>
          <w:szCs w:val="20"/>
        </w:rPr>
      </w:pPr>
      <w:r w:rsidRPr="00BC0E20">
        <w:rPr>
          <w:rFonts w:ascii="Times New Roman" w:hAnsi="Times New Roman"/>
          <w:i/>
          <w:sz w:val="20"/>
          <w:szCs w:val="20"/>
        </w:rPr>
        <w:t>Źródło: Badania własne</w:t>
      </w:r>
    </w:p>
    <w:p w:rsidR="004A4663" w:rsidRPr="00BC0E20" w:rsidRDefault="004A4663" w:rsidP="00AA5C61">
      <w:pPr>
        <w:spacing w:after="0" w:line="240" w:lineRule="auto"/>
        <w:rPr>
          <w:rFonts w:ascii="Times New Roman" w:hAnsi="Times New Roman"/>
          <w:sz w:val="24"/>
          <w:szCs w:val="24"/>
        </w:rPr>
      </w:pPr>
    </w:p>
    <w:p w:rsidR="004A4663" w:rsidRPr="00BC0E20" w:rsidRDefault="004A4663" w:rsidP="004A4663">
      <w:pPr>
        <w:spacing w:after="0" w:line="240" w:lineRule="auto"/>
        <w:ind w:left="0" w:firstLine="0"/>
        <w:rPr>
          <w:rFonts w:ascii="Times New Roman" w:hAnsi="Times New Roman"/>
          <w:sz w:val="24"/>
          <w:szCs w:val="24"/>
        </w:rPr>
      </w:pPr>
      <w:r w:rsidRPr="00BC0E20">
        <w:rPr>
          <w:rFonts w:ascii="Times New Roman" w:hAnsi="Times New Roman"/>
          <w:sz w:val="24"/>
          <w:szCs w:val="24"/>
        </w:rPr>
        <w:tab/>
        <w:t>Ponadto działaniami na rzecz redukcji emisji CO</w:t>
      </w:r>
      <w:r w:rsidRPr="00BC0E20">
        <w:rPr>
          <w:rFonts w:ascii="Times New Roman" w:hAnsi="Times New Roman"/>
          <w:sz w:val="24"/>
          <w:szCs w:val="24"/>
          <w:vertAlign w:val="subscript"/>
        </w:rPr>
        <w:t xml:space="preserve">2 </w:t>
      </w:r>
      <w:r w:rsidRPr="00BC0E20">
        <w:rPr>
          <w:rFonts w:ascii="Times New Roman" w:hAnsi="Times New Roman"/>
          <w:sz w:val="24"/>
          <w:szCs w:val="24"/>
        </w:rPr>
        <w:t>zainteresowana jest Spółdzielnia Mieszkaniowa w Gorzycach, która od trzech lat prowadzi prace zmierzające do poprawy efektywności energetycznej. W latach 2016-2020 planowana jest termomodernizacja pozostałych 20 budynków, o ile pozyskane zostaną środki finansowe z Regionalnego Programu Operacyjnego.</w:t>
      </w:r>
      <w:r w:rsidR="00996B8E" w:rsidRPr="00BC0E20">
        <w:rPr>
          <w:rFonts w:ascii="Times New Roman" w:hAnsi="Times New Roman"/>
          <w:sz w:val="24"/>
          <w:szCs w:val="24"/>
        </w:rPr>
        <w:t xml:space="preserve"> Według wstępnych szacunków po jej przeprowadzeniu nastąpi zmniejszenie zapotrzebowania na energię cieplną o około 15 000 GJ (około 416 tys. m</w:t>
      </w:r>
      <w:r w:rsidR="00996B8E" w:rsidRPr="00BC0E20">
        <w:rPr>
          <w:rFonts w:ascii="Times New Roman" w:hAnsi="Times New Roman"/>
          <w:sz w:val="24"/>
          <w:szCs w:val="24"/>
          <w:vertAlign w:val="superscript"/>
        </w:rPr>
        <w:t>3</w:t>
      </w:r>
      <w:r w:rsidR="00996B8E" w:rsidRPr="00BC0E20">
        <w:rPr>
          <w:rFonts w:ascii="Times New Roman" w:hAnsi="Times New Roman"/>
          <w:sz w:val="24"/>
          <w:szCs w:val="24"/>
        </w:rPr>
        <w:t xml:space="preserve"> gazu ziemnego).</w:t>
      </w:r>
    </w:p>
    <w:p w:rsidR="00AA5C61" w:rsidRPr="00BC0E20" w:rsidRDefault="00AA5C61" w:rsidP="00BE525F">
      <w:pPr>
        <w:pStyle w:val="Nagwek2"/>
        <w:spacing w:before="0" w:after="0" w:line="240" w:lineRule="auto"/>
        <w:rPr>
          <w:rFonts w:ascii="Times New Roman" w:hAnsi="Times New Roman"/>
          <w:color w:val="auto"/>
          <w:sz w:val="24"/>
          <w:szCs w:val="24"/>
        </w:rPr>
      </w:pPr>
    </w:p>
    <w:p w:rsidR="0012302D" w:rsidRPr="00BC0E20" w:rsidRDefault="00BE525F" w:rsidP="00BE525F">
      <w:pPr>
        <w:pStyle w:val="Nagwek2"/>
        <w:spacing w:before="0" w:after="0" w:line="240" w:lineRule="auto"/>
        <w:rPr>
          <w:rFonts w:ascii="Times New Roman" w:hAnsi="Times New Roman"/>
          <w:color w:val="auto"/>
          <w:sz w:val="24"/>
          <w:szCs w:val="24"/>
        </w:rPr>
      </w:pPr>
      <w:bookmarkStart w:id="26" w:name="_Toc445445878"/>
      <w:r w:rsidRPr="00BC0E20">
        <w:rPr>
          <w:rFonts w:ascii="Times New Roman" w:hAnsi="Times New Roman"/>
          <w:color w:val="auto"/>
          <w:sz w:val="24"/>
          <w:szCs w:val="24"/>
        </w:rPr>
        <w:t>5.4</w:t>
      </w:r>
      <w:r w:rsidR="003110A9" w:rsidRPr="00BC0E20">
        <w:rPr>
          <w:rFonts w:ascii="Times New Roman" w:hAnsi="Times New Roman"/>
          <w:color w:val="auto"/>
          <w:sz w:val="24"/>
          <w:szCs w:val="24"/>
        </w:rPr>
        <w:t>.</w:t>
      </w:r>
      <w:r w:rsidR="0012302D" w:rsidRPr="00BC0E20">
        <w:rPr>
          <w:rFonts w:ascii="Times New Roman" w:hAnsi="Times New Roman"/>
          <w:color w:val="auto"/>
          <w:sz w:val="24"/>
          <w:szCs w:val="24"/>
        </w:rPr>
        <w:t xml:space="preserve"> </w:t>
      </w:r>
      <w:r w:rsidR="0097787B" w:rsidRPr="00BC0E20">
        <w:rPr>
          <w:rFonts w:ascii="Times New Roman" w:hAnsi="Times New Roman"/>
          <w:color w:val="auto"/>
          <w:sz w:val="24"/>
          <w:szCs w:val="24"/>
        </w:rPr>
        <w:t>Wykorzystanie energii słonecznej do produkcji energii elektrycznej</w:t>
      </w:r>
      <w:bookmarkEnd w:id="26"/>
    </w:p>
    <w:p w:rsidR="00A42CE4" w:rsidRPr="00BC0E20" w:rsidRDefault="00A42CE4" w:rsidP="00BE525F">
      <w:pPr>
        <w:spacing w:after="0" w:line="240" w:lineRule="auto"/>
        <w:ind w:left="0" w:firstLine="567"/>
        <w:rPr>
          <w:rFonts w:ascii="Times New Roman" w:hAnsi="Times New Roman"/>
          <w:sz w:val="24"/>
          <w:szCs w:val="24"/>
        </w:rPr>
      </w:pPr>
    </w:p>
    <w:p w:rsidR="0097787B" w:rsidRPr="00BC0E20" w:rsidRDefault="0097787B" w:rsidP="00CB42F4">
      <w:pPr>
        <w:spacing w:after="0" w:line="240" w:lineRule="auto"/>
        <w:ind w:left="0" w:firstLine="567"/>
        <w:rPr>
          <w:rFonts w:ascii="Times New Roman" w:hAnsi="Times New Roman"/>
          <w:sz w:val="24"/>
          <w:szCs w:val="24"/>
        </w:rPr>
      </w:pPr>
      <w:r w:rsidRPr="00BC0E20">
        <w:rPr>
          <w:rFonts w:ascii="Times New Roman" w:hAnsi="Times New Roman"/>
          <w:sz w:val="24"/>
          <w:szCs w:val="24"/>
        </w:rPr>
        <w:t>Ogniwo fotowoltaiczne j</w:t>
      </w:r>
      <w:r w:rsidR="007F6E09" w:rsidRPr="00BC0E20">
        <w:rPr>
          <w:rFonts w:ascii="Times New Roman" w:hAnsi="Times New Roman"/>
          <w:sz w:val="24"/>
          <w:szCs w:val="24"/>
        </w:rPr>
        <w:t>est to urządzenie,</w:t>
      </w:r>
      <w:r w:rsidRPr="00BC0E20">
        <w:rPr>
          <w:rFonts w:ascii="Times New Roman" w:hAnsi="Times New Roman"/>
          <w:sz w:val="24"/>
          <w:szCs w:val="24"/>
        </w:rPr>
        <w:t xml:space="preserve"> które przekształca promieniowanie słoneczne bezpośrednio w elektryczność. Wytworzona energia elektryczna, która ma postać prądu stałego, musi zostać zamieniona na prąd zmienny przy pomocy elektronicznej przetwornicy.</w:t>
      </w:r>
      <w:r w:rsidR="007F6E09" w:rsidRPr="00BC0E20">
        <w:rPr>
          <w:rFonts w:ascii="Times New Roman" w:hAnsi="Times New Roman"/>
          <w:sz w:val="24"/>
          <w:szCs w:val="24"/>
        </w:rPr>
        <w:t xml:space="preserve"> </w:t>
      </w:r>
      <w:r w:rsidRPr="00BC0E20">
        <w:rPr>
          <w:rFonts w:ascii="Times New Roman" w:hAnsi="Times New Roman"/>
          <w:sz w:val="24"/>
          <w:szCs w:val="24"/>
        </w:rPr>
        <w:t>W budowie każdego ogniwa wyróżniamy dwie warstwy: pozytywną (+) i negatywną (-), właśnie pomiędzy tymi warstwami, w momencie gdy w ogniwo trafiają promienie słoneczne, wytwarza się napięcie. Z reguły na pojedynczym ogniwie napięcie to nieznacznie przekracza 0,5 V i 2 W mocy, dlatego aby uzyskać bardziej użyteczne napięcie i większą moc ogniwa są łączone. Z połączenia od kilku do kilkunastu, a czasem nawet kilkudziesięciu ogniw uzyskujemy moduł (panel), którego napięcie wynosi 12 V, a moc nie przekracza 80 W. Coraz częściej spotyka się również panele o napięciu 24 V i więcej, których moc może przekraczać nawet 200 W. Aby uzyskać napięcie takie jak z sieci, czyli 230 V, musi być zastosowany odpowiedniej wielkości przetwornik, który przekształci na</w:t>
      </w:r>
      <w:r w:rsidR="00DD07D5">
        <w:rPr>
          <w:rFonts w:ascii="Times New Roman" w:hAnsi="Times New Roman"/>
          <w:sz w:val="24"/>
          <w:szCs w:val="24"/>
        </w:rPr>
        <w:t>pięcie stałe o wartości 12 V na </w:t>
      </w:r>
      <w:r w:rsidRPr="00BC0E20">
        <w:rPr>
          <w:rFonts w:ascii="Times New Roman" w:hAnsi="Times New Roman"/>
          <w:sz w:val="24"/>
          <w:szCs w:val="24"/>
        </w:rPr>
        <w:t xml:space="preserve">napięcie przemienne o wartości 230 V. Możliwe są do nabycia różne typy ogniw fotowoltaicznych. Sposób rozmieszczenia i połączenia ogniw jest oparty o wytyczne </w:t>
      </w:r>
      <w:r w:rsidRPr="00BC0E20">
        <w:rPr>
          <w:rFonts w:ascii="Times New Roman" w:hAnsi="Times New Roman"/>
          <w:sz w:val="24"/>
          <w:szCs w:val="24"/>
        </w:rPr>
        <w:lastRenderedPageBreak/>
        <w:t>producenta i powinien zapewnić optymalne warunki pracy projektowanego systemu, ogniwo należy ukierunkować na południe. Ponieważ pierwotnym źródłem energii jest promieniowanie słoneczne, technologia te nie wiąże się z emisją CO</w:t>
      </w:r>
      <w:r w:rsidRPr="00BC0E20">
        <w:rPr>
          <w:rFonts w:ascii="Times New Roman" w:hAnsi="Times New Roman"/>
          <w:sz w:val="24"/>
          <w:szCs w:val="24"/>
          <w:vertAlign w:val="subscript"/>
        </w:rPr>
        <w:t>2</w:t>
      </w:r>
      <w:r w:rsidRPr="00BC0E20">
        <w:rPr>
          <w:rFonts w:ascii="Times New Roman" w:hAnsi="Times New Roman"/>
          <w:sz w:val="24"/>
          <w:szCs w:val="24"/>
        </w:rPr>
        <w:t xml:space="preserve"> do atmosfery.</w:t>
      </w:r>
      <w:r w:rsidR="007F6E09" w:rsidRPr="00BC0E20">
        <w:rPr>
          <w:rFonts w:ascii="Times New Roman" w:hAnsi="Times New Roman"/>
          <w:sz w:val="24"/>
          <w:szCs w:val="24"/>
        </w:rPr>
        <w:t xml:space="preserve"> </w:t>
      </w:r>
      <w:r w:rsidRPr="00BC0E20">
        <w:rPr>
          <w:rFonts w:ascii="Times New Roman" w:hAnsi="Times New Roman"/>
          <w:sz w:val="24"/>
          <w:szCs w:val="24"/>
        </w:rPr>
        <w:t>Według studium Międzynarodowej Agencji Energetycznej długość życia kolektorów</w:t>
      </w:r>
      <w:r w:rsidR="007F6E09" w:rsidRPr="00BC0E20">
        <w:rPr>
          <w:rFonts w:ascii="Times New Roman" w:hAnsi="Times New Roman"/>
          <w:sz w:val="24"/>
          <w:szCs w:val="24"/>
        </w:rPr>
        <w:t xml:space="preserve"> </w:t>
      </w:r>
      <w:r w:rsidRPr="00BC0E20">
        <w:rPr>
          <w:rFonts w:ascii="Times New Roman" w:hAnsi="Times New Roman"/>
          <w:sz w:val="24"/>
          <w:szCs w:val="24"/>
        </w:rPr>
        <w:t>fotowoltaicznych można oszacować na około 30 lat.</w:t>
      </w:r>
    </w:p>
    <w:p w:rsidR="0097787B" w:rsidRPr="00BC0E20" w:rsidRDefault="0097787B" w:rsidP="00CB42F4">
      <w:pPr>
        <w:spacing w:after="0" w:line="240" w:lineRule="auto"/>
        <w:ind w:left="0" w:firstLine="567"/>
        <w:jc w:val="left"/>
        <w:rPr>
          <w:rFonts w:ascii="Times New Roman" w:hAnsi="Times New Roman"/>
          <w:sz w:val="24"/>
          <w:szCs w:val="24"/>
          <w:lang w:eastAsia="pl-PL"/>
        </w:rPr>
      </w:pPr>
      <w:r w:rsidRPr="00BC0E20">
        <w:rPr>
          <w:rFonts w:ascii="Times New Roman" w:hAnsi="Times New Roman"/>
          <w:sz w:val="24"/>
          <w:szCs w:val="24"/>
          <w:lang w:eastAsia="pl-PL"/>
        </w:rPr>
        <w:t xml:space="preserve">Każdy system fotowoltaiczny składa się z kilku podzespołów: </w:t>
      </w:r>
    </w:p>
    <w:p w:rsidR="00CB42F4" w:rsidRPr="00BC0E20" w:rsidRDefault="00CB42F4" w:rsidP="002A1ABC">
      <w:pPr>
        <w:pStyle w:val="Akapitzlist"/>
        <w:numPr>
          <w:ilvl w:val="0"/>
          <w:numId w:val="69"/>
        </w:numPr>
        <w:spacing w:after="0" w:line="240" w:lineRule="auto"/>
        <w:rPr>
          <w:rFonts w:ascii="Times New Roman" w:hAnsi="Times New Roman"/>
          <w:color w:val="auto"/>
          <w:sz w:val="24"/>
          <w:szCs w:val="24"/>
          <w:lang w:eastAsia="pl-PL"/>
        </w:rPr>
      </w:pPr>
      <w:r w:rsidRPr="00BC0E20">
        <w:rPr>
          <w:rFonts w:ascii="Times New Roman" w:hAnsi="Times New Roman"/>
          <w:color w:val="auto"/>
          <w:sz w:val="24"/>
          <w:szCs w:val="24"/>
          <w:lang w:eastAsia="pl-PL"/>
        </w:rPr>
        <w:t>modułów fotowoltaicznych,</w:t>
      </w:r>
    </w:p>
    <w:p w:rsidR="00CB42F4" w:rsidRPr="00BC0E20" w:rsidRDefault="00CB42F4" w:rsidP="002A1ABC">
      <w:pPr>
        <w:pStyle w:val="Akapitzlist"/>
        <w:numPr>
          <w:ilvl w:val="0"/>
          <w:numId w:val="69"/>
        </w:numPr>
        <w:spacing w:after="0" w:line="240" w:lineRule="auto"/>
        <w:rPr>
          <w:rFonts w:ascii="Times New Roman" w:hAnsi="Times New Roman"/>
          <w:color w:val="auto"/>
          <w:sz w:val="24"/>
          <w:szCs w:val="24"/>
          <w:lang w:eastAsia="pl-PL"/>
        </w:rPr>
      </w:pPr>
      <w:r w:rsidRPr="00BC0E20">
        <w:rPr>
          <w:rFonts w:ascii="Times New Roman" w:hAnsi="Times New Roman"/>
          <w:color w:val="auto"/>
          <w:sz w:val="24"/>
          <w:szCs w:val="24"/>
          <w:lang w:eastAsia="pl-PL"/>
        </w:rPr>
        <w:t>inwertera,</w:t>
      </w:r>
    </w:p>
    <w:p w:rsidR="00CB42F4" w:rsidRPr="00BC0E20" w:rsidRDefault="00CB42F4" w:rsidP="002A1ABC">
      <w:pPr>
        <w:pStyle w:val="Akapitzlist"/>
        <w:numPr>
          <w:ilvl w:val="0"/>
          <w:numId w:val="69"/>
        </w:numPr>
        <w:spacing w:after="0" w:line="240" w:lineRule="auto"/>
        <w:rPr>
          <w:rFonts w:ascii="Times New Roman" w:hAnsi="Times New Roman"/>
          <w:color w:val="auto"/>
          <w:sz w:val="24"/>
          <w:szCs w:val="24"/>
          <w:lang w:eastAsia="pl-PL"/>
        </w:rPr>
      </w:pPr>
      <w:r w:rsidRPr="00BC0E20">
        <w:rPr>
          <w:rFonts w:ascii="Times New Roman" w:hAnsi="Times New Roman"/>
          <w:color w:val="auto"/>
          <w:sz w:val="24"/>
          <w:szCs w:val="24"/>
          <w:lang w:eastAsia="pl-PL"/>
        </w:rPr>
        <w:t>systemu mocowania,</w:t>
      </w:r>
    </w:p>
    <w:p w:rsidR="0097787B" w:rsidRPr="00BC0E20" w:rsidRDefault="0097787B" w:rsidP="002A1ABC">
      <w:pPr>
        <w:pStyle w:val="Akapitzlist"/>
        <w:numPr>
          <w:ilvl w:val="0"/>
          <w:numId w:val="69"/>
        </w:numPr>
        <w:spacing w:after="0" w:line="240" w:lineRule="auto"/>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akcesoriów łączeniowych. </w:t>
      </w:r>
    </w:p>
    <w:p w:rsidR="0097787B" w:rsidRPr="00BC0E20" w:rsidRDefault="0097787B" w:rsidP="00CB42F4">
      <w:pPr>
        <w:spacing w:after="0" w:line="240" w:lineRule="auto"/>
        <w:ind w:left="0" w:firstLine="709"/>
        <w:rPr>
          <w:rFonts w:ascii="Times New Roman" w:hAnsi="Times New Roman"/>
          <w:sz w:val="24"/>
          <w:szCs w:val="24"/>
          <w:lang w:eastAsia="pl-PL"/>
        </w:rPr>
      </w:pPr>
      <w:r w:rsidRPr="00BC0E20">
        <w:rPr>
          <w:rFonts w:ascii="Times New Roman" w:hAnsi="Times New Roman"/>
          <w:sz w:val="24"/>
          <w:szCs w:val="24"/>
          <w:lang w:eastAsia="pl-PL"/>
        </w:rPr>
        <w:t>Po podłączeniu instalacji fotowoltaicznej do sieci domowej, inwestor prywatny będzie miał możliwość znacznego obniżenia swojego rachunku za energię elektryczną oraz zbilansowania nadwyżki wyprodukowanej energii oddanej do sieci w okresie półrocznym.</w:t>
      </w:r>
      <w:r w:rsidR="007F6E09" w:rsidRPr="00BC0E20">
        <w:rPr>
          <w:rFonts w:ascii="Times New Roman" w:hAnsi="Times New Roman"/>
          <w:sz w:val="24"/>
          <w:szCs w:val="24"/>
          <w:lang w:eastAsia="pl-PL"/>
        </w:rPr>
        <w:t xml:space="preserve"> </w:t>
      </w:r>
      <w:r w:rsidRPr="00BC0E20">
        <w:rPr>
          <w:rFonts w:ascii="Times New Roman" w:hAnsi="Times New Roman"/>
          <w:sz w:val="24"/>
          <w:szCs w:val="24"/>
          <w:lang w:eastAsia="pl-PL"/>
        </w:rPr>
        <w:t>Dzięki nowelizacji prawa energetycznego zniesiony został obowiązek posiadania działalności gospodarczej, przez wytwórców energii z mikro</w:t>
      </w:r>
      <w:r w:rsidR="007F6E09" w:rsidRPr="00BC0E20">
        <w:rPr>
          <w:rFonts w:ascii="Times New Roman" w:hAnsi="Times New Roman"/>
          <w:sz w:val="24"/>
          <w:szCs w:val="24"/>
          <w:lang w:eastAsia="pl-PL"/>
        </w:rPr>
        <w:t xml:space="preserve"> </w:t>
      </w:r>
      <w:r w:rsidRPr="00BC0E20">
        <w:rPr>
          <w:rFonts w:ascii="Times New Roman" w:hAnsi="Times New Roman"/>
          <w:sz w:val="24"/>
          <w:szCs w:val="24"/>
          <w:lang w:eastAsia="pl-PL"/>
        </w:rPr>
        <w:t>źródeł (o mocy elektrycznej do 40 kW). Podłączenie instalacji następuje na zgłoszenie do zakładu energetycznego - bez kosztów po stronie zgłaszającego. Dodatkowo Art. 41 ustawy o Odnawialnych Źródłach Energii wprowadza możliwość bilansowania nadwyżki energii w okresie półrocznym na zasadzie: energia pobrana (w nocy lub momentach, gdy produkcja jest zbyt niska) - nadwyżka (gdy produkcja jest wyższa niż pobór energii) - przy prawidłowym zwymiarowaniu systemu, możliwe jest obniżenie rachunku za energię elektryczną do minimum.</w:t>
      </w:r>
    </w:p>
    <w:p w:rsidR="0097787B" w:rsidRPr="00BC0E20" w:rsidRDefault="0097787B" w:rsidP="00CB42F4">
      <w:pPr>
        <w:spacing w:after="0" w:line="240" w:lineRule="auto"/>
        <w:ind w:left="0" w:firstLine="709"/>
        <w:rPr>
          <w:rFonts w:ascii="Times New Roman" w:hAnsi="Times New Roman"/>
          <w:sz w:val="24"/>
          <w:szCs w:val="24"/>
          <w:lang w:eastAsia="pl-PL"/>
        </w:rPr>
      </w:pPr>
      <w:r w:rsidRPr="00BC0E20">
        <w:rPr>
          <w:rFonts w:ascii="Times New Roman" w:hAnsi="Times New Roman"/>
          <w:sz w:val="24"/>
          <w:szCs w:val="24"/>
          <w:lang w:eastAsia="pl-PL"/>
        </w:rPr>
        <w:t>W przyjętej przez Sejm ustawie o odnawialnych źródłach energii znalazły się m.in. następujące zapisy mające wpływ na wsparcie energetyki prosumenckiej:</w:t>
      </w:r>
    </w:p>
    <w:p w:rsidR="0097787B" w:rsidRPr="00BC0E20" w:rsidRDefault="0097787B" w:rsidP="002A1ABC">
      <w:pPr>
        <w:numPr>
          <w:ilvl w:val="0"/>
          <w:numId w:val="70"/>
        </w:num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obowiązek zakupu energii elektrycznej z nowobudowanych instalacji OZE do 10 kW, po stałej taryfie gwarantowanej przez 15 lat,</w:t>
      </w:r>
    </w:p>
    <w:p w:rsidR="0097787B" w:rsidRPr="00BC0E20" w:rsidRDefault="0097787B" w:rsidP="002A1ABC">
      <w:pPr>
        <w:numPr>
          <w:ilvl w:val="0"/>
          <w:numId w:val="70"/>
        </w:num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obowiązek zakupu niewykorzystanej energii elektrycznej po cenie wynoszącej 100% średniej ceny sprzedaży energii elektrycznej na rynku konkurencyjnym w poprzednim kwartale,  </w:t>
      </w:r>
    </w:p>
    <w:p w:rsidR="0097787B" w:rsidRPr="00BC0E20" w:rsidRDefault="0097787B" w:rsidP="002A1ABC">
      <w:pPr>
        <w:numPr>
          <w:ilvl w:val="0"/>
          <w:numId w:val="70"/>
        </w:num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rozliczanie różnic pomiędzy ilością energii elektrycznej pobranej z sieci, a ilością energii wprowadzonej do sieci w okresach półrocznych (net-metering).</w:t>
      </w:r>
    </w:p>
    <w:p w:rsidR="0097787B" w:rsidRPr="00BC0E20" w:rsidRDefault="0097787B" w:rsidP="00CB42F4">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Nowe zasady wsparcia mają wejść w życie od 1 stycznia 2016.</w:t>
      </w:r>
    </w:p>
    <w:p w:rsidR="0097787B" w:rsidRPr="00BC0E20" w:rsidRDefault="0097787B" w:rsidP="00CB42F4">
      <w:pPr>
        <w:spacing w:after="0" w:line="240" w:lineRule="auto"/>
        <w:ind w:left="0" w:firstLine="709"/>
        <w:rPr>
          <w:rFonts w:ascii="Times New Roman" w:hAnsi="Times New Roman"/>
          <w:sz w:val="24"/>
          <w:szCs w:val="24"/>
        </w:rPr>
      </w:pPr>
      <w:r w:rsidRPr="00BC0E20">
        <w:rPr>
          <w:rFonts w:ascii="Times New Roman" w:hAnsi="Times New Roman"/>
          <w:sz w:val="24"/>
          <w:szCs w:val="24"/>
        </w:rPr>
        <w:t>Cena jest zmienna w pewnym zakresie i zależy od użytych komponentów, wielkości oraz kompleksowości instalacji. Można przyjąć, że cena mieści się między 5</w:t>
      </w:r>
      <w:r w:rsidR="002B7955" w:rsidRPr="00BC0E20">
        <w:rPr>
          <w:rFonts w:ascii="Times New Roman" w:hAnsi="Times New Roman"/>
          <w:sz w:val="24"/>
          <w:szCs w:val="24"/>
        </w:rPr>
        <w:t xml:space="preserve"> </w:t>
      </w:r>
      <w:r w:rsidRPr="00BC0E20">
        <w:rPr>
          <w:rFonts w:ascii="Times New Roman" w:hAnsi="Times New Roman"/>
          <w:sz w:val="24"/>
          <w:szCs w:val="24"/>
        </w:rPr>
        <w:t xml:space="preserve">700 PLN brutto za kWp przy systemach 7-10 kWp, a ceną </w:t>
      </w:r>
      <w:r w:rsidR="00195E11" w:rsidRPr="00BC0E20">
        <w:rPr>
          <w:rFonts w:ascii="Times New Roman" w:hAnsi="Times New Roman"/>
          <w:sz w:val="24"/>
          <w:szCs w:val="24"/>
        </w:rPr>
        <w:t xml:space="preserve"> 6</w:t>
      </w:r>
      <w:r w:rsidR="002B7955" w:rsidRPr="00BC0E20">
        <w:rPr>
          <w:rFonts w:ascii="Times New Roman" w:hAnsi="Times New Roman"/>
          <w:sz w:val="24"/>
          <w:szCs w:val="24"/>
        </w:rPr>
        <w:t xml:space="preserve"> </w:t>
      </w:r>
      <w:r w:rsidR="00195E11" w:rsidRPr="00BC0E20">
        <w:rPr>
          <w:rFonts w:ascii="Times New Roman" w:hAnsi="Times New Roman"/>
          <w:sz w:val="24"/>
          <w:szCs w:val="24"/>
        </w:rPr>
        <w:t>5</w:t>
      </w:r>
      <w:r w:rsidRPr="00BC0E20">
        <w:rPr>
          <w:rFonts w:ascii="Times New Roman" w:hAnsi="Times New Roman"/>
          <w:sz w:val="24"/>
          <w:szCs w:val="24"/>
        </w:rPr>
        <w:t xml:space="preserve">00 PLN brutto za kWp przy małych systemach 3 kWp. </w:t>
      </w:r>
    </w:p>
    <w:p w:rsidR="0097787B" w:rsidRPr="00BC0E20" w:rsidRDefault="0097787B" w:rsidP="00CB42F4">
      <w:pPr>
        <w:spacing w:after="0" w:line="240" w:lineRule="auto"/>
        <w:ind w:left="0" w:firstLine="709"/>
        <w:jc w:val="left"/>
        <w:rPr>
          <w:rFonts w:ascii="Times New Roman" w:hAnsi="Times New Roman"/>
          <w:sz w:val="24"/>
          <w:szCs w:val="24"/>
          <w:lang w:eastAsia="pl-PL"/>
        </w:rPr>
      </w:pPr>
      <w:r w:rsidRPr="00BC0E20">
        <w:rPr>
          <w:rFonts w:ascii="Times New Roman" w:hAnsi="Times New Roman"/>
          <w:sz w:val="24"/>
          <w:szCs w:val="24"/>
          <w:lang w:eastAsia="pl-PL"/>
        </w:rPr>
        <w:t>Podstawowe warunki finansowania oferowanego przez NFOŚiGW w Warszawie: </w:t>
      </w:r>
    </w:p>
    <w:p w:rsidR="0097787B" w:rsidRPr="00BC0E20" w:rsidRDefault="0097787B" w:rsidP="002A1ABC">
      <w:pPr>
        <w:pStyle w:val="Akapitzlist"/>
        <w:numPr>
          <w:ilvl w:val="0"/>
          <w:numId w:val="71"/>
        </w:numPr>
        <w:spacing w:after="0" w:line="240" w:lineRule="auto"/>
        <w:rPr>
          <w:rFonts w:ascii="Times New Roman" w:hAnsi="Times New Roman"/>
          <w:color w:val="auto"/>
          <w:sz w:val="24"/>
          <w:szCs w:val="24"/>
          <w:lang w:eastAsia="pl-PL"/>
        </w:rPr>
      </w:pPr>
      <w:r w:rsidRPr="00BC0E20">
        <w:rPr>
          <w:rFonts w:ascii="Times New Roman" w:hAnsi="Times New Roman"/>
          <w:color w:val="auto"/>
          <w:sz w:val="24"/>
          <w:szCs w:val="24"/>
          <w:lang w:eastAsia="pl-PL"/>
        </w:rPr>
        <w:t>dotacja do 40% dofinansowania na źródła energii elektrycznej;</w:t>
      </w:r>
    </w:p>
    <w:p w:rsidR="0097787B" w:rsidRPr="00BC0E20" w:rsidRDefault="0097787B" w:rsidP="00DD07D5">
      <w:pPr>
        <w:pStyle w:val="Akapitzlist"/>
        <w:numPr>
          <w:ilvl w:val="0"/>
          <w:numId w:val="71"/>
        </w:numPr>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oprocentowanie pożyczki 1% w skali roku;</w:t>
      </w:r>
    </w:p>
    <w:p w:rsidR="0097787B" w:rsidRPr="00BC0E20" w:rsidRDefault="0097787B" w:rsidP="00DD07D5">
      <w:pPr>
        <w:pStyle w:val="Akapitzlist"/>
        <w:numPr>
          <w:ilvl w:val="0"/>
          <w:numId w:val="71"/>
        </w:numPr>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maksymalny okres finansowania pożyczką 15 lat;</w:t>
      </w:r>
    </w:p>
    <w:p w:rsidR="0097787B" w:rsidRPr="00BC0E20" w:rsidRDefault="0097787B" w:rsidP="00DD07D5">
      <w:pPr>
        <w:pStyle w:val="Akapitzlist"/>
        <w:numPr>
          <w:ilvl w:val="0"/>
          <w:numId w:val="71"/>
        </w:numPr>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wykluczenie możliwości uzyskania dofinansowania kosztów przedsięwzięcia z innych </w:t>
      </w:r>
      <w:r w:rsidR="007F6E09" w:rsidRPr="00BC0E20">
        <w:rPr>
          <w:rFonts w:ascii="Times New Roman" w:hAnsi="Times New Roman"/>
          <w:color w:val="auto"/>
          <w:sz w:val="24"/>
          <w:szCs w:val="24"/>
          <w:lang w:eastAsia="pl-PL"/>
        </w:rPr>
        <w:t xml:space="preserve"> </w:t>
      </w:r>
      <w:r w:rsidRPr="00BC0E20">
        <w:rPr>
          <w:rFonts w:ascii="Times New Roman" w:hAnsi="Times New Roman"/>
          <w:color w:val="auto"/>
          <w:sz w:val="24"/>
          <w:szCs w:val="24"/>
          <w:lang w:eastAsia="pl-PL"/>
        </w:rPr>
        <w:t>środków publicznych;</w:t>
      </w:r>
    </w:p>
    <w:p w:rsidR="0097787B" w:rsidRPr="00BC0E20" w:rsidRDefault="0097787B" w:rsidP="00DD07D5">
      <w:pPr>
        <w:pStyle w:val="Akapitzlist"/>
        <w:numPr>
          <w:ilvl w:val="0"/>
          <w:numId w:val="71"/>
        </w:numPr>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dla jednego budynku mieszkalnego – jedno dofinansowanie w ramach </w:t>
      </w:r>
      <w:r w:rsidR="00187F7E" w:rsidRPr="00BC0E20">
        <w:rPr>
          <w:rFonts w:ascii="Times New Roman" w:hAnsi="Times New Roman"/>
          <w:color w:val="auto"/>
          <w:sz w:val="24"/>
          <w:szCs w:val="24"/>
          <w:lang w:eastAsia="pl-PL"/>
        </w:rPr>
        <w:t>plan</w:t>
      </w:r>
      <w:r w:rsidRPr="00BC0E20">
        <w:rPr>
          <w:rFonts w:ascii="Times New Roman" w:hAnsi="Times New Roman"/>
          <w:color w:val="auto"/>
          <w:sz w:val="24"/>
          <w:szCs w:val="24"/>
          <w:lang w:eastAsia="pl-PL"/>
        </w:rPr>
        <w:t>u.</w:t>
      </w:r>
    </w:p>
    <w:p w:rsidR="00D71DFE" w:rsidRPr="00BC0E20" w:rsidRDefault="00D71DFE" w:rsidP="00CB42F4">
      <w:pPr>
        <w:spacing w:after="0" w:line="240" w:lineRule="auto"/>
        <w:ind w:left="0" w:firstLine="0"/>
        <w:jc w:val="left"/>
        <w:rPr>
          <w:rFonts w:ascii="Times New Roman" w:hAnsi="Times New Roman"/>
          <w:b/>
          <w:sz w:val="24"/>
          <w:szCs w:val="24"/>
          <w:lang w:eastAsia="pl-PL"/>
        </w:rPr>
      </w:pPr>
    </w:p>
    <w:p w:rsidR="0097787B" w:rsidRPr="00BC0E20" w:rsidRDefault="0097787B" w:rsidP="00CB42F4">
      <w:pPr>
        <w:spacing w:after="0" w:line="240" w:lineRule="auto"/>
        <w:ind w:left="0" w:firstLine="0"/>
        <w:jc w:val="left"/>
        <w:rPr>
          <w:rFonts w:ascii="Times New Roman" w:hAnsi="Times New Roman"/>
          <w:b/>
          <w:sz w:val="24"/>
          <w:szCs w:val="24"/>
          <w:lang w:eastAsia="pl-PL"/>
        </w:rPr>
      </w:pPr>
      <w:r w:rsidRPr="00BC0E20">
        <w:rPr>
          <w:rFonts w:ascii="Times New Roman" w:hAnsi="Times New Roman"/>
          <w:b/>
          <w:sz w:val="24"/>
          <w:szCs w:val="24"/>
          <w:lang w:eastAsia="pl-PL"/>
        </w:rPr>
        <w:t>Efekt ekonomiczny</w:t>
      </w:r>
    </w:p>
    <w:p w:rsidR="0097787B" w:rsidRPr="00BC0E20" w:rsidRDefault="0097787B" w:rsidP="00CB42F4">
      <w:pPr>
        <w:spacing w:after="0" w:line="240" w:lineRule="auto"/>
        <w:ind w:left="0" w:firstLine="567"/>
        <w:rPr>
          <w:rFonts w:ascii="Times New Roman" w:hAnsi="Times New Roman"/>
          <w:sz w:val="24"/>
          <w:szCs w:val="24"/>
          <w:lang w:eastAsia="pl-PL"/>
        </w:rPr>
      </w:pPr>
      <w:r w:rsidRPr="00BC0E20">
        <w:rPr>
          <w:rFonts w:ascii="Times New Roman" w:hAnsi="Times New Roman"/>
          <w:sz w:val="24"/>
          <w:szCs w:val="24"/>
          <w:lang w:eastAsia="pl-PL"/>
        </w:rPr>
        <w:t>Efekt ekonomiczny zainstalowania modułów fotowoltaicznych dla gospodarstwa domowego na przykładzie czteroosobowego gospodarstwa domowego i systemu o mocy 5</w:t>
      </w:r>
      <w:r w:rsidR="00273DA3" w:rsidRPr="00BC0E20">
        <w:rPr>
          <w:rFonts w:ascii="Times New Roman" w:hAnsi="Times New Roman"/>
          <w:sz w:val="24"/>
          <w:szCs w:val="24"/>
          <w:lang w:eastAsia="pl-PL"/>
        </w:rPr>
        <w:t xml:space="preserve"> </w:t>
      </w:r>
      <w:r w:rsidRPr="00BC0E20">
        <w:rPr>
          <w:rFonts w:ascii="Times New Roman" w:hAnsi="Times New Roman"/>
          <w:sz w:val="24"/>
          <w:szCs w:val="24"/>
          <w:lang w:eastAsia="pl-PL"/>
        </w:rPr>
        <w:lastRenderedPageBreak/>
        <w:t>kWp – przy założeniu, że cała wyprodukowana energia elektryczna jest na bieżąco zuż</w:t>
      </w:r>
      <w:r w:rsidR="00AB42EC" w:rsidRPr="00BC0E20">
        <w:rPr>
          <w:rFonts w:ascii="Times New Roman" w:hAnsi="Times New Roman"/>
          <w:sz w:val="24"/>
          <w:szCs w:val="24"/>
          <w:lang w:eastAsia="pl-PL"/>
        </w:rPr>
        <w:t>ywana przez gospodarstwo domowe</w:t>
      </w:r>
      <w:r w:rsidRPr="00BC0E20">
        <w:rPr>
          <w:rFonts w:ascii="Times New Roman" w:hAnsi="Times New Roman"/>
          <w:sz w:val="24"/>
          <w:szCs w:val="24"/>
          <w:vertAlign w:val="superscript"/>
          <w:lang w:eastAsia="pl-PL"/>
        </w:rPr>
        <w:footnoteReference w:id="21"/>
      </w:r>
      <w:r w:rsidRPr="00BC0E20">
        <w:rPr>
          <w:rFonts w:ascii="Times New Roman" w:hAnsi="Times New Roman"/>
          <w:sz w:val="24"/>
          <w:szCs w:val="24"/>
          <w:lang w:eastAsia="pl-PL"/>
        </w:rPr>
        <w:t>. </w:t>
      </w:r>
    </w:p>
    <w:p w:rsidR="0097787B" w:rsidRPr="00BC0E20" w:rsidRDefault="0097787B" w:rsidP="00CB42F4">
      <w:pPr>
        <w:spacing w:after="0" w:line="240" w:lineRule="auto"/>
        <w:ind w:left="0" w:firstLine="567"/>
        <w:rPr>
          <w:rFonts w:ascii="Times New Roman" w:hAnsi="Times New Roman"/>
          <w:sz w:val="24"/>
          <w:szCs w:val="24"/>
          <w:lang w:eastAsia="pl-PL"/>
        </w:rPr>
      </w:pPr>
      <w:r w:rsidRPr="00BC0E20">
        <w:rPr>
          <w:rFonts w:ascii="Times New Roman" w:hAnsi="Times New Roman"/>
          <w:sz w:val="24"/>
          <w:szCs w:val="24"/>
          <w:lang w:eastAsia="pl-PL"/>
        </w:rPr>
        <w:t>Analiza została wykonana przy założeniu, że zużycie energii w przykładowym gospodarstwie czteroosobowym to około 5</w:t>
      </w:r>
      <w:r w:rsidR="002B7955" w:rsidRPr="00BC0E20">
        <w:rPr>
          <w:rFonts w:ascii="Times New Roman" w:hAnsi="Times New Roman"/>
          <w:sz w:val="24"/>
          <w:szCs w:val="24"/>
          <w:lang w:eastAsia="pl-PL"/>
        </w:rPr>
        <w:t xml:space="preserve"> </w:t>
      </w:r>
      <w:r w:rsidRPr="00BC0E20">
        <w:rPr>
          <w:rFonts w:ascii="Times New Roman" w:hAnsi="Times New Roman"/>
          <w:sz w:val="24"/>
          <w:szCs w:val="24"/>
          <w:lang w:eastAsia="pl-PL"/>
        </w:rPr>
        <w:t>000 kWh rocznie, a cena energii wynosi średnio 0,55 zł za1 kWh zużytej energii elektrycznej.</w:t>
      </w:r>
      <w:r w:rsidR="00CB42F4" w:rsidRPr="00BC0E20">
        <w:rPr>
          <w:rFonts w:ascii="Times New Roman" w:hAnsi="Times New Roman"/>
          <w:sz w:val="24"/>
          <w:szCs w:val="24"/>
          <w:lang w:eastAsia="pl-PL"/>
        </w:rPr>
        <w:t xml:space="preserve"> </w:t>
      </w:r>
      <w:r w:rsidRPr="00BC0E20">
        <w:rPr>
          <w:rFonts w:ascii="Times New Roman" w:hAnsi="Times New Roman"/>
          <w:sz w:val="24"/>
          <w:szCs w:val="24"/>
          <w:lang w:eastAsia="pl-PL"/>
        </w:rPr>
        <w:t xml:space="preserve">Za energię zużytą w ciągu roku trzeba zapłacić: </w:t>
      </w:r>
      <w:r w:rsidRPr="00BC0E20">
        <w:rPr>
          <w:rFonts w:ascii="Times New Roman" w:hAnsi="Times New Roman"/>
          <w:bCs/>
          <w:sz w:val="24"/>
          <w:szCs w:val="24"/>
          <w:lang w:eastAsia="pl-PL"/>
        </w:rPr>
        <w:t>5</w:t>
      </w:r>
      <w:r w:rsidR="002B7955" w:rsidRPr="00BC0E20">
        <w:rPr>
          <w:rFonts w:ascii="Times New Roman" w:hAnsi="Times New Roman"/>
          <w:bCs/>
          <w:sz w:val="24"/>
          <w:szCs w:val="24"/>
          <w:lang w:eastAsia="pl-PL"/>
        </w:rPr>
        <w:t xml:space="preserve"> </w:t>
      </w:r>
      <w:r w:rsidRPr="00BC0E20">
        <w:rPr>
          <w:rFonts w:ascii="Times New Roman" w:hAnsi="Times New Roman"/>
          <w:bCs/>
          <w:sz w:val="24"/>
          <w:szCs w:val="24"/>
          <w:lang w:eastAsia="pl-PL"/>
        </w:rPr>
        <w:t>000 kWh * 0,55 zł/kWh = 2</w:t>
      </w:r>
      <w:r w:rsidR="002B7955" w:rsidRPr="00BC0E20">
        <w:rPr>
          <w:rFonts w:ascii="Times New Roman" w:hAnsi="Times New Roman"/>
          <w:bCs/>
          <w:sz w:val="24"/>
          <w:szCs w:val="24"/>
          <w:lang w:eastAsia="pl-PL"/>
        </w:rPr>
        <w:t xml:space="preserve"> </w:t>
      </w:r>
      <w:r w:rsidRPr="00BC0E20">
        <w:rPr>
          <w:rFonts w:ascii="Times New Roman" w:hAnsi="Times New Roman"/>
          <w:bCs/>
          <w:sz w:val="24"/>
          <w:szCs w:val="24"/>
          <w:lang w:eastAsia="pl-PL"/>
        </w:rPr>
        <w:t>475 zł</w:t>
      </w:r>
    </w:p>
    <w:p w:rsidR="0097787B" w:rsidRPr="00BC0E20" w:rsidRDefault="0097787B" w:rsidP="00CB42F4">
      <w:pPr>
        <w:spacing w:after="0" w:line="240" w:lineRule="auto"/>
        <w:ind w:left="0" w:firstLine="567"/>
        <w:rPr>
          <w:rFonts w:ascii="Times New Roman" w:hAnsi="Times New Roman"/>
          <w:sz w:val="24"/>
          <w:szCs w:val="24"/>
          <w:lang w:eastAsia="pl-PL"/>
        </w:rPr>
      </w:pPr>
      <w:r w:rsidRPr="00BC0E20">
        <w:rPr>
          <w:rFonts w:ascii="Times New Roman" w:hAnsi="Times New Roman"/>
          <w:sz w:val="24"/>
          <w:szCs w:val="24"/>
          <w:lang w:eastAsia="pl-PL"/>
        </w:rPr>
        <w:t xml:space="preserve">Dobrze zaprojektowany system fotowoltaiczny powinien produkować średnio </w:t>
      </w:r>
      <w:r w:rsidR="002B7955" w:rsidRPr="00BC0E20">
        <w:rPr>
          <w:rFonts w:ascii="Times New Roman" w:hAnsi="Times New Roman"/>
          <w:sz w:val="24"/>
          <w:szCs w:val="24"/>
          <w:lang w:eastAsia="pl-PL"/>
        </w:rPr>
        <w:t>1 0</w:t>
      </w:r>
      <w:r w:rsidRPr="00BC0E20">
        <w:rPr>
          <w:rFonts w:ascii="Times New Roman" w:hAnsi="Times New Roman"/>
          <w:sz w:val="24"/>
          <w:szCs w:val="24"/>
          <w:lang w:eastAsia="pl-PL"/>
        </w:rPr>
        <w:t xml:space="preserve">00 kWh w ciągu roku z 1 kW zainstalowanego. Zatem mając instalację o mocy 5 kW produkcja systemu powinna wynieść około: </w:t>
      </w:r>
      <w:r w:rsidR="002B7955" w:rsidRPr="00BC0E20">
        <w:rPr>
          <w:rFonts w:ascii="Times New Roman" w:hAnsi="Times New Roman"/>
          <w:bCs/>
          <w:sz w:val="24"/>
          <w:szCs w:val="24"/>
          <w:lang w:eastAsia="pl-PL"/>
        </w:rPr>
        <w:t>5 kW * 1 0</w:t>
      </w:r>
      <w:r w:rsidRPr="00BC0E20">
        <w:rPr>
          <w:rFonts w:ascii="Times New Roman" w:hAnsi="Times New Roman"/>
          <w:bCs/>
          <w:sz w:val="24"/>
          <w:szCs w:val="24"/>
          <w:lang w:eastAsia="pl-PL"/>
        </w:rPr>
        <w:t xml:space="preserve">00 kWh = </w:t>
      </w:r>
      <w:r w:rsidR="002B7955" w:rsidRPr="00BC0E20">
        <w:rPr>
          <w:rFonts w:ascii="Times New Roman" w:hAnsi="Times New Roman"/>
          <w:bCs/>
          <w:sz w:val="24"/>
          <w:szCs w:val="24"/>
          <w:lang w:eastAsia="pl-PL"/>
        </w:rPr>
        <w:t>5 0</w:t>
      </w:r>
      <w:r w:rsidRPr="00BC0E20">
        <w:rPr>
          <w:rFonts w:ascii="Times New Roman" w:hAnsi="Times New Roman"/>
          <w:bCs/>
          <w:sz w:val="24"/>
          <w:szCs w:val="24"/>
          <w:lang w:eastAsia="pl-PL"/>
        </w:rPr>
        <w:t>00 kWh</w:t>
      </w:r>
      <w:r w:rsidRPr="00BC0E20">
        <w:rPr>
          <w:rFonts w:ascii="Times New Roman" w:hAnsi="Times New Roman"/>
          <w:sz w:val="24"/>
          <w:szCs w:val="24"/>
          <w:lang w:eastAsia="pl-PL"/>
        </w:rPr>
        <w:t>. Jednak rzeczywista produkcja energii elektrycznej może być nieco wyższa lub niższa, w zależności od czynników zewnętrznych takich jak warunki atmosferyczne (duże zachmurzenie lub brak chmur) lub też występowanie zjawiska zacienienia modułów lub ich fragmentów. Jak z tych obliczeń wynika teoretycznie system pozwoli na pokrycie 90% zapotrzebowania energetycznego czteroosobowego gospodarstwa domowego.</w:t>
      </w:r>
    </w:p>
    <w:p w:rsidR="00CB42F4" w:rsidRPr="00BC0E20" w:rsidRDefault="0097787B" w:rsidP="00CB42F4">
      <w:pPr>
        <w:spacing w:after="0" w:line="240" w:lineRule="auto"/>
        <w:ind w:left="0" w:firstLine="709"/>
        <w:rPr>
          <w:rFonts w:ascii="Times New Roman" w:hAnsi="Times New Roman"/>
          <w:sz w:val="24"/>
          <w:szCs w:val="24"/>
          <w:lang w:eastAsia="pl-PL"/>
        </w:rPr>
      </w:pPr>
      <w:r w:rsidRPr="00BC0E20">
        <w:rPr>
          <w:rFonts w:ascii="Times New Roman" w:hAnsi="Times New Roman"/>
          <w:sz w:val="24"/>
          <w:szCs w:val="24"/>
          <w:lang w:eastAsia="pl-PL"/>
        </w:rPr>
        <w:t xml:space="preserve">Rachunek za energię elektryczną wyniesie: </w:t>
      </w:r>
      <w:r w:rsidRPr="00BC0E20">
        <w:rPr>
          <w:rFonts w:ascii="Times New Roman" w:hAnsi="Times New Roman"/>
          <w:bCs/>
          <w:sz w:val="24"/>
          <w:szCs w:val="24"/>
          <w:lang w:eastAsia="pl-PL"/>
        </w:rPr>
        <w:t>5</w:t>
      </w:r>
      <w:r w:rsidR="00F951C6" w:rsidRPr="00BC0E20">
        <w:rPr>
          <w:rFonts w:ascii="Times New Roman" w:hAnsi="Times New Roman"/>
          <w:bCs/>
          <w:sz w:val="24"/>
          <w:szCs w:val="24"/>
          <w:lang w:eastAsia="pl-PL"/>
        </w:rPr>
        <w:t xml:space="preserve"> </w:t>
      </w:r>
      <w:r w:rsidR="002B7955" w:rsidRPr="00BC0E20">
        <w:rPr>
          <w:rFonts w:ascii="Times New Roman" w:hAnsi="Times New Roman"/>
          <w:bCs/>
          <w:sz w:val="24"/>
          <w:szCs w:val="24"/>
          <w:lang w:eastAsia="pl-PL"/>
        </w:rPr>
        <w:t>5</w:t>
      </w:r>
      <w:r w:rsidRPr="00BC0E20">
        <w:rPr>
          <w:rFonts w:ascii="Times New Roman" w:hAnsi="Times New Roman"/>
          <w:bCs/>
          <w:sz w:val="24"/>
          <w:szCs w:val="24"/>
          <w:lang w:eastAsia="pl-PL"/>
        </w:rPr>
        <w:t>00 k</w:t>
      </w:r>
      <w:r w:rsidR="002B7955" w:rsidRPr="00BC0E20">
        <w:rPr>
          <w:rFonts w:ascii="Times New Roman" w:hAnsi="Times New Roman"/>
          <w:bCs/>
          <w:sz w:val="24"/>
          <w:szCs w:val="24"/>
          <w:lang w:eastAsia="pl-PL"/>
        </w:rPr>
        <w:t>Wh – 5</w:t>
      </w:r>
      <w:r w:rsidR="00F951C6" w:rsidRPr="00BC0E20">
        <w:rPr>
          <w:rFonts w:ascii="Times New Roman" w:hAnsi="Times New Roman"/>
          <w:bCs/>
          <w:sz w:val="24"/>
          <w:szCs w:val="24"/>
          <w:lang w:eastAsia="pl-PL"/>
        </w:rPr>
        <w:t xml:space="preserve"> </w:t>
      </w:r>
      <w:r w:rsidR="002B7955" w:rsidRPr="00BC0E20">
        <w:rPr>
          <w:rFonts w:ascii="Times New Roman" w:hAnsi="Times New Roman"/>
          <w:bCs/>
          <w:sz w:val="24"/>
          <w:szCs w:val="24"/>
          <w:lang w:eastAsia="pl-PL"/>
        </w:rPr>
        <w:t>0</w:t>
      </w:r>
      <w:r w:rsidRPr="00BC0E20">
        <w:rPr>
          <w:rFonts w:ascii="Times New Roman" w:hAnsi="Times New Roman"/>
          <w:bCs/>
          <w:sz w:val="24"/>
          <w:szCs w:val="24"/>
          <w:lang w:eastAsia="pl-PL"/>
        </w:rPr>
        <w:t>00 kWh = 500 kWh.</w:t>
      </w:r>
      <w:r w:rsidRPr="00BC0E20">
        <w:rPr>
          <w:rFonts w:ascii="Times New Roman" w:hAnsi="Times New Roman"/>
          <w:sz w:val="24"/>
          <w:szCs w:val="24"/>
          <w:lang w:eastAsia="pl-PL"/>
        </w:rPr>
        <w:t xml:space="preserve"> Zatem prosument zapłaci: </w:t>
      </w:r>
      <w:r w:rsidRPr="00BC0E20">
        <w:rPr>
          <w:rFonts w:ascii="Times New Roman" w:hAnsi="Times New Roman"/>
          <w:bCs/>
          <w:sz w:val="24"/>
          <w:szCs w:val="24"/>
          <w:lang w:eastAsia="pl-PL"/>
        </w:rPr>
        <w:t xml:space="preserve">500 kWh * 0,55 zł/kWh = 275 zł </w:t>
      </w:r>
      <w:r w:rsidRPr="00BC0E20">
        <w:rPr>
          <w:rFonts w:ascii="Times New Roman" w:hAnsi="Times New Roman"/>
          <w:sz w:val="24"/>
          <w:szCs w:val="24"/>
          <w:lang w:eastAsia="pl-PL"/>
        </w:rPr>
        <w:t>w ciągu roku.</w:t>
      </w:r>
    </w:p>
    <w:p w:rsidR="0097787B" w:rsidRPr="00BC0E20" w:rsidRDefault="0097787B" w:rsidP="00CB42F4">
      <w:pPr>
        <w:spacing w:after="0" w:line="240" w:lineRule="auto"/>
        <w:ind w:left="0" w:firstLine="709"/>
        <w:rPr>
          <w:rFonts w:ascii="Times New Roman" w:hAnsi="Times New Roman"/>
          <w:sz w:val="24"/>
          <w:szCs w:val="24"/>
          <w:lang w:eastAsia="pl-PL"/>
        </w:rPr>
      </w:pPr>
      <w:r w:rsidRPr="00BC0E20">
        <w:rPr>
          <w:rFonts w:ascii="Times New Roman" w:hAnsi="Times New Roman"/>
          <w:bCs/>
          <w:sz w:val="24"/>
          <w:szCs w:val="24"/>
        </w:rPr>
        <w:t>Poniżej wykres przedstawiający produkcję energi</w:t>
      </w:r>
      <w:r w:rsidR="009C0B54" w:rsidRPr="00BC0E20">
        <w:rPr>
          <w:rFonts w:ascii="Times New Roman" w:hAnsi="Times New Roman"/>
          <w:bCs/>
          <w:sz w:val="24"/>
          <w:szCs w:val="24"/>
        </w:rPr>
        <w:t xml:space="preserve">i </w:t>
      </w:r>
      <w:r w:rsidR="00DD07D5">
        <w:rPr>
          <w:rFonts w:ascii="Times New Roman" w:hAnsi="Times New Roman"/>
          <w:bCs/>
          <w:sz w:val="24"/>
          <w:szCs w:val="24"/>
        </w:rPr>
        <w:t>w poszczególnych miesiącach w </w:t>
      </w:r>
      <w:r w:rsidRPr="00BC0E20">
        <w:rPr>
          <w:rFonts w:ascii="Times New Roman" w:hAnsi="Times New Roman"/>
          <w:bCs/>
          <w:sz w:val="24"/>
          <w:szCs w:val="24"/>
        </w:rPr>
        <w:t>ciągu całego roku</w:t>
      </w:r>
      <w:r w:rsidR="00CB42F4" w:rsidRPr="00BC0E20">
        <w:rPr>
          <w:rFonts w:ascii="Times New Roman" w:hAnsi="Times New Roman"/>
          <w:bCs/>
          <w:sz w:val="24"/>
          <w:szCs w:val="24"/>
        </w:rPr>
        <w:t xml:space="preserve"> (rys. 5.1)</w:t>
      </w:r>
      <w:r w:rsidRPr="00BC0E20">
        <w:rPr>
          <w:rFonts w:ascii="Times New Roman" w:hAnsi="Times New Roman"/>
          <w:bCs/>
          <w:sz w:val="24"/>
          <w:szCs w:val="24"/>
        </w:rPr>
        <w:t>.</w:t>
      </w:r>
    </w:p>
    <w:p w:rsidR="0097787B" w:rsidRPr="00BC0E20" w:rsidRDefault="006E7F94" w:rsidP="00580D73">
      <w:pPr>
        <w:spacing w:before="100" w:beforeAutospacing="1" w:after="100" w:afterAutospacing="1" w:line="240" w:lineRule="auto"/>
        <w:ind w:left="1080" w:firstLine="0"/>
        <w:jc w:val="left"/>
        <w:rPr>
          <w:rFonts w:ascii="Times New Roman" w:hAnsi="Times New Roman"/>
          <w:sz w:val="24"/>
          <w:szCs w:val="24"/>
          <w:lang w:eastAsia="pl-PL"/>
        </w:rPr>
      </w:pPr>
      <w:r w:rsidRPr="00BC0E20">
        <w:rPr>
          <w:rFonts w:ascii="Times New Roman" w:hAnsi="Times New Roman"/>
          <w:noProof/>
          <w:sz w:val="24"/>
          <w:szCs w:val="24"/>
          <w:lang w:eastAsia="pl-PL"/>
        </w:rPr>
        <w:drawing>
          <wp:inline distT="0" distB="0" distL="0" distR="0">
            <wp:extent cx="4231005" cy="3132455"/>
            <wp:effectExtent l="19050" t="0" r="0" b="0"/>
            <wp:docPr id="15" name="Obraz 32" descr="http://czysty-zysk.pl/images/qw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http://czysty-zysk.pl/images/qwmw.jpg"/>
                    <pic:cNvPicPr>
                      <a:picLocks noChangeAspect="1" noChangeArrowheads="1"/>
                    </pic:cNvPicPr>
                  </pic:nvPicPr>
                  <pic:blipFill>
                    <a:blip r:embed="rId24" cstate="print"/>
                    <a:srcRect/>
                    <a:stretch>
                      <a:fillRect/>
                    </a:stretch>
                  </pic:blipFill>
                  <pic:spPr bwMode="auto">
                    <a:xfrm>
                      <a:off x="0" y="0"/>
                      <a:ext cx="4231005" cy="3132455"/>
                    </a:xfrm>
                    <a:prstGeom prst="rect">
                      <a:avLst/>
                    </a:prstGeom>
                    <a:noFill/>
                    <a:ln w="9525">
                      <a:noFill/>
                      <a:miter lim="800000"/>
                      <a:headEnd/>
                      <a:tailEnd/>
                    </a:ln>
                  </pic:spPr>
                </pic:pic>
              </a:graphicData>
            </a:graphic>
          </wp:inline>
        </w:drawing>
      </w:r>
    </w:p>
    <w:p w:rsidR="0097787B" w:rsidRPr="00BC0E20" w:rsidRDefault="009C0B54" w:rsidP="00580D73">
      <w:pPr>
        <w:spacing w:before="100" w:beforeAutospacing="1" w:after="100" w:afterAutospacing="1" w:line="240" w:lineRule="auto"/>
        <w:ind w:left="0" w:firstLine="0"/>
        <w:jc w:val="left"/>
        <w:rPr>
          <w:rFonts w:ascii="Times New Roman" w:hAnsi="Times New Roman"/>
          <w:bCs/>
          <w:sz w:val="24"/>
          <w:szCs w:val="24"/>
        </w:rPr>
      </w:pPr>
      <w:r w:rsidRPr="00BC0E20">
        <w:rPr>
          <w:rFonts w:ascii="Times New Roman" w:hAnsi="Times New Roman"/>
          <w:sz w:val="24"/>
          <w:szCs w:val="24"/>
          <w:lang w:eastAsia="pl-PL"/>
        </w:rPr>
        <w:t>Rys. 5</w:t>
      </w:r>
      <w:r w:rsidR="009A4B47" w:rsidRPr="00BC0E20">
        <w:rPr>
          <w:rFonts w:ascii="Times New Roman" w:hAnsi="Times New Roman"/>
          <w:sz w:val="24"/>
          <w:szCs w:val="24"/>
          <w:lang w:eastAsia="pl-PL"/>
        </w:rPr>
        <w:t>.1</w:t>
      </w:r>
      <w:r w:rsidR="0097787B" w:rsidRPr="00BC0E20">
        <w:rPr>
          <w:rFonts w:ascii="Times New Roman" w:hAnsi="Times New Roman"/>
          <w:sz w:val="24"/>
          <w:szCs w:val="24"/>
          <w:lang w:eastAsia="pl-PL"/>
        </w:rPr>
        <w:t xml:space="preserve">. </w:t>
      </w:r>
      <w:r w:rsidR="0097787B" w:rsidRPr="00BC0E20">
        <w:rPr>
          <w:rFonts w:ascii="Times New Roman" w:hAnsi="Times New Roman"/>
          <w:bCs/>
          <w:sz w:val="24"/>
          <w:szCs w:val="24"/>
        </w:rPr>
        <w:t>Produkcja energii elektrycznej w poszczególnych miesiącach roku</w:t>
      </w:r>
    </w:p>
    <w:p w:rsidR="0097787B" w:rsidRPr="00BC0E20" w:rsidRDefault="0097787B" w:rsidP="003B6B42">
      <w:pPr>
        <w:spacing w:after="0" w:line="240" w:lineRule="auto"/>
        <w:ind w:firstLine="0"/>
        <w:jc w:val="left"/>
        <w:rPr>
          <w:rFonts w:ascii="Times New Roman" w:hAnsi="Times New Roman"/>
          <w:sz w:val="24"/>
          <w:szCs w:val="24"/>
          <w:lang w:eastAsia="pl-PL"/>
        </w:rPr>
      </w:pPr>
      <w:r w:rsidRPr="00BC0E20">
        <w:rPr>
          <w:rFonts w:ascii="Times New Roman" w:hAnsi="Times New Roman"/>
          <w:sz w:val="24"/>
          <w:szCs w:val="24"/>
          <w:lang w:eastAsia="pl-PL"/>
        </w:rPr>
        <w:t xml:space="preserve">Założenia do obliczeń ekonomicznych dla użytkownika </w:t>
      </w:r>
      <w:r w:rsidR="00187F7E" w:rsidRPr="00BC0E20">
        <w:rPr>
          <w:rFonts w:ascii="Times New Roman" w:hAnsi="Times New Roman"/>
          <w:sz w:val="24"/>
          <w:szCs w:val="24"/>
          <w:lang w:eastAsia="pl-PL"/>
        </w:rPr>
        <w:t>planu</w:t>
      </w:r>
      <w:r w:rsidRPr="00BC0E20">
        <w:rPr>
          <w:rFonts w:ascii="Times New Roman" w:hAnsi="Times New Roman"/>
          <w:sz w:val="24"/>
          <w:szCs w:val="24"/>
          <w:lang w:eastAsia="pl-PL"/>
        </w:rPr>
        <w:t xml:space="preserve">: </w:t>
      </w:r>
    </w:p>
    <w:p w:rsidR="0097787B" w:rsidRPr="00BC0E20" w:rsidRDefault="0097787B" w:rsidP="002A1ABC">
      <w:pPr>
        <w:numPr>
          <w:ilvl w:val="0"/>
          <w:numId w:val="10"/>
        </w:numPr>
        <w:spacing w:after="0" w:line="240" w:lineRule="auto"/>
        <w:contextualSpacing/>
        <w:jc w:val="left"/>
        <w:rPr>
          <w:rFonts w:ascii="Times New Roman" w:hAnsi="Times New Roman"/>
          <w:sz w:val="24"/>
          <w:szCs w:val="24"/>
          <w:lang w:eastAsia="pl-PL"/>
        </w:rPr>
      </w:pPr>
      <w:r w:rsidRPr="00BC0E20">
        <w:rPr>
          <w:rFonts w:ascii="Times New Roman" w:hAnsi="Times New Roman"/>
          <w:sz w:val="24"/>
          <w:szCs w:val="24"/>
          <w:lang w:eastAsia="pl-PL"/>
        </w:rPr>
        <w:t>moc instalacji wynosi 5 kWp,</w:t>
      </w:r>
    </w:p>
    <w:p w:rsidR="0097787B" w:rsidRPr="00BC0E20" w:rsidRDefault="0097787B" w:rsidP="002A1ABC">
      <w:pPr>
        <w:numPr>
          <w:ilvl w:val="0"/>
          <w:numId w:val="10"/>
        </w:numPr>
        <w:spacing w:after="0" w:line="240" w:lineRule="auto"/>
        <w:jc w:val="left"/>
        <w:rPr>
          <w:rFonts w:ascii="Times New Roman" w:hAnsi="Times New Roman"/>
          <w:sz w:val="24"/>
          <w:szCs w:val="24"/>
          <w:lang w:eastAsia="pl-PL"/>
        </w:rPr>
      </w:pPr>
      <w:r w:rsidRPr="00BC0E20">
        <w:rPr>
          <w:rFonts w:ascii="Times New Roman" w:hAnsi="Times New Roman"/>
          <w:sz w:val="24"/>
          <w:szCs w:val="24"/>
          <w:lang w:eastAsia="pl-PL"/>
        </w:rPr>
        <w:t>koszt jednostkowy 6</w:t>
      </w:r>
      <w:r w:rsidR="00AF7EBD" w:rsidRPr="00BC0E20">
        <w:rPr>
          <w:rFonts w:ascii="Times New Roman" w:hAnsi="Times New Roman"/>
          <w:sz w:val="24"/>
          <w:szCs w:val="24"/>
          <w:lang w:eastAsia="pl-PL"/>
        </w:rPr>
        <w:t xml:space="preserve"> </w:t>
      </w:r>
      <w:r w:rsidRPr="00BC0E20">
        <w:rPr>
          <w:rFonts w:ascii="Times New Roman" w:hAnsi="Times New Roman"/>
          <w:sz w:val="24"/>
          <w:szCs w:val="24"/>
          <w:lang w:eastAsia="pl-PL"/>
        </w:rPr>
        <w:t>200 zł brutto (8% VAT) - koszt całkowity 31</w:t>
      </w:r>
      <w:r w:rsidR="00AF7EBD" w:rsidRPr="00BC0E20">
        <w:rPr>
          <w:rFonts w:ascii="Times New Roman" w:hAnsi="Times New Roman"/>
          <w:sz w:val="24"/>
          <w:szCs w:val="24"/>
          <w:lang w:eastAsia="pl-PL"/>
        </w:rPr>
        <w:t xml:space="preserve"> </w:t>
      </w:r>
      <w:r w:rsidRPr="00BC0E20">
        <w:rPr>
          <w:rFonts w:ascii="Times New Roman" w:hAnsi="Times New Roman"/>
          <w:sz w:val="24"/>
          <w:szCs w:val="24"/>
          <w:lang w:eastAsia="pl-PL"/>
        </w:rPr>
        <w:t>000 zł brutto,</w:t>
      </w:r>
    </w:p>
    <w:p w:rsidR="0097787B" w:rsidRPr="00BC0E20" w:rsidRDefault="0097787B" w:rsidP="002A1ABC">
      <w:pPr>
        <w:numPr>
          <w:ilvl w:val="0"/>
          <w:numId w:val="10"/>
        </w:numPr>
        <w:spacing w:after="0" w:line="240" w:lineRule="auto"/>
        <w:jc w:val="left"/>
        <w:rPr>
          <w:rFonts w:ascii="Times New Roman" w:hAnsi="Times New Roman"/>
          <w:sz w:val="24"/>
          <w:szCs w:val="24"/>
          <w:lang w:eastAsia="pl-PL"/>
        </w:rPr>
      </w:pPr>
      <w:r w:rsidRPr="00BC0E20">
        <w:rPr>
          <w:rFonts w:ascii="Times New Roman" w:hAnsi="Times New Roman"/>
          <w:sz w:val="24"/>
          <w:szCs w:val="24"/>
          <w:lang w:eastAsia="pl-PL"/>
        </w:rPr>
        <w:lastRenderedPageBreak/>
        <w:t>dotacja w wysokości 40% z Programu Prosument - koszt instalacji po dotacji 18</w:t>
      </w:r>
      <w:r w:rsidR="00AF7EBD" w:rsidRPr="00BC0E20">
        <w:rPr>
          <w:rFonts w:ascii="Times New Roman" w:hAnsi="Times New Roman"/>
          <w:sz w:val="24"/>
          <w:szCs w:val="24"/>
          <w:lang w:eastAsia="pl-PL"/>
        </w:rPr>
        <w:t xml:space="preserve"> </w:t>
      </w:r>
      <w:r w:rsidRPr="00BC0E20">
        <w:rPr>
          <w:rFonts w:ascii="Times New Roman" w:hAnsi="Times New Roman"/>
          <w:sz w:val="24"/>
          <w:szCs w:val="24"/>
          <w:lang w:eastAsia="pl-PL"/>
        </w:rPr>
        <w:t>600 zł brutto,</w:t>
      </w:r>
    </w:p>
    <w:p w:rsidR="0097787B" w:rsidRPr="00BC0E20" w:rsidRDefault="0097787B" w:rsidP="002A1ABC">
      <w:pPr>
        <w:numPr>
          <w:ilvl w:val="0"/>
          <w:numId w:val="10"/>
        </w:numPr>
        <w:spacing w:after="0" w:line="240" w:lineRule="auto"/>
        <w:jc w:val="left"/>
        <w:rPr>
          <w:rFonts w:ascii="Times New Roman" w:hAnsi="Times New Roman"/>
          <w:sz w:val="24"/>
          <w:szCs w:val="24"/>
          <w:lang w:eastAsia="pl-PL"/>
        </w:rPr>
      </w:pPr>
      <w:r w:rsidRPr="00BC0E20">
        <w:rPr>
          <w:rFonts w:ascii="Times New Roman" w:hAnsi="Times New Roman"/>
          <w:sz w:val="24"/>
          <w:szCs w:val="24"/>
          <w:lang w:eastAsia="pl-PL"/>
        </w:rPr>
        <w:t>kredyt 15 000 zł oprocentowany 1% w stosunku rocznym na 5 lat,</w:t>
      </w:r>
    </w:p>
    <w:p w:rsidR="0097787B" w:rsidRPr="00BC0E20" w:rsidRDefault="0097787B" w:rsidP="002A1ABC">
      <w:pPr>
        <w:numPr>
          <w:ilvl w:val="0"/>
          <w:numId w:val="10"/>
        </w:numPr>
        <w:spacing w:after="0" w:line="240" w:lineRule="auto"/>
        <w:jc w:val="left"/>
        <w:rPr>
          <w:rFonts w:ascii="Times New Roman" w:hAnsi="Times New Roman"/>
          <w:sz w:val="24"/>
          <w:szCs w:val="24"/>
          <w:lang w:eastAsia="pl-PL"/>
        </w:rPr>
      </w:pPr>
      <w:r w:rsidRPr="00BC0E20">
        <w:rPr>
          <w:rFonts w:ascii="Times New Roman" w:hAnsi="Times New Roman"/>
          <w:sz w:val="24"/>
          <w:szCs w:val="24"/>
          <w:lang w:eastAsia="pl-PL"/>
        </w:rPr>
        <w:t>wkład własny 3 600 zł.</w:t>
      </w:r>
    </w:p>
    <w:p w:rsidR="0097787B" w:rsidRPr="00BC0E20" w:rsidRDefault="0097787B" w:rsidP="00580D73">
      <w:pPr>
        <w:spacing w:after="0" w:line="240" w:lineRule="auto"/>
        <w:rPr>
          <w:rFonts w:ascii="Times New Roman" w:hAnsi="Times New Roman"/>
          <w:sz w:val="24"/>
          <w:szCs w:val="24"/>
          <w:lang w:eastAsia="pl-PL"/>
        </w:rPr>
      </w:pPr>
      <w:r w:rsidRPr="00BC0E20">
        <w:rPr>
          <w:rFonts w:ascii="Times New Roman" w:hAnsi="Times New Roman"/>
          <w:sz w:val="24"/>
          <w:szCs w:val="24"/>
        </w:rPr>
        <w:t>Kwota kredytu: 15</w:t>
      </w:r>
      <w:r w:rsidR="00C17143" w:rsidRPr="00BC0E20">
        <w:rPr>
          <w:rFonts w:ascii="Times New Roman" w:hAnsi="Times New Roman"/>
          <w:sz w:val="24"/>
          <w:szCs w:val="24"/>
        </w:rPr>
        <w:t> </w:t>
      </w:r>
      <w:r w:rsidRPr="00BC0E20">
        <w:rPr>
          <w:rFonts w:ascii="Times New Roman" w:hAnsi="Times New Roman"/>
          <w:sz w:val="24"/>
          <w:szCs w:val="24"/>
        </w:rPr>
        <w:t>000zł.</w:t>
      </w:r>
    </w:p>
    <w:p w:rsidR="0097787B" w:rsidRPr="00BC0E20" w:rsidRDefault="0097787B" w:rsidP="00580D73">
      <w:pPr>
        <w:spacing w:after="0" w:line="240" w:lineRule="auto"/>
        <w:rPr>
          <w:rFonts w:ascii="Times New Roman" w:hAnsi="Times New Roman"/>
          <w:sz w:val="24"/>
          <w:szCs w:val="24"/>
        </w:rPr>
      </w:pPr>
      <w:r w:rsidRPr="00BC0E20">
        <w:rPr>
          <w:rFonts w:ascii="Times New Roman" w:hAnsi="Times New Roman"/>
          <w:sz w:val="24"/>
          <w:szCs w:val="24"/>
        </w:rPr>
        <w:t>Oprocentowanie kredytu: 1%</w:t>
      </w:r>
    </w:p>
    <w:p w:rsidR="0097787B" w:rsidRPr="00BC0E20" w:rsidRDefault="0097787B" w:rsidP="00580D73">
      <w:pPr>
        <w:spacing w:after="0" w:line="240" w:lineRule="auto"/>
        <w:rPr>
          <w:rFonts w:ascii="Times New Roman" w:hAnsi="Times New Roman"/>
          <w:sz w:val="24"/>
          <w:szCs w:val="24"/>
        </w:rPr>
      </w:pPr>
      <w:r w:rsidRPr="00BC0E20">
        <w:rPr>
          <w:rFonts w:ascii="Times New Roman" w:hAnsi="Times New Roman"/>
          <w:sz w:val="24"/>
          <w:szCs w:val="24"/>
        </w:rPr>
        <w:t>Okres spłaty kredytu 5 lat.</w:t>
      </w:r>
    </w:p>
    <w:p w:rsidR="0097787B" w:rsidRPr="00BC0E20" w:rsidRDefault="0097787B" w:rsidP="00580D73">
      <w:pPr>
        <w:spacing w:after="0" w:line="240" w:lineRule="auto"/>
        <w:rPr>
          <w:rFonts w:ascii="Times New Roman" w:hAnsi="Times New Roman"/>
          <w:sz w:val="24"/>
          <w:szCs w:val="24"/>
        </w:rPr>
      </w:pPr>
      <w:r w:rsidRPr="00BC0E20">
        <w:rPr>
          <w:rFonts w:ascii="Times New Roman" w:hAnsi="Times New Roman"/>
          <w:sz w:val="24"/>
          <w:szCs w:val="24"/>
        </w:rPr>
        <w:t>Raty równe</w:t>
      </w:r>
    </w:p>
    <w:p w:rsidR="0097787B" w:rsidRPr="00BC0E20" w:rsidRDefault="0097787B" w:rsidP="00580D73">
      <w:pPr>
        <w:spacing w:after="0" w:line="240" w:lineRule="auto"/>
        <w:rPr>
          <w:bCs/>
        </w:rPr>
      </w:pPr>
      <w:r w:rsidRPr="00BC0E20">
        <w:rPr>
          <w:rFonts w:ascii="Times New Roman" w:hAnsi="Times New Roman"/>
          <w:sz w:val="24"/>
          <w:szCs w:val="24"/>
        </w:rPr>
        <w:t xml:space="preserve">Całkowity koszt wyniesie: </w:t>
      </w:r>
      <w:r w:rsidRPr="00BC0E20">
        <w:rPr>
          <w:rFonts w:ascii="Times New Roman" w:hAnsi="Times New Roman"/>
          <w:bCs/>
          <w:sz w:val="24"/>
          <w:szCs w:val="24"/>
        </w:rPr>
        <w:t>15 384,15 zł</w:t>
      </w:r>
    </w:p>
    <w:p w:rsidR="0097787B" w:rsidRPr="00BC0E20" w:rsidRDefault="0097787B" w:rsidP="00580D73">
      <w:pPr>
        <w:spacing w:after="0" w:line="240" w:lineRule="auto"/>
        <w:rPr>
          <w:rFonts w:ascii="Times New Roman" w:hAnsi="Times New Roman"/>
          <w:bCs/>
          <w:sz w:val="24"/>
          <w:szCs w:val="24"/>
        </w:rPr>
      </w:pPr>
      <w:r w:rsidRPr="00BC0E20">
        <w:rPr>
          <w:rFonts w:ascii="Times New Roman" w:hAnsi="Times New Roman"/>
          <w:sz w:val="24"/>
          <w:szCs w:val="24"/>
        </w:rPr>
        <w:t xml:space="preserve">Odsetki: </w:t>
      </w:r>
      <w:r w:rsidRPr="00BC0E20">
        <w:rPr>
          <w:rFonts w:ascii="Times New Roman" w:hAnsi="Times New Roman"/>
          <w:bCs/>
          <w:sz w:val="24"/>
          <w:szCs w:val="24"/>
        </w:rPr>
        <w:t>384,15 zł</w:t>
      </w:r>
    </w:p>
    <w:p w:rsidR="0097787B" w:rsidRPr="00BC0E20" w:rsidRDefault="0097787B" w:rsidP="00580D73">
      <w:pPr>
        <w:spacing w:after="0" w:line="240" w:lineRule="auto"/>
        <w:rPr>
          <w:rFonts w:ascii="Times New Roman" w:hAnsi="Times New Roman"/>
          <w:bCs/>
          <w:sz w:val="24"/>
          <w:szCs w:val="24"/>
        </w:rPr>
      </w:pPr>
      <w:r w:rsidRPr="00BC0E20">
        <w:rPr>
          <w:rFonts w:ascii="Times New Roman" w:hAnsi="Times New Roman"/>
          <w:sz w:val="24"/>
          <w:szCs w:val="24"/>
        </w:rPr>
        <w:t xml:space="preserve">Oprocentowanie rzeczywiste: </w:t>
      </w:r>
      <w:r w:rsidRPr="00BC0E20">
        <w:rPr>
          <w:rFonts w:ascii="Times New Roman" w:hAnsi="Times New Roman"/>
          <w:bCs/>
          <w:sz w:val="24"/>
          <w:szCs w:val="24"/>
        </w:rPr>
        <w:t>2,56%</w:t>
      </w:r>
    </w:p>
    <w:p w:rsidR="0097787B" w:rsidRPr="00BC0E20" w:rsidRDefault="0097787B" w:rsidP="00580D73">
      <w:pPr>
        <w:spacing w:after="0" w:line="240" w:lineRule="auto"/>
        <w:rPr>
          <w:rFonts w:ascii="Times New Roman" w:hAnsi="Times New Roman"/>
          <w:bCs/>
          <w:sz w:val="24"/>
          <w:szCs w:val="24"/>
        </w:rPr>
      </w:pPr>
      <w:r w:rsidRPr="00BC0E20">
        <w:rPr>
          <w:rFonts w:ascii="Times New Roman" w:hAnsi="Times New Roman"/>
          <w:sz w:val="24"/>
          <w:szCs w:val="24"/>
        </w:rPr>
        <w:t xml:space="preserve">Rata miesięczna: </w:t>
      </w:r>
      <w:r w:rsidRPr="00BC0E20">
        <w:rPr>
          <w:rFonts w:ascii="Times New Roman" w:hAnsi="Times New Roman"/>
          <w:bCs/>
          <w:sz w:val="24"/>
          <w:szCs w:val="24"/>
        </w:rPr>
        <w:t>256,41 zł.</w:t>
      </w:r>
    </w:p>
    <w:p w:rsidR="0097787B" w:rsidRPr="00BC0E20" w:rsidRDefault="0097787B" w:rsidP="00580D73">
      <w:pPr>
        <w:spacing w:after="0" w:line="240" w:lineRule="auto"/>
        <w:rPr>
          <w:rFonts w:ascii="Times New Roman" w:hAnsi="Times New Roman"/>
          <w:b/>
          <w:bCs/>
          <w:sz w:val="24"/>
          <w:szCs w:val="24"/>
        </w:rPr>
      </w:pPr>
      <w:r w:rsidRPr="00BC0E20">
        <w:rPr>
          <w:rFonts w:ascii="Times New Roman" w:hAnsi="Times New Roman"/>
          <w:sz w:val="24"/>
          <w:szCs w:val="24"/>
        </w:rPr>
        <w:t xml:space="preserve">Koszt po uwzględnieniu 2,00% inflacji wyniesie: </w:t>
      </w:r>
      <w:r w:rsidRPr="00BC0E20">
        <w:rPr>
          <w:rFonts w:ascii="Times New Roman" w:hAnsi="Times New Roman"/>
          <w:bCs/>
          <w:sz w:val="24"/>
          <w:szCs w:val="24"/>
        </w:rPr>
        <w:t>14 652,97 zł</w:t>
      </w:r>
    </w:p>
    <w:p w:rsidR="0097787B" w:rsidRPr="00BC0E20" w:rsidRDefault="0097787B" w:rsidP="00580D73">
      <w:pPr>
        <w:spacing w:after="0" w:line="240" w:lineRule="auto"/>
        <w:rPr>
          <w:rFonts w:ascii="Times New Roman" w:hAnsi="Times New Roman"/>
          <w:bCs/>
          <w:sz w:val="24"/>
          <w:szCs w:val="24"/>
        </w:rPr>
      </w:pPr>
      <w:r w:rsidRPr="00BC0E20">
        <w:rPr>
          <w:rFonts w:ascii="Times New Roman" w:hAnsi="Times New Roman"/>
          <w:sz w:val="24"/>
          <w:szCs w:val="24"/>
        </w:rPr>
        <w:t xml:space="preserve">Odsetki po uwzględnieniu 2,00% inflacji  wyniosą </w:t>
      </w:r>
      <w:r w:rsidRPr="00BC0E20">
        <w:rPr>
          <w:rFonts w:ascii="Times New Roman" w:hAnsi="Times New Roman"/>
          <w:bCs/>
          <w:sz w:val="24"/>
          <w:szCs w:val="24"/>
        </w:rPr>
        <w:t>347,03 zł.</w:t>
      </w:r>
    </w:p>
    <w:p w:rsidR="006C3F4E" w:rsidRPr="00BC0E20" w:rsidRDefault="00AA5C61" w:rsidP="00AA5C61">
      <w:pPr>
        <w:spacing w:after="0" w:line="240" w:lineRule="auto"/>
        <w:ind w:left="0" w:firstLine="567"/>
        <w:jc w:val="left"/>
        <w:rPr>
          <w:rFonts w:ascii="Times New Roman" w:hAnsi="Times New Roman"/>
          <w:bCs/>
          <w:sz w:val="24"/>
          <w:szCs w:val="24"/>
        </w:rPr>
      </w:pPr>
      <w:r w:rsidRPr="00BC0E20">
        <w:rPr>
          <w:rFonts w:ascii="Times New Roman" w:hAnsi="Times New Roman"/>
          <w:bCs/>
          <w:sz w:val="24"/>
          <w:szCs w:val="24"/>
        </w:rPr>
        <w:t xml:space="preserve">Biorąc pod uwagę zainteresowanie </w:t>
      </w:r>
      <w:r w:rsidR="00F33695" w:rsidRPr="00BC0E20">
        <w:rPr>
          <w:rFonts w:ascii="Times New Roman" w:hAnsi="Times New Roman"/>
          <w:bCs/>
          <w:sz w:val="24"/>
          <w:szCs w:val="24"/>
        </w:rPr>
        <w:t xml:space="preserve">mieszkańców oraz przedsiębiorców wytwarzaniem energii elektrycznej w systemach fotowoltaicznych w PGN założono realizację 200 instalacji prosumenckich (5 kW), </w:t>
      </w:r>
      <w:r w:rsidR="00F33695" w:rsidRPr="00013FCF">
        <w:rPr>
          <w:rFonts w:ascii="Times New Roman" w:hAnsi="Times New Roman"/>
          <w:bCs/>
          <w:color w:val="FF0000"/>
          <w:sz w:val="24"/>
          <w:szCs w:val="24"/>
        </w:rPr>
        <w:t xml:space="preserve">montaż ogniw fotowoltaicznych </w:t>
      </w:r>
      <w:r w:rsidR="00FA18E7" w:rsidRPr="00013FCF">
        <w:rPr>
          <w:rFonts w:ascii="Times New Roman" w:hAnsi="Times New Roman"/>
          <w:bCs/>
          <w:color w:val="FF0000"/>
          <w:sz w:val="24"/>
          <w:szCs w:val="24"/>
        </w:rPr>
        <w:t>na</w:t>
      </w:r>
      <w:r w:rsidR="00F33695" w:rsidRPr="00013FCF">
        <w:rPr>
          <w:rFonts w:ascii="Times New Roman" w:hAnsi="Times New Roman"/>
          <w:bCs/>
          <w:color w:val="FF0000"/>
          <w:sz w:val="24"/>
          <w:szCs w:val="24"/>
        </w:rPr>
        <w:t xml:space="preserve"> obiektach publicznych </w:t>
      </w:r>
      <w:r w:rsidR="00FA18E7" w:rsidRPr="00013FCF">
        <w:rPr>
          <w:rFonts w:ascii="Times New Roman" w:hAnsi="Times New Roman"/>
          <w:bCs/>
          <w:color w:val="FF0000"/>
          <w:sz w:val="24"/>
          <w:szCs w:val="24"/>
        </w:rPr>
        <w:t>(</w:t>
      </w:r>
      <w:r w:rsidR="0045488B" w:rsidRPr="00013FCF">
        <w:rPr>
          <w:rFonts w:ascii="Times New Roman" w:hAnsi="Times New Roman"/>
          <w:bCs/>
          <w:color w:val="FF0000"/>
          <w:sz w:val="24"/>
          <w:szCs w:val="24"/>
        </w:rPr>
        <w:t>500</w:t>
      </w:r>
      <w:r w:rsidR="00FA18E7" w:rsidRPr="00013FCF">
        <w:rPr>
          <w:rFonts w:ascii="Times New Roman" w:hAnsi="Times New Roman"/>
          <w:bCs/>
          <w:color w:val="FF0000"/>
          <w:sz w:val="24"/>
          <w:szCs w:val="24"/>
        </w:rPr>
        <w:t xml:space="preserve"> kW)</w:t>
      </w:r>
      <w:r w:rsidR="00FA18E7" w:rsidRPr="00FA18E7">
        <w:rPr>
          <w:rFonts w:ascii="Times New Roman" w:hAnsi="Times New Roman"/>
          <w:bCs/>
          <w:sz w:val="24"/>
          <w:szCs w:val="24"/>
        </w:rPr>
        <w:t xml:space="preserve"> </w:t>
      </w:r>
      <w:r w:rsidR="00F33695" w:rsidRPr="00BC0E20">
        <w:rPr>
          <w:rFonts w:ascii="Times New Roman" w:hAnsi="Times New Roman"/>
          <w:bCs/>
          <w:sz w:val="24"/>
          <w:szCs w:val="24"/>
        </w:rPr>
        <w:t>oraz realizację instalacji komercyjnych o łącznej moc</w:t>
      </w:r>
      <w:r w:rsidR="006C3F4E" w:rsidRPr="00BC0E20">
        <w:rPr>
          <w:rFonts w:ascii="Times New Roman" w:hAnsi="Times New Roman"/>
          <w:bCs/>
          <w:sz w:val="24"/>
          <w:szCs w:val="24"/>
        </w:rPr>
        <w:t xml:space="preserve"> 4 MW.</w:t>
      </w:r>
    </w:p>
    <w:p w:rsidR="0097787B" w:rsidRPr="00BC0E20" w:rsidRDefault="006C3F4E" w:rsidP="0012302D">
      <w:pPr>
        <w:pStyle w:val="Nagwek2"/>
        <w:rPr>
          <w:rFonts w:ascii="Times New Roman" w:hAnsi="Times New Roman"/>
          <w:color w:val="auto"/>
          <w:sz w:val="24"/>
          <w:szCs w:val="24"/>
        </w:rPr>
      </w:pPr>
      <w:bookmarkStart w:id="27" w:name="_Toc445445879"/>
      <w:r w:rsidRPr="00BC0E20">
        <w:rPr>
          <w:rFonts w:ascii="Times New Roman" w:hAnsi="Times New Roman"/>
          <w:color w:val="auto"/>
          <w:sz w:val="24"/>
          <w:szCs w:val="24"/>
        </w:rPr>
        <w:t>5.5</w:t>
      </w:r>
      <w:r w:rsidR="0012302D" w:rsidRPr="00BC0E20">
        <w:rPr>
          <w:rFonts w:ascii="Times New Roman" w:hAnsi="Times New Roman"/>
          <w:color w:val="auto"/>
          <w:sz w:val="24"/>
          <w:szCs w:val="24"/>
        </w:rPr>
        <w:t xml:space="preserve">. </w:t>
      </w:r>
      <w:r w:rsidR="0097787B" w:rsidRPr="00BC0E20">
        <w:rPr>
          <w:rFonts w:ascii="Times New Roman" w:hAnsi="Times New Roman"/>
          <w:color w:val="auto"/>
          <w:sz w:val="24"/>
          <w:szCs w:val="24"/>
        </w:rPr>
        <w:t>Wykorzystanie energii słonecznej do produkcji energii cieplnej</w:t>
      </w:r>
      <w:bookmarkEnd w:id="27"/>
    </w:p>
    <w:p w:rsidR="009A4B47" w:rsidRPr="00BC0E20" w:rsidRDefault="009A4B47" w:rsidP="003A1072">
      <w:pPr>
        <w:spacing w:after="0" w:line="240" w:lineRule="auto"/>
        <w:ind w:left="0" w:firstLine="709"/>
        <w:rPr>
          <w:rFonts w:ascii="Times New Roman" w:hAnsi="Times New Roman"/>
          <w:sz w:val="24"/>
          <w:szCs w:val="24"/>
          <w:lang w:eastAsia="pl-PL"/>
        </w:rPr>
      </w:pPr>
    </w:p>
    <w:p w:rsidR="0097787B" w:rsidRPr="00BC0E20" w:rsidRDefault="0097787B" w:rsidP="003A1072">
      <w:pPr>
        <w:spacing w:after="0" w:line="240" w:lineRule="auto"/>
        <w:ind w:left="0" w:firstLine="709"/>
        <w:rPr>
          <w:rFonts w:ascii="Times New Roman" w:hAnsi="Times New Roman"/>
          <w:sz w:val="24"/>
          <w:szCs w:val="24"/>
          <w:lang w:eastAsia="pl-PL"/>
        </w:rPr>
      </w:pPr>
      <w:r w:rsidRPr="00BC0E20">
        <w:rPr>
          <w:rFonts w:ascii="Times New Roman" w:hAnsi="Times New Roman"/>
          <w:sz w:val="24"/>
          <w:szCs w:val="24"/>
          <w:lang w:eastAsia="pl-PL"/>
        </w:rPr>
        <w:t xml:space="preserve">Kolektor słoneczny pochłania promieniowanie słoneczne i zamienia je na energię cieplną. Energia ta może być wykorzystywana do przygotowania ciepłej wody użytkowej, podgrzewania wody w instalacjach basenowych lub do wspomagania centralnego ogrzewania. Ważny parametr podawany przez producentów – przewidywana ilość pozyskiwanej energii – jest to wydajność energetyczna kolektora określająca </w:t>
      </w:r>
      <w:r w:rsidR="00DD07D5">
        <w:rPr>
          <w:rFonts w:ascii="Times New Roman" w:hAnsi="Times New Roman"/>
          <w:sz w:val="24"/>
          <w:szCs w:val="24"/>
          <w:lang w:eastAsia="pl-PL"/>
        </w:rPr>
        <w:t>ile kWh energii można uzyskać z </w:t>
      </w:r>
      <w:r w:rsidRPr="00BC0E20">
        <w:rPr>
          <w:rFonts w:ascii="Times New Roman" w:hAnsi="Times New Roman"/>
          <w:sz w:val="24"/>
          <w:szCs w:val="24"/>
          <w:lang w:eastAsia="pl-PL"/>
        </w:rPr>
        <w:t>urządzenia w ciągu roku.</w:t>
      </w:r>
    </w:p>
    <w:p w:rsidR="0097787B" w:rsidRPr="00BC0E20" w:rsidRDefault="0097787B" w:rsidP="00AF7EBD">
      <w:pPr>
        <w:spacing w:after="0" w:line="240" w:lineRule="auto"/>
        <w:ind w:left="0" w:firstLine="709"/>
        <w:rPr>
          <w:rFonts w:ascii="Times New Roman" w:hAnsi="Times New Roman"/>
          <w:sz w:val="24"/>
          <w:szCs w:val="24"/>
          <w:lang w:eastAsia="pl-PL"/>
        </w:rPr>
      </w:pPr>
      <w:r w:rsidRPr="00BC0E20">
        <w:rPr>
          <w:rFonts w:ascii="Times New Roman" w:hAnsi="Times New Roman"/>
          <w:sz w:val="24"/>
          <w:szCs w:val="24"/>
        </w:rPr>
        <w:t xml:space="preserve">Inwestycja obejmuje montaż kompletnych instalacji kolektorów </w:t>
      </w:r>
      <w:r w:rsidR="00DD07D5">
        <w:rPr>
          <w:rFonts w:ascii="Times New Roman" w:hAnsi="Times New Roman"/>
          <w:sz w:val="24"/>
          <w:szCs w:val="24"/>
        </w:rPr>
        <w:t>słonecznych wraz z </w:t>
      </w:r>
      <w:r w:rsidRPr="00BC0E20">
        <w:rPr>
          <w:rFonts w:ascii="Times New Roman" w:hAnsi="Times New Roman"/>
          <w:sz w:val="24"/>
          <w:szCs w:val="24"/>
        </w:rPr>
        <w:t>niezbędną armaturą kontrolno-pomiarową, przewodami</w:t>
      </w:r>
      <w:r w:rsidR="00DD07D5">
        <w:rPr>
          <w:rFonts w:ascii="Times New Roman" w:hAnsi="Times New Roman"/>
          <w:sz w:val="24"/>
          <w:szCs w:val="24"/>
        </w:rPr>
        <w:t>, urządzeniami magazynującymi i </w:t>
      </w:r>
      <w:r w:rsidRPr="00BC0E20">
        <w:rPr>
          <w:rFonts w:ascii="Times New Roman" w:hAnsi="Times New Roman"/>
          <w:sz w:val="24"/>
          <w:szCs w:val="24"/>
        </w:rPr>
        <w:t xml:space="preserve">sterującymi. Kolektory słoneczne planowane są do instalacji w budynkach prywatnych położonych w Gminie </w:t>
      </w:r>
      <w:r w:rsidR="006C3F4E" w:rsidRPr="00BC0E20">
        <w:rPr>
          <w:rFonts w:ascii="Times New Roman" w:hAnsi="Times New Roman"/>
          <w:sz w:val="24"/>
          <w:szCs w:val="24"/>
        </w:rPr>
        <w:t>Gorzyce. Projektowane</w:t>
      </w:r>
      <w:r w:rsidRPr="00BC0E20">
        <w:rPr>
          <w:rFonts w:ascii="Times New Roman" w:hAnsi="Times New Roman"/>
          <w:sz w:val="24"/>
          <w:szCs w:val="24"/>
        </w:rPr>
        <w:t xml:space="preserve"> system</w:t>
      </w:r>
      <w:r w:rsidR="006C3F4E" w:rsidRPr="00BC0E20">
        <w:rPr>
          <w:rFonts w:ascii="Times New Roman" w:hAnsi="Times New Roman"/>
          <w:sz w:val="24"/>
          <w:szCs w:val="24"/>
        </w:rPr>
        <w:t>y solarne będą</w:t>
      </w:r>
      <w:r w:rsidRPr="00BC0E20">
        <w:rPr>
          <w:rFonts w:ascii="Times New Roman" w:hAnsi="Times New Roman"/>
          <w:sz w:val="24"/>
          <w:szCs w:val="24"/>
        </w:rPr>
        <w:t xml:space="preserve"> zasilany przez płaskie cieczowe kolektory</w:t>
      </w:r>
      <w:r w:rsidR="00AF7EBD" w:rsidRPr="00BC0E20">
        <w:rPr>
          <w:rFonts w:ascii="Times New Roman" w:hAnsi="Times New Roman"/>
          <w:sz w:val="24"/>
          <w:szCs w:val="24"/>
        </w:rPr>
        <w:t xml:space="preserve"> </w:t>
      </w:r>
      <w:r w:rsidRPr="00BC0E20">
        <w:rPr>
          <w:rFonts w:ascii="Times New Roman" w:hAnsi="Times New Roman"/>
          <w:sz w:val="24"/>
          <w:szCs w:val="24"/>
        </w:rPr>
        <w:t>słoneczne. Zostaną one</w:t>
      </w:r>
      <w:r w:rsidR="006C3F4E" w:rsidRPr="00BC0E20">
        <w:rPr>
          <w:rFonts w:ascii="Times New Roman" w:hAnsi="Times New Roman"/>
          <w:sz w:val="24"/>
          <w:szCs w:val="24"/>
        </w:rPr>
        <w:t xml:space="preserve"> połączone w baterię i umieszczane na dachach budynków</w:t>
      </w:r>
      <w:r w:rsidRPr="00BC0E20">
        <w:rPr>
          <w:rFonts w:ascii="Times New Roman" w:hAnsi="Times New Roman"/>
          <w:sz w:val="24"/>
          <w:szCs w:val="24"/>
        </w:rPr>
        <w:t>. Sposób rozmieszczenia i połączenia kolektorów jest oparty o wytyczne producenta i powinien zapewnić optymalne warunki pracy projektowanego systemu. Kolektor należy ukierunkować na południe. Dopuszczalne jest odchylenie o ±45° od kierunku południowego, co powoduje zmniejszenie zysków energetycznych o 10%, przy czym bardziej korzystne jest odchylenie w kierunku wschodnim. Sposób rozmieszczenia i połączenia kolektorów jest oparty o wytyczne producenta i powinien zapewnić optymalne warunki pracy projektowanego systemu. Kolektor należy ukierunkować na południe. Dopuszczalne jest odchylenie o ±45° od kierunku południowego, co powoduje zmniejszenie zysków energetycznych o 10%, przy czym bardziej korzystne jest odchylenie w kierunku wschodnim.</w:t>
      </w:r>
    </w:p>
    <w:p w:rsidR="00AF7EBD" w:rsidRPr="00BC0E20" w:rsidRDefault="00AF7EBD" w:rsidP="006C3F4E">
      <w:pPr>
        <w:spacing w:after="0" w:line="240" w:lineRule="auto"/>
        <w:ind w:left="0" w:firstLine="0"/>
        <w:rPr>
          <w:rFonts w:ascii="Times New Roman" w:hAnsi="Times New Roman"/>
          <w:sz w:val="24"/>
          <w:szCs w:val="24"/>
          <w:lang w:eastAsia="pl-PL"/>
        </w:rPr>
      </w:pPr>
    </w:p>
    <w:p w:rsidR="0097787B" w:rsidRPr="00BC0E20" w:rsidRDefault="0097787B" w:rsidP="006C3F4E">
      <w:pPr>
        <w:spacing w:after="0" w:line="240" w:lineRule="auto"/>
        <w:ind w:left="0" w:firstLine="0"/>
        <w:rPr>
          <w:rFonts w:ascii="Times New Roman" w:hAnsi="Times New Roman"/>
          <w:b/>
          <w:sz w:val="24"/>
          <w:szCs w:val="24"/>
        </w:rPr>
      </w:pPr>
      <w:r w:rsidRPr="00BC0E20">
        <w:rPr>
          <w:rFonts w:ascii="Times New Roman" w:hAnsi="Times New Roman"/>
          <w:b/>
          <w:sz w:val="24"/>
          <w:szCs w:val="24"/>
        </w:rPr>
        <w:t>Podstawowe wyposażenie instalacji:</w:t>
      </w:r>
    </w:p>
    <w:p w:rsidR="0097787B" w:rsidRPr="00BC0E20" w:rsidRDefault="0097787B" w:rsidP="002A1ABC">
      <w:pPr>
        <w:numPr>
          <w:ilvl w:val="0"/>
          <w:numId w:val="20"/>
        </w:numPr>
        <w:spacing w:after="0" w:line="240" w:lineRule="auto"/>
        <w:ind w:left="0" w:firstLine="0"/>
        <w:contextualSpacing/>
        <w:jc w:val="left"/>
        <w:rPr>
          <w:rFonts w:ascii="Times New Roman" w:hAnsi="Times New Roman"/>
          <w:sz w:val="24"/>
          <w:szCs w:val="24"/>
        </w:rPr>
      </w:pPr>
      <w:r w:rsidRPr="00BC0E20">
        <w:rPr>
          <w:rFonts w:ascii="Times New Roman" w:hAnsi="Times New Roman"/>
          <w:sz w:val="24"/>
          <w:szCs w:val="24"/>
        </w:rPr>
        <w:t>Kolektory słoneczne</w:t>
      </w:r>
    </w:p>
    <w:p w:rsidR="0097787B" w:rsidRPr="00BC0E20" w:rsidRDefault="0097787B" w:rsidP="002A1ABC">
      <w:pPr>
        <w:numPr>
          <w:ilvl w:val="0"/>
          <w:numId w:val="20"/>
        </w:numPr>
        <w:spacing w:after="120" w:line="240" w:lineRule="auto"/>
        <w:contextualSpacing/>
        <w:jc w:val="left"/>
        <w:rPr>
          <w:rFonts w:ascii="Times New Roman" w:hAnsi="Times New Roman"/>
          <w:sz w:val="24"/>
          <w:szCs w:val="24"/>
        </w:rPr>
      </w:pPr>
      <w:r w:rsidRPr="00BC0E20">
        <w:rPr>
          <w:rFonts w:ascii="Times New Roman" w:hAnsi="Times New Roman"/>
          <w:sz w:val="24"/>
          <w:szCs w:val="24"/>
        </w:rPr>
        <w:t>Zestawy połączeniowe kolektorów</w:t>
      </w:r>
    </w:p>
    <w:p w:rsidR="0097787B" w:rsidRPr="00BC0E20" w:rsidRDefault="0097787B" w:rsidP="002A1ABC">
      <w:pPr>
        <w:numPr>
          <w:ilvl w:val="0"/>
          <w:numId w:val="20"/>
        </w:numPr>
        <w:spacing w:after="120" w:line="240" w:lineRule="auto"/>
        <w:contextualSpacing/>
        <w:jc w:val="left"/>
        <w:rPr>
          <w:rFonts w:ascii="Times New Roman" w:hAnsi="Times New Roman"/>
          <w:sz w:val="24"/>
          <w:szCs w:val="24"/>
        </w:rPr>
      </w:pPr>
      <w:r w:rsidRPr="00BC0E20">
        <w:rPr>
          <w:rFonts w:ascii="Times New Roman" w:hAnsi="Times New Roman"/>
          <w:sz w:val="24"/>
          <w:szCs w:val="24"/>
        </w:rPr>
        <w:t>Zasobnik ciepłej wody użytkowej</w:t>
      </w:r>
    </w:p>
    <w:p w:rsidR="0097787B" w:rsidRPr="00BC0E20" w:rsidRDefault="0097787B" w:rsidP="002A1ABC">
      <w:pPr>
        <w:numPr>
          <w:ilvl w:val="0"/>
          <w:numId w:val="20"/>
        </w:numPr>
        <w:spacing w:after="120" w:line="240" w:lineRule="auto"/>
        <w:contextualSpacing/>
        <w:jc w:val="left"/>
        <w:rPr>
          <w:rFonts w:ascii="Times New Roman" w:hAnsi="Times New Roman"/>
          <w:sz w:val="24"/>
          <w:szCs w:val="24"/>
        </w:rPr>
      </w:pPr>
      <w:r w:rsidRPr="00BC0E20">
        <w:rPr>
          <w:rFonts w:ascii="Times New Roman" w:hAnsi="Times New Roman"/>
          <w:sz w:val="24"/>
          <w:szCs w:val="24"/>
        </w:rPr>
        <w:t>Grupa pompowa instalacji kolektorów słonecznych</w:t>
      </w:r>
    </w:p>
    <w:p w:rsidR="0097787B" w:rsidRPr="00BC0E20" w:rsidRDefault="0097787B" w:rsidP="002A1ABC">
      <w:pPr>
        <w:numPr>
          <w:ilvl w:val="0"/>
          <w:numId w:val="20"/>
        </w:numPr>
        <w:spacing w:after="120" w:line="240" w:lineRule="auto"/>
        <w:contextualSpacing/>
        <w:jc w:val="left"/>
        <w:rPr>
          <w:rFonts w:ascii="Times New Roman" w:hAnsi="Times New Roman"/>
          <w:sz w:val="24"/>
          <w:szCs w:val="24"/>
        </w:rPr>
      </w:pPr>
      <w:r w:rsidRPr="00BC0E20">
        <w:rPr>
          <w:rFonts w:ascii="Times New Roman" w:hAnsi="Times New Roman"/>
          <w:sz w:val="24"/>
          <w:szCs w:val="24"/>
        </w:rPr>
        <w:t>Naczynia wzbiorcze przeponowe (obiegu solarnego i cwu)</w:t>
      </w:r>
    </w:p>
    <w:p w:rsidR="0097787B" w:rsidRPr="00BC0E20" w:rsidRDefault="0097787B" w:rsidP="002A1ABC">
      <w:pPr>
        <w:numPr>
          <w:ilvl w:val="0"/>
          <w:numId w:val="20"/>
        </w:numPr>
        <w:spacing w:after="120" w:line="240" w:lineRule="auto"/>
        <w:contextualSpacing/>
        <w:jc w:val="left"/>
        <w:rPr>
          <w:rFonts w:ascii="Times New Roman" w:hAnsi="Times New Roman"/>
          <w:sz w:val="24"/>
          <w:szCs w:val="24"/>
        </w:rPr>
      </w:pPr>
      <w:r w:rsidRPr="00BC0E20">
        <w:rPr>
          <w:rFonts w:ascii="Times New Roman" w:hAnsi="Times New Roman"/>
          <w:sz w:val="24"/>
          <w:szCs w:val="24"/>
        </w:rPr>
        <w:t>Aparatura kontrolno-pomiarowa oraz automatyka</w:t>
      </w:r>
    </w:p>
    <w:p w:rsidR="00D71DFE" w:rsidRPr="007E0CBA" w:rsidRDefault="0097787B" w:rsidP="007E0CBA">
      <w:pPr>
        <w:numPr>
          <w:ilvl w:val="0"/>
          <w:numId w:val="20"/>
        </w:numPr>
        <w:spacing w:after="120" w:line="240" w:lineRule="auto"/>
        <w:contextualSpacing/>
        <w:jc w:val="left"/>
        <w:rPr>
          <w:rFonts w:ascii="Times New Roman" w:hAnsi="Times New Roman"/>
          <w:sz w:val="24"/>
          <w:szCs w:val="24"/>
        </w:rPr>
      </w:pPr>
      <w:r w:rsidRPr="00BC0E20">
        <w:rPr>
          <w:rFonts w:ascii="Times New Roman" w:hAnsi="Times New Roman"/>
          <w:sz w:val="24"/>
          <w:szCs w:val="24"/>
        </w:rPr>
        <w:lastRenderedPageBreak/>
        <w:t xml:space="preserve">Uchwyty montażowe przeznaczone do mocowania dachu nachylonym pod kątem </w:t>
      </w:r>
      <w:r w:rsidRPr="00BC0E20">
        <w:rPr>
          <w:rFonts w:ascii="Times New Roman" w:hAnsi="Times New Roman"/>
          <w:sz w:val="24"/>
          <w:szCs w:val="24"/>
        </w:rPr>
        <w:br/>
        <w:t>30°-45°, uchwyty korekcyjne do montażu na dachu o nachyleniu 20°-30°, konstrukcje uniwersalne do montażu na dachu o nachyleniu poniżej 20° lub do umiejscowienia bezpośrednio na podłożu gruntowym.</w:t>
      </w:r>
    </w:p>
    <w:p w:rsidR="0097787B" w:rsidRPr="00BC0E20" w:rsidRDefault="00906323" w:rsidP="00D71DFE">
      <w:pPr>
        <w:spacing w:after="0" w:line="240" w:lineRule="auto"/>
        <w:ind w:firstLine="142"/>
        <w:rPr>
          <w:rFonts w:ascii="Times New Roman" w:hAnsi="Times New Roman"/>
          <w:sz w:val="24"/>
          <w:szCs w:val="24"/>
        </w:rPr>
      </w:pPr>
      <w:r w:rsidRPr="00BC0E20">
        <w:rPr>
          <w:rFonts w:ascii="Times New Roman" w:hAnsi="Times New Roman"/>
          <w:sz w:val="24"/>
          <w:szCs w:val="24"/>
        </w:rPr>
        <w:t>W G</w:t>
      </w:r>
      <w:r w:rsidR="0097787B" w:rsidRPr="00BC0E20">
        <w:rPr>
          <w:rFonts w:ascii="Times New Roman" w:hAnsi="Times New Roman"/>
          <w:sz w:val="24"/>
          <w:szCs w:val="24"/>
        </w:rPr>
        <w:t xml:space="preserve">minie </w:t>
      </w:r>
      <w:r w:rsidR="006C3F4E" w:rsidRPr="00BC0E20">
        <w:rPr>
          <w:rFonts w:ascii="Times New Roman" w:hAnsi="Times New Roman"/>
          <w:sz w:val="24"/>
          <w:szCs w:val="24"/>
        </w:rPr>
        <w:t>Gorzyce</w:t>
      </w:r>
      <w:r w:rsidR="0097787B" w:rsidRPr="00BC0E20">
        <w:rPr>
          <w:rFonts w:ascii="Times New Roman" w:hAnsi="Times New Roman"/>
          <w:sz w:val="24"/>
          <w:szCs w:val="24"/>
        </w:rPr>
        <w:t xml:space="preserve"> zakłada się montaż </w:t>
      </w:r>
      <w:r w:rsidR="00B40969" w:rsidRPr="00BC0E20">
        <w:rPr>
          <w:rFonts w:ascii="Times New Roman" w:hAnsi="Times New Roman"/>
          <w:sz w:val="24"/>
          <w:szCs w:val="24"/>
        </w:rPr>
        <w:t xml:space="preserve">2 </w:t>
      </w:r>
      <w:r w:rsidR="0097787B" w:rsidRPr="00BC0E20">
        <w:rPr>
          <w:rFonts w:ascii="Times New Roman" w:hAnsi="Times New Roman"/>
          <w:sz w:val="24"/>
          <w:szCs w:val="24"/>
        </w:rPr>
        <w:t>rodzajów instalacji:</w:t>
      </w:r>
    </w:p>
    <w:p w:rsidR="0097787B" w:rsidRPr="00BC0E20" w:rsidRDefault="00B913AC" w:rsidP="002A1ABC">
      <w:pPr>
        <w:numPr>
          <w:ilvl w:val="0"/>
          <w:numId w:val="21"/>
        </w:numPr>
        <w:spacing w:after="120" w:line="240" w:lineRule="auto"/>
        <w:contextualSpacing/>
        <w:jc w:val="left"/>
        <w:rPr>
          <w:rFonts w:ascii="Times New Roman" w:hAnsi="Times New Roman"/>
          <w:sz w:val="24"/>
          <w:szCs w:val="24"/>
        </w:rPr>
      </w:pPr>
      <w:r w:rsidRPr="00BC0E20">
        <w:rPr>
          <w:rFonts w:ascii="Times New Roman" w:hAnsi="Times New Roman"/>
          <w:sz w:val="24"/>
          <w:szCs w:val="24"/>
        </w:rPr>
        <w:t>dla</w:t>
      </w:r>
      <w:r w:rsidR="0097787B" w:rsidRPr="00BC0E20">
        <w:rPr>
          <w:rFonts w:ascii="Times New Roman" w:hAnsi="Times New Roman"/>
          <w:sz w:val="24"/>
          <w:szCs w:val="24"/>
        </w:rPr>
        <w:t xml:space="preserve"> gospodarstwa</w:t>
      </w:r>
      <w:r w:rsidRPr="00BC0E20">
        <w:rPr>
          <w:rFonts w:ascii="Times New Roman" w:hAnsi="Times New Roman"/>
          <w:sz w:val="24"/>
          <w:szCs w:val="24"/>
        </w:rPr>
        <w:t xml:space="preserve"> domowego</w:t>
      </w:r>
      <w:r w:rsidR="0097787B" w:rsidRPr="00BC0E20">
        <w:rPr>
          <w:rFonts w:ascii="Times New Roman" w:hAnsi="Times New Roman"/>
          <w:sz w:val="24"/>
          <w:szCs w:val="24"/>
        </w:rPr>
        <w:t xml:space="preserve"> do 3 osób</w:t>
      </w:r>
      <w:r w:rsidRPr="00BC0E20">
        <w:rPr>
          <w:rFonts w:ascii="Times New Roman" w:hAnsi="Times New Roman"/>
          <w:sz w:val="24"/>
          <w:szCs w:val="24"/>
        </w:rPr>
        <w:t xml:space="preserve"> – 2 kolektory</w:t>
      </w:r>
    </w:p>
    <w:p w:rsidR="00551E7C" w:rsidRPr="00BC0E20" w:rsidRDefault="00B913AC" w:rsidP="002A1ABC">
      <w:pPr>
        <w:numPr>
          <w:ilvl w:val="0"/>
          <w:numId w:val="21"/>
        </w:numPr>
        <w:spacing w:after="120" w:line="240" w:lineRule="auto"/>
        <w:contextualSpacing/>
        <w:jc w:val="left"/>
        <w:rPr>
          <w:rFonts w:ascii="Times New Roman" w:hAnsi="Times New Roman"/>
          <w:sz w:val="24"/>
          <w:szCs w:val="24"/>
        </w:rPr>
      </w:pPr>
      <w:r w:rsidRPr="00BC0E20">
        <w:rPr>
          <w:rFonts w:ascii="Times New Roman" w:hAnsi="Times New Roman"/>
          <w:sz w:val="24"/>
          <w:szCs w:val="24"/>
        </w:rPr>
        <w:t>dla</w:t>
      </w:r>
      <w:r w:rsidR="00B40969" w:rsidRPr="00BC0E20">
        <w:rPr>
          <w:rFonts w:ascii="Times New Roman" w:hAnsi="Times New Roman"/>
          <w:sz w:val="24"/>
          <w:szCs w:val="24"/>
        </w:rPr>
        <w:t xml:space="preserve"> gospodarstwa domowego powyżej 3</w:t>
      </w:r>
      <w:r w:rsidR="0097787B" w:rsidRPr="00BC0E20">
        <w:rPr>
          <w:rFonts w:ascii="Times New Roman" w:hAnsi="Times New Roman"/>
          <w:sz w:val="24"/>
          <w:szCs w:val="24"/>
        </w:rPr>
        <w:t xml:space="preserve"> osób</w:t>
      </w:r>
      <w:r w:rsidRPr="00BC0E20">
        <w:rPr>
          <w:rFonts w:ascii="Times New Roman" w:hAnsi="Times New Roman"/>
          <w:sz w:val="24"/>
          <w:szCs w:val="24"/>
        </w:rPr>
        <w:t xml:space="preserve"> – 4 kolektory</w:t>
      </w:r>
    </w:p>
    <w:p w:rsidR="0097787B" w:rsidRPr="00BC0E20" w:rsidRDefault="0097787B" w:rsidP="006C3F4E">
      <w:pPr>
        <w:spacing w:after="0" w:line="240" w:lineRule="auto"/>
        <w:ind w:left="0" w:firstLine="709"/>
        <w:rPr>
          <w:rFonts w:ascii="Times New Roman" w:hAnsi="Times New Roman"/>
          <w:sz w:val="24"/>
          <w:szCs w:val="24"/>
        </w:rPr>
      </w:pPr>
      <w:r w:rsidRPr="00BC0E20">
        <w:rPr>
          <w:rFonts w:ascii="Times New Roman" w:hAnsi="Times New Roman"/>
          <w:sz w:val="24"/>
          <w:szCs w:val="24"/>
        </w:rPr>
        <w:t>Zakładane zapotrzebowanie na cwu:</w:t>
      </w:r>
      <w:r w:rsidR="006C3F4E" w:rsidRPr="00BC0E20">
        <w:rPr>
          <w:rFonts w:ascii="Times New Roman" w:hAnsi="Times New Roman"/>
          <w:sz w:val="24"/>
          <w:szCs w:val="24"/>
        </w:rPr>
        <w:t xml:space="preserve"> </w:t>
      </w:r>
      <w:r w:rsidRPr="00BC0E20">
        <w:rPr>
          <w:rFonts w:ascii="Times New Roman" w:hAnsi="Times New Roman"/>
          <w:sz w:val="24"/>
          <w:szCs w:val="24"/>
        </w:rPr>
        <w:t>60 l/ osoba/dzień</w:t>
      </w:r>
    </w:p>
    <w:p w:rsidR="0097787B" w:rsidRPr="00BC0E20" w:rsidRDefault="0097787B" w:rsidP="00EC0417">
      <w:pPr>
        <w:spacing w:after="0" w:line="240" w:lineRule="auto"/>
        <w:ind w:left="0" w:firstLine="567"/>
        <w:contextualSpacing/>
        <w:rPr>
          <w:rFonts w:ascii="Times New Roman" w:hAnsi="Times New Roman"/>
          <w:sz w:val="24"/>
          <w:szCs w:val="24"/>
          <w:shd w:val="clear" w:color="auto" w:fill="FFFFFF"/>
        </w:rPr>
      </w:pPr>
      <w:r w:rsidRPr="00BC0E20">
        <w:rPr>
          <w:rFonts w:ascii="Times New Roman" w:hAnsi="Times New Roman"/>
          <w:sz w:val="24"/>
          <w:szCs w:val="24"/>
        </w:rPr>
        <w:t>Inwestycja obejmuje montaż kompletnych instalacj</w:t>
      </w:r>
      <w:r w:rsidR="00DD07D5">
        <w:rPr>
          <w:rFonts w:ascii="Times New Roman" w:hAnsi="Times New Roman"/>
          <w:sz w:val="24"/>
          <w:szCs w:val="24"/>
        </w:rPr>
        <w:t>i kolektorów słonecznych wraz z </w:t>
      </w:r>
      <w:r w:rsidRPr="00BC0E20">
        <w:rPr>
          <w:rFonts w:ascii="Times New Roman" w:hAnsi="Times New Roman"/>
          <w:sz w:val="24"/>
          <w:szCs w:val="24"/>
        </w:rPr>
        <w:t>niezbędną armaturą kontrolno-pomiarową, przewodami</w:t>
      </w:r>
      <w:r w:rsidR="00DD07D5">
        <w:rPr>
          <w:rFonts w:ascii="Times New Roman" w:hAnsi="Times New Roman"/>
          <w:sz w:val="24"/>
          <w:szCs w:val="24"/>
        </w:rPr>
        <w:t>, urządzeniami magazynującymi i </w:t>
      </w:r>
      <w:r w:rsidRPr="00BC0E20">
        <w:rPr>
          <w:rFonts w:ascii="Times New Roman" w:hAnsi="Times New Roman"/>
          <w:sz w:val="24"/>
          <w:szCs w:val="24"/>
        </w:rPr>
        <w:t>sterującymi.</w:t>
      </w:r>
      <w:r w:rsidR="00AF7EBD" w:rsidRPr="00BC0E20">
        <w:rPr>
          <w:rFonts w:ascii="Times New Roman" w:hAnsi="Times New Roman"/>
          <w:sz w:val="24"/>
          <w:szCs w:val="24"/>
        </w:rPr>
        <w:t xml:space="preserve"> </w:t>
      </w:r>
      <w:r w:rsidRPr="00BC0E20">
        <w:rPr>
          <w:rFonts w:ascii="Times New Roman" w:hAnsi="Times New Roman"/>
          <w:sz w:val="24"/>
          <w:szCs w:val="24"/>
          <w:shd w:val="clear" w:color="auto" w:fill="FFFFFF"/>
        </w:rPr>
        <w:t xml:space="preserve">Wszystkie elementy wchodzące w kontakt z czynnikiem roboczym, wykonane są ze specjalnego stopu aluminium i stali nierdzewnej. Zastosowanie takich elementów gwarantuje bezpieczeństwo funkcjonowania instalacji solarnej. </w:t>
      </w:r>
    </w:p>
    <w:p w:rsidR="0097787B" w:rsidRPr="00BC0E20" w:rsidRDefault="0097787B" w:rsidP="00143D5C">
      <w:pPr>
        <w:spacing w:after="0"/>
        <w:ind w:firstLine="0"/>
        <w:rPr>
          <w:rFonts w:ascii="Times New Roman" w:hAnsi="Times New Roman"/>
          <w:sz w:val="24"/>
          <w:szCs w:val="24"/>
          <w:lang w:eastAsia="pl-PL"/>
        </w:rPr>
      </w:pPr>
      <w:r w:rsidRPr="00BC0E20">
        <w:rPr>
          <w:rFonts w:ascii="Times New Roman" w:hAnsi="Times New Roman"/>
          <w:sz w:val="24"/>
          <w:szCs w:val="24"/>
        </w:rPr>
        <w:t>W ramach przedmiotowego Projektu przewiduje się następujący zakres prac:</w:t>
      </w:r>
    </w:p>
    <w:p w:rsidR="0097787B" w:rsidRPr="00BC0E20" w:rsidRDefault="0097787B" w:rsidP="00EC0417">
      <w:pPr>
        <w:spacing w:after="120" w:line="240" w:lineRule="auto"/>
        <w:ind w:left="0" w:firstLine="0"/>
        <w:contextualSpacing/>
        <w:jc w:val="left"/>
        <w:rPr>
          <w:rFonts w:ascii="Times New Roman" w:hAnsi="Times New Roman"/>
          <w:b/>
          <w:sz w:val="24"/>
          <w:szCs w:val="24"/>
          <w:lang w:eastAsia="pl-PL"/>
        </w:rPr>
      </w:pPr>
      <w:r w:rsidRPr="00BC0E20">
        <w:rPr>
          <w:rFonts w:ascii="Times New Roman" w:hAnsi="Times New Roman"/>
          <w:b/>
          <w:sz w:val="24"/>
          <w:szCs w:val="24"/>
        </w:rPr>
        <w:t>Przygotowanie Projektu</w:t>
      </w:r>
    </w:p>
    <w:p w:rsidR="0097787B" w:rsidRPr="00BC0E20" w:rsidRDefault="0097787B" w:rsidP="002A1ABC">
      <w:pPr>
        <w:numPr>
          <w:ilvl w:val="0"/>
          <w:numId w:val="22"/>
        </w:numPr>
        <w:autoSpaceDE w:val="0"/>
        <w:autoSpaceDN w:val="0"/>
        <w:adjustRightInd w:val="0"/>
        <w:spacing w:after="120" w:line="240" w:lineRule="auto"/>
        <w:contextualSpacing/>
        <w:jc w:val="left"/>
        <w:rPr>
          <w:rFonts w:ascii="Times New Roman" w:hAnsi="Times New Roman"/>
          <w:bCs/>
          <w:iCs/>
          <w:sz w:val="24"/>
          <w:szCs w:val="24"/>
        </w:rPr>
      </w:pPr>
      <w:r w:rsidRPr="00BC0E20">
        <w:rPr>
          <w:rFonts w:ascii="Times New Roman" w:hAnsi="Times New Roman"/>
          <w:sz w:val="24"/>
          <w:szCs w:val="24"/>
        </w:rPr>
        <w:t>opracowanie dokumentacji technicznej,</w:t>
      </w:r>
    </w:p>
    <w:p w:rsidR="0097787B" w:rsidRPr="00BC0E20" w:rsidRDefault="0097787B" w:rsidP="002A1ABC">
      <w:pPr>
        <w:numPr>
          <w:ilvl w:val="0"/>
          <w:numId w:val="22"/>
        </w:numPr>
        <w:autoSpaceDE w:val="0"/>
        <w:autoSpaceDN w:val="0"/>
        <w:adjustRightInd w:val="0"/>
        <w:spacing w:after="120" w:line="240" w:lineRule="auto"/>
        <w:contextualSpacing/>
        <w:jc w:val="left"/>
        <w:rPr>
          <w:rFonts w:ascii="Times New Roman" w:hAnsi="Times New Roman"/>
          <w:bCs/>
          <w:iCs/>
          <w:sz w:val="24"/>
          <w:szCs w:val="24"/>
        </w:rPr>
      </w:pPr>
      <w:r w:rsidRPr="00BC0E20">
        <w:rPr>
          <w:rFonts w:ascii="Times New Roman" w:hAnsi="Times New Roman"/>
          <w:sz w:val="24"/>
          <w:szCs w:val="24"/>
          <w:lang w:eastAsia="ar-SA"/>
        </w:rPr>
        <w:t>opracowanie studium wykonalności i złożenie wniosku o dofinansowanie,</w:t>
      </w:r>
    </w:p>
    <w:p w:rsidR="0097787B" w:rsidRPr="00BC0E20" w:rsidRDefault="0097787B" w:rsidP="002A1ABC">
      <w:pPr>
        <w:numPr>
          <w:ilvl w:val="0"/>
          <w:numId w:val="22"/>
        </w:numPr>
        <w:autoSpaceDE w:val="0"/>
        <w:autoSpaceDN w:val="0"/>
        <w:adjustRightInd w:val="0"/>
        <w:spacing w:after="120" w:line="240" w:lineRule="auto"/>
        <w:contextualSpacing/>
        <w:jc w:val="left"/>
        <w:rPr>
          <w:rFonts w:ascii="Times New Roman" w:hAnsi="Times New Roman"/>
          <w:bCs/>
          <w:iCs/>
          <w:sz w:val="24"/>
          <w:szCs w:val="24"/>
        </w:rPr>
      </w:pPr>
      <w:r w:rsidRPr="00BC0E20">
        <w:rPr>
          <w:rFonts w:ascii="Times New Roman" w:hAnsi="Times New Roman"/>
          <w:sz w:val="24"/>
          <w:szCs w:val="24"/>
        </w:rPr>
        <w:t>zgłoszenie zamiaru wykonania robót,</w:t>
      </w:r>
    </w:p>
    <w:p w:rsidR="0097787B" w:rsidRPr="00BC0E20" w:rsidRDefault="0097787B" w:rsidP="002A1ABC">
      <w:pPr>
        <w:numPr>
          <w:ilvl w:val="0"/>
          <w:numId w:val="22"/>
        </w:numPr>
        <w:autoSpaceDE w:val="0"/>
        <w:autoSpaceDN w:val="0"/>
        <w:adjustRightInd w:val="0"/>
        <w:spacing w:after="120" w:line="240" w:lineRule="auto"/>
        <w:contextualSpacing/>
        <w:jc w:val="left"/>
        <w:rPr>
          <w:rFonts w:ascii="Times New Roman" w:hAnsi="Times New Roman"/>
          <w:bCs/>
          <w:iCs/>
          <w:sz w:val="24"/>
          <w:szCs w:val="24"/>
        </w:rPr>
      </w:pPr>
      <w:r w:rsidRPr="00BC0E20">
        <w:rPr>
          <w:rFonts w:ascii="Times New Roman" w:hAnsi="Times New Roman"/>
          <w:bCs/>
          <w:iCs/>
          <w:sz w:val="24"/>
          <w:szCs w:val="24"/>
        </w:rPr>
        <w:t>uruchomienie stron internetowych i innych narzędzi ICT w celu wdrożenia i promocji rozwiązań, usług i produktów czystej energii,</w:t>
      </w:r>
    </w:p>
    <w:p w:rsidR="0097787B" w:rsidRPr="00BC0E20" w:rsidRDefault="0097787B" w:rsidP="002A1ABC">
      <w:pPr>
        <w:numPr>
          <w:ilvl w:val="0"/>
          <w:numId w:val="22"/>
        </w:numPr>
        <w:autoSpaceDE w:val="0"/>
        <w:autoSpaceDN w:val="0"/>
        <w:adjustRightInd w:val="0"/>
        <w:spacing w:after="120" w:line="240" w:lineRule="auto"/>
        <w:contextualSpacing/>
        <w:jc w:val="left"/>
        <w:rPr>
          <w:rFonts w:ascii="Times New Roman" w:hAnsi="Times New Roman"/>
          <w:bCs/>
          <w:iCs/>
          <w:sz w:val="24"/>
          <w:szCs w:val="24"/>
        </w:rPr>
      </w:pPr>
      <w:r w:rsidRPr="00BC0E20">
        <w:rPr>
          <w:rFonts w:ascii="Times New Roman" w:hAnsi="Times New Roman"/>
          <w:bCs/>
          <w:iCs/>
          <w:sz w:val="24"/>
          <w:szCs w:val="24"/>
        </w:rPr>
        <w:t>uruchomienie serwisu dla użytkowników umożliwiające dokonywanie transakcji on-line,</w:t>
      </w:r>
    </w:p>
    <w:p w:rsidR="0097787B" w:rsidRPr="00BC0E20" w:rsidRDefault="0097787B" w:rsidP="002A1ABC">
      <w:pPr>
        <w:numPr>
          <w:ilvl w:val="0"/>
          <w:numId w:val="22"/>
        </w:numPr>
        <w:autoSpaceDE w:val="0"/>
        <w:autoSpaceDN w:val="0"/>
        <w:adjustRightInd w:val="0"/>
        <w:spacing w:after="120" w:line="240" w:lineRule="auto"/>
        <w:contextualSpacing/>
        <w:jc w:val="left"/>
        <w:rPr>
          <w:rFonts w:ascii="Times New Roman" w:hAnsi="Times New Roman"/>
          <w:bCs/>
          <w:iCs/>
          <w:sz w:val="24"/>
          <w:szCs w:val="24"/>
        </w:rPr>
      </w:pPr>
      <w:r w:rsidRPr="00BC0E20">
        <w:rPr>
          <w:rFonts w:ascii="Times New Roman" w:hAnsi="Times New Roman"/>
          <w:sz w:val="24"/>
          <w:szCs w:val="24"/>
        </w:rPr>
        <w:t>przygotowanie dokumentacji przetargowej, przeprowadzenie przetargu, wyłonienie wykonawcy inwestycji i podpisanie umowy.</w:t>
      </w:r>
    </w:p>
    <w:p w:rsidR="00344DDC" w:rsidRPr="00BC0E20" w:rsidRDefault="00344DDC" w:rsidP="00EC0417">
      <w:pPr>
        <w:autoSpaceDE w:val="0"/>
        <w:autoSpaceDN w:val="0"/>
        <w:adjustRightInd w:val="0"/>
        <w:spacing w:after="120" w:line="240" w:lineRule="auto"/>
        <w:ind w:left="0" w:firstLine="0"/>
        <w:contextualSpacing/>
        <w:jc w:val="left"/>
        <w:rPr>
          <w:rFonts w:ascii="Times New Roman" w:hAnsi="Times New Roman"/>
          <w:b/>
          <w:bCs/>
          <w:iCs/>
          <w:sz w:val="24"/>
          <w:szCs w:val="24"/>
        </w:rPr>
      </w:pPr>
    </w:p>
    <w:p w:rsidR="00344DDC" w:rsidRPr="00BC0E20" w:rsidRDefault="0097787B" w:rsidP="00EC0417">
      <w:pPr>
        <w:autoSpaceDE w:val="0"/>
        <w:autoSpaceDN w:val="0"/>
        <w:adjustRightInd w:val="0"/>
        <w:spacing w:after="120" w:line="240" w:lineRule="auto"/>
        <w:ind w:left="0" w:firstLine="0"/>
        <w:contextualSpacing/>
        <w:jc w:val="left"/>
        <w:rPr>
          <w:rFonts w:ascii="Times New Roman" w:hAnsi="Times New Roman"/>
          <w:b/>
          <w:bCs/>
          <w:iCs/>
          <w:sz w:val="24"/>
          <w:szCs w:val="24"/>
        </w:rPr>
      </w:pPr>
      <w:r w:rsidRPr="00BC0E20">
        <w:rPr>
          <w:rFonts w:ascii="Times New Roman" w:hAnsi="Times New Roman"/>
          <w:b/>
          <w:bCs/>
          <w:iCs/>
          <w:sz w:val="24"/>
          <w:szCs w:val="24"/>
        </w:rPr>
        <w:t>Rzeczowa realizacja Projektu</w:t>
      </w:r>
    </w:p>
    <w:p w:rsidR="0097787B" w:rsidRPr="00BC0E20" w:rsidRDefault="0097787B" w:rsidP="00EC0417">
      <w:pPr>
        <w:autoSpaceDE w:val="0"/>
        <w:autoSpaceDN w:val="0"/>
        <w:adjustRightInd w:val="0"/>
        <w:spacing w:after="120" w:line="240" w:lineRule="auto"/>
        <w:ind w:left="0" w:firstLine="0"/>
        <w:contextualSpacing/>
        <w:jc w:val="left"/>
        <w:rPr>
          <w:rFonts w:ascii="Times New Roman" w:hAnsi="Times New Roman"/>
          <w:bCs/>
          <w:iCs/>
          <w:sz w:val="24"/>
          <w:szCs w:val="24"/>
          <w:lang w:eastAsia="pl-PL"/>
        </w:rPr>
      </w:pPr>
      <w:r w:rsidRPr="00BC0E20">
        <w:rPr>
          <w:rFonts w:ascii="Times New Roman" w:hAnsi="Times New Roman"/>
          <w:sz w:val="24"/>
          <w:szCs w:val="24"/>
        </w:rPr>
        <w:t xml:space="preserve">Zakup i montaż instalacji solarnych w budynkach mieszkalnych </w:t>
      </w:r>
    </w:p>
    <w:p w:rsidR="0097787B" w:rsidRPr="00BC0E20" w:rsidRDefault="0097787B" w:rsidP="00EC0417">
      <w:pPr>
        <w:autoSpaceDE w:val="0"/>
        <w:autoSpaceDN w:val="0"/>
        <w:adjustRightInd w:val="0"/>
        <w:spacing w:after="120" w:line="240" w:lineRule="auto"/>
        <w:ind w:left="0" w:firstLine="0"/>
        <w:contextualSpacing/>
        <w:jc w:val="left"/>
        <w:rPr>
          <w:rFonts w:ascii="Times New Roman" w:hAnsi="Times New Roman"/>
          <w:bCs/>
          <w:iCs/>
          <w:sz w:val="24"/>
          <w:szCs w:val="24"/>
          <w:lang w:eastAsia="pl-PL"/>
        </w:rPr>
      </w:pPr>
      <w:r w:rsidRPr="00BC0E20">
        <w:rPr>
          <w:rFonts w:ascii="Times New Roman" w:hAnsi="Times New Roman"/>
          <w:sz w:val="24"/>
          <w:szCs w:val="24"/>
        </w:rPr>
        <w:t>Prace pozostałe</w:t>
      </w:r>
      <w:r w:rsidR="00AF7EBD" w:rsidRPr="00BC0E20">
        <w:rPr>
          <w:rFonts w:ascii="Times New Roman" w:hAnsi="Times New Roman"/>
          <w:sz w:val="24"/>
          <w:szCs w:val="24"/>
        </w:rPr>
        <w:t>:</w:t>
      </w:r>
    </w:p>
    <w:p w:rsidR="0097787B" w:rsidRPr="00BC0E20" w:rsidRDefault="0097787B" w:rsidP="002A1ABC">
      <w:pPr>
        <w:numPr>
          <w:ilvl w:val="0"/>
          <w:numId w:val="23"/>
        </w:numPr>
        <w:autoSpaceDE w:val="0"/>
        <w:autoSpaceDN w:val="0"/>
        <w:adjustRightInd w:val="0"/>
        <w:spacing w:after="120" w:line="240" w:lineRule="auto"/>
        <w:contextualSpacing/>
        <w:jc w:val="left"/>
        <w:rPr>
          <w:rFonts w:ascii="Times New Roman" w:hAnsi="Times New Roman"/>
          <w:bCs/>
          <w:iCs/>
          <w:sz w:val="24"/>
          <w:szCs w:val="24"/>
        </w:rPr>
      </w:pPr>
      <w:r w:rsidRPr="00BC0E20">
        <w:rPr>
          <w:rFonts w:ascii="Times New Roman" w:hAnsi="Times New Roman"/>
          <w:sz w:val="24"/>
          <w:szCs w:val="24"/>
        </w:rPr>
        <w:t>nadzór inwestorski,</w:t>
      </w:r>
    </w:p>
    <w:p w:rsidR="00AF7EBD" w:rsidRPr="00BC0E20" w:rsidRDefault="0097787B" w:rsidP="002A1ABC">
      <w:pPr>
        <w:numPr>
          <w:ilvl w:val="0"/>
          <w:numId w:val="23"/>
        </w:numPr>
        <w:autoSpaceDE w:val="0"/>
        <w:autoSpaceDN w:val="0"/>
        <w:adjustRightInd w:val="0"/>
        <w:spacing w:after="120" w:line="240" w:lineRule="auto"/>
        <w:contextualSpacing/>
        <w:jc w:val="left"/>
        <w:rPr>
          <w:rFonts w:ascii="Times New Roman" w:hAnsi="Times New Roman"/>
          <w:sz w:val="24"/>
          <w:szCs w:val="24"/>
        </w:rPr>
      </w:pPr>
      <w:r w:rsidRPr="00BC0E20">
        <w:rPr>
          <w:rFonts w:ascii="Times New Roman" w:hAnsi="Times New Roman"/>
          <w:sz w:val="24"/>
          <w:szCs w:val="24"/>
        </w:rPr>
        <w:t xml:space="preserve">promocja </w:t>
      </w:r>
      <w:r w:rsidR="007C54C6" w:rsidRPr="00BC0E20">
        <w:rPr>
          <w:rFonts w:ascii="Times New Roman" w:hAnsi="Times New Roman"/>
          <w:sz w:val="24"/>
          <w:szCs w:val="24"/>
        </w:rPr>
        <w:t>p</w:t>
      </w:r>
      <w:r w:rsidRPr="00BC0E20">
        <w:rPr>
          <w:rFonts w:ascii="Times New Roman" w:hAnsi="Times New Roman"/>
          <w:sz w:val="24"/>
          <w:szCs w:val="24"/>
        </w:rPr>
        <w:t>rojektu.</w:t>
      </w:r>
    </w:p>
    <w:p w:rsidR="0097787B" w:rsidRPr="00BC0E20" w:rsidRDefault="0097787B" w:rsidP="00AF7EBD">
      <w:pPr>
        <w:spacing w:after="0" w:line="276" w:lineRule="auto"/>
        <w:rPr>
          <w:rFonts w:ascii="Times New Roman" w:hAnsi="Times New Roman"/>
          <w:sz w:val="24"/>
          <w:szCs w:val="24"/>
        </w:rPr>
      </w:pPr>
      <w:r w:rsidRPr="00BC0E20">
        <w:rPr>
          <w:rFonts w:ascii="Times New Roman" w:hAnsi="Times New Roman"/>
          <w:sz w:val="24"/>
          <w:szCs w:val="24"/>
        </w:rPr>
        <w:t>Moc przeciętna:</w:t>
      </w:r>
    </w:p>
    <w:p w:rsidR="0097787B" w:rsidRPr="00BC0E20" w:rsidRDefault="0097787B" w:rsidP="002A1ABC">
      <w:pPr>
        <w:numPr>
          <w:ilvl w:val="0"/>
          <w:numId w:val="24"/>
        </w:numPr>
        <w:spacing w:after="120" w:line="240" w:lineRule="auto"/>
        <w:contextualSpacing/>
        <w:jc w:val="left"/>
        <w:rPr>
          <w:rFonts w:ascii="Times New Roman" w:hAnsi="Times New Roman"/>
          <w:sz w:val="24"/>
          <w:szCs w:val="24"/>
        </w:rPr>
      </w:pPr>
      <w:r w:rsidRPr="00BC0E20">
        <w:rPr>
          <w:rFonts w:ascii="Times New Roman" w:hAnsi="Times New Roman"/>
          <w:sz w:val="24"/>
          <w:szCs w:val="24"/>
        </w:rPr>
        <w:t>Dla gospodarstwa do 3 osób – 1,61 kW</w:t>
      </w:r>
    </w:p>
    <w:p w:rsidR="00AF7EBD" w:rsidRPr="00BC0E20" w:rsidRDefault="0097787B" w:rsidP="002A1ABC">
      <w:pPr>
        <w:numPr>
          <w:ilvl w:val="0"/>
          <w:numId w:val="24"/>
        </w:numPr>
        <w:spacing w:after="120" w:line="240" w:lineRule="auto"/>
        <w:contextualSpacing/>
        <w:jc w:val="left"/>
        <w:rPr>
          <w:rFonts w:ascii="Times New Roman" w:hAnsi="Times New Roman"/>
          <w:sz w:val="24"/>
          <w:szCs w:val="24"/>
        </w:rPr>
      </w:pPr>
      <w:r w:rsidRPr="00BC0E20">
        <w:rPr>
          <w:rFonts w:ascii="Times New Roman" w:hAnsi="Times New Roman"/>
          <w:sz w:val="24"/>
          <w:szCs w:val="24"/>
        </w:rPr>
        <w:t>Dla gospodarstwa pow. 3 osób – 3,22 kW</w:t>
      </w:r>
    </w:p>
    <w:p w:rsidR="0097787B" w:rsidRPr="00BC0E20" w:rsidRDefault="0097787B" w:rsidP="00580D73">
      <w:pPr>
        <w:spacing w:after="0" w:line="240" w:lineRule="auto"/>
        <w:ind w:left="0" w:firstLine="0"/>
        <w:jc w:val="left"/>
        <w:rPr>
          <w:rFonts w:ascii="Times New Roman" w:hAnsi="Times New Roman"/>
          <w:sz w:val="24"/>
          <w:szCs w:val="24"/>
          <w:lang w:eastAsia="pl-PL"/>
        </w:rPr>
      </w:pPr>
      <w:r w:rsidRPr="00BC0E20">
        <w:rPr>
          <w:rFonts w:ascii="Times New Roman" w:hAnsi="Times New Roman"/>
          <w:sz w:val="24"/>
          <w:szCs w:val="24"/>
        </w:rPr>
        <w:t xml:space="preserve">Za pomocą </w:t>
      </w:r>
      <w:r w:rsidRPr="00BC0E20">
        <w:rPr>
          <w:rFonts w:ascii="Times New Roman" w:hAnsi="Times New Roman"/>
          <w:sz w:val="24"/>
          <w:szCs w:val="24"/>
          <w:lang w:eastAsia="pl-PL"/>
        </w:rPr>
        <w:t>aplikacji SolarTest</w:t>
      </w:r>
      <w:r w:rsidRPr="00BC0E20">
        <w:rPr>
          <w:rFonts w:ascii="Times New Roman" w:hAnsi="Times New Roman"/>
          <w:sz w:val="24"/>
          <w:szCs w:val="24"/>
          <w:vertAlign w:val="superscript"/>
          <w:lang w:eastAsia="pl-PL"/>
        </w:rPr>
        <w:footnoteReference w:id="22"/>
      </w:r>
      <w:r w:rsidRPr="00BC0E20">
        <w:rPr>
          <w:rFonts w:ascii="Times New Roman" w:hAnsi="Times New Roman"/>
          <w:sz w:val="24"/>
          <w:szCs w:val="24"/>
          <w:lang w:eastAsia="pl-PL"/>
        </w:rPr>
        <w:t xml:space="preserve"> wygenerowano ilość wyprodukowanej energii</w:t>
      </w:r>
      <w:r w:rsidR="00AF7EBD" w:rsidRPr="00BC0E20">
        <w:rPr>
          <w:rFonts w:ascii="Times New Roman" w:hAnsi="Times New Roman"/>
          <w:sz w:val="24"/>
          <w:szCs w:val="24"/>
          <w:lang w:eastAsia="pl-PL"/>
        </w:rPr>
        <w:t>:</w:t>
      </w:r>
    </w:p>
    <w:p w:rsidR="0097787B" w:rsidRPr="00BC0E20" w:rsidRDefault="0097787B" w:rsidP="002A1ABC">
      <w:pPr>
        <w:numPr>
          <w:ilvl w:val="0"/>
          <w:numId w:val="25"/>
        </w:numPr>
        <w:spacing w:after="0" w:line="240" w:lineRule="auto"/>
        <w:contextualSpacing/>
        <w:jc w:val="left"/>
        <w:rPr>
          <w:rFonts w:ascii="Times New Roman" w:hAnsi="Times New Roman"/>
          <w:sz w:val="24"/>
          <w:szCs w:val="24"/>
        </w:rPr>
      </w:pPr>
      <w:r w:rsidRPr="00BC0E20">
        <w:rPr>
          <w:rFonts w:ascii="Times New Roman" w:hAnsi="Times New Roman"/>
          <w:sz w:val="24"/>
          <w:szCs w:val="24"/>
        </w:rPr>
        <w:t>Data rozpoczęcia eks</w:t>
      </w:r>
      <w:r w:rsidR="00906323" w:rsidRPr="00BC0E20">
        <w:rPr>
          <w:rFonts w:ascii="Times New Roman" w:hAnsi="Times New Roman"/>
          <w:sz w:val="24"/>
          <w:szCs w:val="24"/>
        </w:rPr>
        <w:t>ploatacji (przykład): 31-03-2016</w:t>
      </w:r>
    </w:p>
    <w:p w:rsidR="0097787B" w:rsidRPr="00BC0E20" w:rsidRDefault="0097787B" w:rsidP="002A1ABC">
      <w:pPr>
        <w:numPr>
          <w:ilvl w:val="0"/>
          <w:numId w:val="25"/>
        </w:numPr>
        <w:spacing w:after="0" w:line="240" w:lineRule="auto"/>
        <w:contextualSpacing/>
        <w:jc w:val="left"/>
        <w:rPr>
          <w:rFonts w:ascii="Times New Roman" w:hAnsi="Times New Roman"/>
          <w:sz w:val="24"/>
          <w:szCs w:val="24"/>
        </w:rPr>
      </w:pPr>
      <w:r w:rsidRPr="00BC0E20">
        <w:rPr>
          <w:rFonts w:ascii="Times New Roman" w:hAnsi="Times New Roman"/>
          <w:sz w:val="24"/>
          <w:szCs w:val="24"/>
        </w:rPr>
        <w:t>Szacowany okres eksploatacji instalacji 25 lat</w:t>
      </w:r>
    </w:p>
    <w:p w:rsidR="0097787B" w:rsidRPr="00BC0E20" w:rsidRDefault="0097787B" w:rsidP="002A1ABC">
      <w:pPr>
        <w:numPr>
          <w:ilvl w:val="0"/>
          <w:numId w:val="25"/>
        </w:numPr>
        <w:spacing w:after="0" w:line="240" w:lineRule="auto"/>
        <w:contextualSpacing/>
        <w:jc w:val="left"/>
        <w:rPr>
          <w:rFonts w:ascii="Times New Roman" w:hAnsi="Times New Roman"/>
          <w:sz w:val="24"/>
          <w:szCs w:val="24"/>
        </w:rPr>
      </w:pPr>
      <w:r w:rsidRPr="00BC0E20">
        <w:rPr>
          <w:rFonts w:ascii="Times New Roman" w:hAnsi="Times New Roman"/>
          <w:sz w:val="24"/>
          <w:szCs w:val="24"/>
        </w:rPr>
        <w:t xml:space="preserve">Całkowity uzysk energii w pierwszym roku eksploatacji (od </w:t>
      </w:r>
      <w:r w:rsidR="00906323" w:rsidRPr="00BC0E20">
        <w:rPr>
          <w:rFonts w:ascii="Times New Roman" w:hAnsi="Times New Roman"/>
          <w:sz w:val="24"/>
          <w:szCs w:val="24"/>
        </w:rPr>
        <w:t>31-03-2016 do 31.12.2016</w:t>
      </w:r>
      <w:r w:rsidRPr="00BC0E20">
        <w:rPr>
          <w:rFonts w:ascii="Times New Roman" w:hAnsi="Times New Roman"/>
          <w:sz w:val="24"/>
          <w:szCs w:val="24"/>
        </w:rPr>
        <w:t xml:space="preserve">) </w:t>
      </w:r>
    </w:p>
    <w:p w:rsidR="0097787B" w:rsidRPr="00BC0E20" w:rsidRDefault="0097787B" w:rsidP="00AF7EBD">
      <w:pPr>
        <w:spacing w:after="0" w:line="240" w:lineRule="auto"/>
        <w:ind w:hanging="207"/>
        <w:contextualSpacing/>
        <w:jc w:val="left"/>
        <w:rPr>
          <w:rFonts w:ascii="Times New Roman" w:hAnsi="Times New Roman"/>
          <w:sz w:val="24"/>
          <w:szCs w:val="24"/>
        </w:rPr>
      </w:pPr>
      <w:r w:rsidRPr="00BC0E20">
        <w:rPr>
          <w:rFonts w:ascii="Times New Roman" w:hAnsi="Times New Roman"/>
          <w:sz w:val="24"/>
          <w:szCs w:val="24"/>
        </w:rPr>
        <w:t>3 224,20 kWh</w:t>
      </w:r>
    </w:p>
    <w:p w:rsidR="0097787B" w:rsidRPr="00BC0E20" w:rsidRDefault="0097787B" w:rsidP="002A1ABC">
      <w:pPr>
        <w:numPr>
          <w:ilvl w:val="0"/>
          <w:numId w:val="25"/>
        </w:numPr>
        <w:spacing w:after="0" w:line="240" w:lineRule="auto"/>
        <w:contextualSpacing/>
        <w:jc w:val="left"/>
        <w:rPr>
          <w:rFonts w:ascii="Times New Roman" w:hAnsi="Times New Roman"/>
          <w:sz w:val="24"/>
          <w:szCs w:val="24"/>
        </w:rPr>
      </w:pPr>
      <w:r w:rsidRPr="00BC0E20">
        <w:rPr>
          <w:rFonts w:ascii="Times New Roman" w:hAnsi="Times New Roman"/>
          <w:sz w:val="24"/>
          <w:szCs w:val="24"/>
        </w:rPr>
        <w:t>Całkowity uzysk energii w pierwszym pe</w:t>
      </w:r>
      <w:r w:rsidR="00906323" w:rsidRPr="00BC0E20">
        <w:rPr>
          <w:rFonts w:ascii="Times New Roman" w:hAnsi="Times New Roman"/>
          <w:sz w:val="24"/>
          <w:szCs w:val="24"/>
        </w:rPr>
        <w:t>łnym roku eksploatacji (rok 2017</w:t>
      </w:r>
      <w:r w:rsidRPr="00BC0E20">
        <w:rPr>
          <w:rFonts w:ascii="Times New Roman" w:hAnsi="Times New Roman"/>
          <w:sz w:val="24"/>
          <w:szCs w:val="24"/>
        </w:rPr>
        <w:t>) 3 657,86 kWh</w:t>
      </w:r>
    </w:p>
    <w:p w:rsidR="0097787B" w:rsidRPr="00BC0E20" w:rsidRDefault="0097787B" w:rsidP="002A1ABC">
      <w:pPr>
        <w:numPr>
          <w:ilvl w:val="0"/>
          <w:numId w:val="25"/>
        </w:numPr>
        <w:spacing w:after="0" w:line="240" w:lineRule="auto"/>
        <w:contextualSpacing/>
        <w:jc w:val="left"/>
        <w:rPr>
          <w:rFonts w:ascii="Times New Roman" w:hAnsi="Times New Roman"/>
          <w:sz w:val="24"/>
          <w:szCs w:val="24"/>
        </w:rPr>
      </w:pPr>
      <w:r w:rsidRPr="00BC0E20">
        <w:rPr>
          <w:rFonts w:ascii="Times New Roman" w:hAnsi="Times New Roman"/>
          <w:sz w:val="24"/>
          <w:szCs w:val="24"/>
        </w:rPr>
        <w:t xml:space="preserve">Całkowity uzysk energii w ostatnim </w:t>
      </w:r>
      <w:r w:rsidR="00906323" w:rsidRPr="00BC0E20">
        <w:rPr>
          <w:rFonts w:ascii="Times New Roman" w:hAnsi="Times New Roman"/>
          <w:sz w:val="24"/>
          <w:szCs w:val="24"/>
        </w:rPr>
        <w:t>roku eksploatacji (od 01.01.2041</w:t>
      </w:r>
      <w:r w:rsidRPr="00BC0E20">
        <w:rPr>
          <w:rFonts w:ascii="Times New Roman" w:hAnsi="Times New Roman"/>
          <w:sz w:val="24"/>
          <w:szCs w:val="24"/>
        </w:rPr>
        <w:t xml:space="preserve"> do </w:t>
      </w:r>
      <w:r w:rsidR="002B74DA" w:rsidRPr="00BC0E20">
        <w:rPr>
          <w:rFonts w:ascii="Times New Roman" w:hAnsi="Times New Roman"/>
          <w:sz w:val="24"/>
          <w:szCs w:val="24"/>
        </w:rPr>
        <w:t xml:space="preserve">31.12 </w:t>
      </w:r>
      <w:r w:rsidRPr="00BC0E20">
        <w:rPr>
          <w:rFonts w:ascii="Times New Roman" w:hAnsi="Times New Roman"/>
          <w:sz w:val="24"/>
          <w:szCs w:val="24"/>
        </w:rPr>
        <w:t>20</w:t>
      </w:r>
      <w:r w:rsidR="00906323" w:rsidRPr="00BC0E20">
        <w:rPr>
          <w:rFonts w:ascii="Times New Roman" w:hAnsi="Times New Roman"/>
          <w:sz w:val="24"/>
          <w:szCs w:val="24"/>
        </w:rPr>
        <w:t>41</w:t>
      </w:r>
      <w:r w:rsidRPr="00BC0E20">
        <w:rPr>
          <w:rFonts w:ascii="Times New Roman" w:hAnsi="Times New Roman"/>
          <w:sz w:val="24"/>
          <w:szCs w:val="24"/>
        </w:rPr>
        <w:t>) 99,66 kWh</w:t>
      </w:r>
    </w:p>
    <w:p w:rsidR="0097787B" w:rsidRPr="00BC0E20" w:rsidRDefault="0097787B" w:rsidP="00DD07D5">
      <w:pPr>
        <w:numPr>
          <w:ilvl w:val="0"/>
          <w:numId w:val="25"/>
        </w:numPr>
        <w:spacing w:after="0" w:line="240" w:lineRule="auto"/>
        <w:contextualSpacing/>
        <w:rPr>
          <w:rFonts w:ascii="Times New Roman" w:hAnsi="Times New Roman"/>
          <w:sz w:val="24"/>
          <w:szCs w:val="24"/>
        </w:rPr>
      </w:pPr>
      <w:r w:rsidRPr="00BC0E20">
        <w:rPr>
          <w:rFonts w:ascii="Times New Roman" w:hAnsi="Times New Roman"/>
          <w:sz w:val="24"/>
          <w:szCs w:val="24"/>
        </w:rPr>
        <w:t>Uzysk energii w pierwszym pełnym roku (2016) w przeliczeniu na m</w:t>
      </w:r>
      <w:r w:rsidRPr="00BC0E20">
        <w:rPr>
          <w:rFonts w:ascii="Times New Roman" w:hAnsi="Times New Roman"/>
          <w:sz w:val="24"/>
          <w:szCs w:val="24"/>
          <w:vertAlign w:val="superscript"/>
        </w:rPr>
        <w:t>2</w:t>
      </w:r>
      <w:r w:rsidRPr="00BC0E20">
        <w:rPr>
          <w:rFonts w:ascii="Times New Roman" w:hAnsi="Times New Roman"/>
          <w:sz w:val="24"/>
          <w:szCs w:val="24"/>
        </w:rPr>
        <w:t xml:space="preserve"> kolektora 457,23 kWh/m</w:t>
      </w:r>
      <w:r w:rsidRPr="00BC0E20">
        <w:rPr>
          <w:rFonts w:ascii="Times New Roman" w:hAnsi="Times New Roman"/>
          <w:sz w:val="24"/>
          <w:szCs w:val="24"/>
          <w:vertAlign w:val="superscript"/>
        </w:rPr>
        <w:t>2</w:t>
      </w:r>
    </w:p>
    <w:p w:rsidR="0097787B" w:rsidRPr="00BC0E20" w:rsidRDefault="0097787B" w:rsidP="002A1ABC">
      <w:pPr>
        <w:numPr>
          <w:ilvl w:val="0"/>
          <w:numId w:val="25"/>
        </w:numPr>
        <w:spacing w:after="0" w:line="240" w:lineRule="auto"/>
        <w:contextualSpacing/>
        <w:jc w:val="left"/>
        <w:rPr>
          <w:rFonts w:ascii="Times New Roman" w:hAnsi="Times New Roman"/>
          <w:sz w:val="24"/>
          <w:szCs w:val="24"/>
        </w:rPr>
      </w:pPr>
      <w:r w:rsidRPr="00BC0E20">
        <w:rPr>
          <w:rFonts w:ascii="Times New Roman" w:hAnsi="Times New Roman"/>
          <w:sz w:val="24"/>
          <w:szCs w:val="24"/>
        </w:rPr>
        <w:t>Szacowana strata wydajności kolektorów słonecznych 0,7000 %/rok</w:t>
      </w:r>
    </w:p>
    <w:p w:rsidR="0097787B" w:rsidRPr="00BC0E20" w:rsidRDefault="0097787B" w:rsidP="002A1ABC">
      <w:pPr>
        <w:numPr>
          <w:ilvl w:val="0"/>
          <w:numId w:val="25"/>
        </w:numPr>
        <w:spacing w:after="0" w:line="240" w:lineRule="auto"/>
        <w:contextualSpacing/>
        <w:jc w:val="left"/>
        <w:rPr>
          <w:rFonts w:ascii="Times New Roman" w:hAnsi="Times New Roman"/>
          <w:sz w:val="24"/>
          <w:szCs w:val="24"/>
        </w:rPr>
      </w:pPr>
      <w:r w:rsidRPr="00BC0E20">
        <w:rPr>
          <w:rFonts w:ascii="Times New Roman" w:hAnsi="Times New Roman"/>
          <w:sz w:val="24"/>
          <w:szCs w:val="24"/>
        </w:rPr>
        <w:t>Całkowity uzysk energii w całym okresie eksploatacji (25 lat) 83 846,18 kWh</w:t>
      </w:r>
    </w:p>
    <w:p w:rsidR="0097787B" w:rsidRPr="00BC0E20" w:rsidRDefault="005F51CA" w:rsidP="00551E7C">
      <w:pPr>
        <w:spacing w:after="0" w:line="240" w:lineRule="auto"/>
        <w:ind w:left="0" w:firstLine="709"/>
        <w:rPr>
          <w:rFonts w:ascii="Times New Roman" w:hAnsi="Times New Roman"/>
          <w:sz w:val="24"/>
          <w:szCs w:val="24"/>
          <w:lang w:eastAsia="pl-PL"/>
        </w:rPr>
      </w:pPr>
      <w:r w:rsidRPr="00BC0E20">
        <w:rPr>
          <w:rFonts w:ascii="Times New Roman" w:hAnsi="Times New Roman"/>
          <w:sz w:val="24"/>
          <w:szCs w:val="24"/>
          <w:lang w:eastAsia="pl-PL"/>
        </w:rPr>
        <w:t xml:space="preserve">Aby prawidłowo dobrać liczbę kolektorów i wielkość zasobnika c.w.u. należy przyjąć, że jedna osoba zużywa ok. </w:t>
      </w:r>
      <w:smartTag w:uri="urn:schemas-microsoft-com:office:smarttags" w:element="metricconverter">
        <w:smartTagPr>
          <w:attr w:name="ProductID" w:val="60 l"/>
        </w:smartTagPr>
        <w:r w:rsidRPr="00BC0E20">
          <w:rPr>
            <w:rFonts w:ascii="Times New Roman" w:hAnsi="Times New Roman"/>
            <w:sz w:val="24"/>
            <w:szCs w:val="24"/>
            <w:lang w:eastAsia="pl-PL"/>
          </w:rPr>
          <w:t>60 l</w:t>
        </w:r>
      </w:smartTag>
      <w:r w:rsidRPr="00BC0E20">
        <w:rPr>
          <w:rFonts w:ascii="Times New Roman" w:hAnsi="Times New Roman"/>
          <w:sz w:val="24"/>
          <w:szCs w:val="24"/>
          <w:lang w:eastAsia="pl-PL"/>
        </w:rPr>
        <w:t xml:space="preserve"> wody dziennie, a jeden kolektor może podgrzać ok. </w:t>
      </w:r>
      <w:smartTag w:uri="urn:schemas-microsoft-com:office:smarttags" w:element="metricconverter">
        <w:smartTagPr>
          <w:attr w:name="ProductID" w:val="125 l"/>
        </w:smartTagPr>
        <w:r w:rsidRPr="00BC0E20">
          <w:rPr>
            <w:rFonts w:ascii="Times New Roman" w:hAnsi="Times New Roman"/>
            <w:sz w:val="24"/>
            <w:szCs w:val="24"/>
            <w:lang w:eastAsia="pl-PL"/>
          </w:rPr>
          <w:t>125 l</w:t>
        </w:r>
      </w:smartTag>
      <w:r w:rsidRPr="00BC0E20">
        <w:rPr>
          <w:rFonts w:ascii="Times New Roman" w:hAnsi="Times New Roman"/>
          <w:sz w:val="24"/>
          <w:szCs w:val="24"/>
          <w:lang w:eastAsia="pl-PL"/>
        </w:rPr>
        <w:t xml:space="preserve"> </w:t>
      </w:r>
      <w:r w:rsidRPr="00BC0E20">
        <w:rPr>
          <w:rFonts w:ascii="Times New Roman" w:hAnsi="Times New Roman"/>
          <w:sz w:val="24"/>
          <w:szCs w:val="24"/>
          <w:lang w:eastAsia="pl-PL"/>
        </w:rPr>
        <w:lastRenderedPageBreak/>
        <w:t xml:space="preserve">wody. </w:t>
      </w:r>
      <w:r w:rsidRPr="00BC0E20">
        <w:rPr>
          <w:rFonts w:ascii="Times New Roman" w:hAnsi="Times New Roman"/>
          <w:sz w:val="24"/>
          <w:szCs w:val="24"/>
        </w:rPr>
        <w:t xml:space="preserve">Dla 4-5-osobowej rodziny zużywającej ok. </w:t>
      </w:r>
      <w:smartTag w:uri="urn:schemas-microsoft-com:office:smarttags" w:element="metricconverter">
        <w:smartTagPr>
          <w:attr w:name="ProductID" w:val="250 l"/>
        </w:smartTagPr>
        <w:r w:rsidRPr="00BC0E20">
          <w:rPr>
            <w:rFonts w:ascii="Times New Roman" w:hAnsi="Times New Roman"/>
            <w:sz w:val="24"/>
            <w:szCs w:val="24"/>
          </w:rPr>
          <w:t>250 l</w:t>
        </w:r>
      </w:smartTag>
      <w:r w:rsidRPr="00BC0E20">
        <w:rPr>
          <w:rFonts w:ascii="Times New Roman" w:hAnsi="Times New Roman"/>
          <w:sz w:val="24"/>
          <w:szCs w:val="24"/>
        </w:rPr>
        <w:t xml:space="preserve"> ciepłej wody dzie</w:t>
      </w:r>
      <w:r w:rsidR="006C3F4E" w:rsidRPr="00BC0E20">
        <w:rPr>
          <w:rFonts w:ascii="Times New Roman" w:hAnsi="Times New Roman"/>
          <w:sz w:val="24"/>
          <w:szCs w:val="24"/>
        </w:rPr>
        <w:t>nnie potrzebne są 2-4</w:t>
      </w:r>
      <w:r w:rsidRPr="00BC0E20">
        <w:rPr>
          <w:rFonts w:ascii="Times New Roman" w:hAnsi="Times New Roman"/>
          <w:sz w:val="24"/>
          <w:szCs w:val="24"/>
        </w:rPr>
        <w:t xml:space="preserve"> kolektory płaskie o pow. ok. </w:t>
      </w:r>
      <w:smartTag w:uri="urn:schemas-microsoft-com:office:smarttags" w:element="metricconverter">
        <w:smartTagPr>
          <w:attr w:name="ProductID" w:val="4,5 mﾲ"/>
        </w:smartTagPr>
        <w:r w:rsidRPr="00BC0E20">
          <w:rPr>
            <w:rFonts w:ascii="Times New Roman" w:hAnsi="Times New Roman"/>
            <w:sz w:val="24"/>
            <w:szCs w:val="24"/>
          </w:rPr>
          <w:t>4,5 m²</w:t>
        </w:r>
      </w:smartTag>
      <w:r w:rsidRPr="00BC0E20">
        <w:rPr>
          <w:rFonts w:ascii="Times New Roman" w:hAnsi="Times New Roman"/>
          <w:sz w:val="24"/>
          <w:szCs w:val="24"/>
        </w:rPr>
        <w:t>.</w:t>
      </w:r>
    </w:p>
    <w:p w:rsidR="0097787B" w:rsidRPr="00BC0E20" w:rsidRDefault="0097787B" w:rsidP="00551E7C">
      <w:pPr>
        <w:spacing w:after="0" w:line="240" w:lineRule="auto"/>
        <w:ind w:left="0" w:firstLine="567"/>
        <w:jc w:val="left"/>
        <w:rPr>
          <w:rFonts w:ascii="Times New Roman" w:hAnsi="Times New Roman"/>
          <w:sz w:val="24"/>
          <w:szCs w:val="24"/>
          <w:lang w:eastAsia="pl-PL"/>
        </w:rPr>
      </w:pPr>
      <w:r w:rsidRPr="00BC0E20">
        <w:rPr>
          <w:rFonts w:ascii="Times New Roman" w:hAnsi="Times New Roman"/>
          <w:sz w:val="24"/>
          <w:szCs w:val="24"/>
          <w:lang w:eastAsia="pl-PL"/>
        </w:rPr>
        <w:t>Ilość wyprodukowanej energii w poszczególn</w:t>
      </w:r>
      <w:r w:rsidR="009C0B54" w:rsidRPr="00BC0E20">
        <w:rPr>
          <w:rFonts w:ascii="Times New Roman" w:hAnsi="Times New Roman"/>
          <w:sz w:val="24"/>
          <w:szCs w:val="24"/>
          <w:lang w:eastAsia="pl-PL"/>
        </w:rPr>
        <w:t>ych miesiącach podano w tabeli 5</w:t>
      </w:r>
      <w:r w:rsidRPr="00BC0E20">
        <w:rPr>
          <w:rFonts w:ascii="Times New Roman" w:hAnsi="Times New Roman"/>
          <w:sz w:val="24"/>
          <w:szCs w:val="24"/>
          <w:lang w:eastAsia="pl-PL"/>
        </w:rPr>
        <w:t>.</w:t>
      </w:r>
      <w:r w:rsidR="00AF7EBD" w:rsidRPr="00BC0E20">
        <w:rPr>
          <w:rFonts w:ascii="Times New Roman" w:hAnsi="Times New Roman"/>
          <w:sz w:val="24"/>
          <w:szCs w:val="24"/>
          <w:lang w:eastAsia="pl-PL"/>
        </w:rPr>
        <w:t>1</w:t>
      </w:r>
      <w:r w:rsidRPr="00BC0E20">
        <w:rPr>
          <w:rFonts w:ascii="Times New Roman" w:hAnsi="Times New Roman"/>
          <w:sz w:val="24"/>
          <w:szCs w:val="24"/>
          <w:lang w:eastAsia="pl-PL"/>
        </w:rPr>
        <w:t>.</w:t>
      </w:r>
    </w:p>
    <w:p w:rsidR="002B27C5" w:rsidRPr="00BC0E20" w:rsidRDefault="002B27C5" w:rsidP="00551E7C">
      <w:pPr>
        <w:spacing w:after="0" w:line="240" w:lineRule="auto"/>
        <w:ind w:left="0" w:firstLine="0"/>
        <w:jc w:val="left"/>
        <w:rPr>
          <w:rFonts w:ascii="Times New Roman" w:hAnsi="Times New Roman"/>
          <w:sz w:val="24"/>
          <w:szCs w:val="24"/>
        </w:rPr>
      </w:pPr>
    </w:p>
    <w:p w:rsidR="0097787B" w:rsidRPr="00BC0E20" w:rsidRDefault="0097787B" w:rsidP="00551E7C">
      <w:pPr>
        <w:spacing w:after="0" w:line="240" w:lineRule="auto"/>
        <w:ind w:left="0" w:firstLine="0"/>
        <w:jc w:val="left"/>
        <w:rPr>
          <w:rFonts w:ascii="Times New Roman" w:hAnsi="Times New Roman"/>
          <w:sz w:val="24"/>
          <w:szCs w:val="24"/>
          <w:lang w:eastAsia="pl-PL"/>
        </w:rPr>
      </w:pPr>
      <w:r w:rsidRPr="00BC0E20">
        <w:rPr>
          <w:rFonts w:ascii="Times New Roman" w:hAnsi="Times New Roman"/>
          <w:sz w:val="24"/>
          <w:szCs w:val="24"/>
        </w:rPr>
        <w:t>Tabela</w:t>
      </w:r>
      <w:r w:rsidR="00AF7EBD" w:rsidRPr="00BC0E20">
        <w:rPr>
          <w:rFonts w:ascii="Times New Roman" w:hAnsi="Times New Roman"/>
          <w:sz w:val="24"/>
          <w:szCs w:val="24"/>
        </w:rPr>
        <w:t xml:space="preserve"> </w:t>
      </w:r>
      <w:r w:rsidR="009C0B54" w:rsidRPr="00BC0E20">
        <w:rPr>
          <w:rFonts w:ascii="Times New Roman" w:hAnsi="Times New Roman"/>
          <w:sz w:val="24"/>
          <w:szCs w:val="24"/>
        </w:rPr>
        <w:t>5</w:t>
      </w:r>
      <w:r w:rsidRPr="00BC0E20">
        <w:rPr>
          <w:rFonts w:ascii="Times New Roman" w:hAnsi="Times New Roman"/>
          <w:sz w:val="24"/>
          <w:szCs w:val="24"/>
        </w:rPr>
        <w:t>.</w:t>
      </w:r>
      <w:r w:rsidR="00AF7EBD" w:rsidRPr="00BC0E20">
        <w:rPr>
          <w:rFonts w:ascii="Times New Roman" w:hAnsi="Times New Roman"/>
          <w:sz w:val="24"/>
          <w:szCs w:val="24"/>
        </w:rPr>
        <w:t>1</w:t>
      </w:r>
      <w:r w:rsidRPr="00BC0E20">
        <w:rPr>
          <w:rFonts w:ascii="Times New Roman" w:hAnsi="Times New Roman"/>
          <w:sz w:val="24"/>
          <w:szCs w:val="24"/>
        </w:rPr>
        <w:t>.</w:t>
      </w:r>
      <w:r w:rsidRPr="00BC0E20">
        <w:rPr>
          <w:rFonts w:ascii="Times New Roman" w:hAnsi="Times New Roman"/>
          <w:sz w:val="24"/>
          <w:szCs w:val="24"/>
          <w:lang w:eastAsia="pl-PL"/>
        </w:rPr>
        <w:t xml:space="preserve"> Ilość wyprodukowanej energii w poszczególnych miesiącach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8"/>
        <w:gridCol w:w="1959"/>
        <w:gridCol w:w="1470"/>
      </w:tblGrid>
      <w:tr w:rsidR="00BC0E20" w:rsidRPr="00BC0E20" w:rsidTr="00D71DFE">
        <w:trPr>
          <w:jc w:val="center"/>
        </w:trPr>
        <w:tc>
          <w:tcPr>
            <w:tcW w:w="1298" w:type="dxa"/>
            <w:shd w:val="clear" w:color="auto" w:fill="D9D9D9" w:themeFill="background1" w:themeFillShade="D9"/>
          </w:tcPr>
          <w:p w:rsidR="0097787B" w:rsidRPr="00BC0E20" w:rsidRDefault="0097787B" w:rsidP="000E0A40">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L.p.</w:t>
            </w:r>
          </w:p>
        </w:tc>
        <w:tc>
          <w:tcPr>
            <w:tcW w:w="1959" w:type="dxa"/>
            <w:shd w:val="clear" w:color="auto" w:fill="D9D9D9" w:themeFill="background1" w:themeFillShade="D9"/>
          </w:tcPr>
          <w:p w:rsidR="0097787B" w:rsidRPr="00BC0E20" w:rsidRDefault="0097787B" w:rsidP="000E0A40">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Miesiąc</w:t>
            </w:r>
          </w:p>
        </w:tc>
        <w:tc>
          <w:tcPr>
            <w:tcW w:w="1470" w:type="dxa"/>
            <w:shd w:val="clear" w:color="auto" w:fill="D9D9D9" w:themeFill="background1" w:themeFillShade="D9"/>
          </w:tcPr>
          <w:p w:rsidR="0097787B" w:rsidRPr="00BC0E20" w:rsidRDefault="0097787B" w:rsidP="002B7955">
            <w:pPr>
              <w:spacing w:after="0" w:line="240" w:lineRule="auto"/>
              <w:ind w:left="0" w:firstLine="0"/>
              <w:jc w:val="center"/>
              <w:rPr>
                <w:rFonts w:ascii="Times New Roman" w:hAnsi="Times New Roman"/>
                <w:sz w:val="24"/>
                <w:szCs w:val="24"/>
                <w:lang w:eastAsia="pl-PL"/>
              </w:rPr>
            </w:pPr>
            <w:r w:rsidRPr="00BC0E20">
              <w:rPr>
                <w:rFonts w:ascii="Times New Roman" w:hAnsi="Times New Roman"/>
                <w:sz w:val="24"/>
                <w:szCs w:val="24"/>
                <w:lang w:eastAsia="pl-PL"/>
              </w:rPr>
              <w:t>Ilość energii [kWh]</w:t>
            </w:r>
          </w:p>
        </w:tc>
      </w:tr>
      <w:tr w:rsidR="00BC0E20" w:rsidRPr="00BC0E20" w:rsidTr="002B7955">
        <w:trPr>
          <w:jc w:val="center"/>
        </w:trPr>
        <w:tc>
          <w:tcPr>
            <w:tcW w:w="1298" w:type="dxa"/>
          </w:tcPr>
          <w:p w:rsidR="0097787B" w:rsidRPr="00BC0E20" w:rsidRDefault="0097787B" w:rsidP="002A1ABC">
            <w:pPr>
              <w:numPr>
                <w:ilvl w:val="0"/>
                <w:numId w:val="4"/>
              </w:numPr>
              <w:spacing w:after="0" w:line="240" w:lineRule="auto"/>
              <w:contextualSpacing/>
              <w:jc w:val="right"/>
              <w:rPr>
                <w:rFonts w:ascii="Times New Roman" w:hAnsi="Times New Roman"/>
                <w:sz w:val="24"/>
                <w:szCs w:val="24"/>
                <w:lang w:eastAsia="pl-PL"/>
              </w:rPr>
            </w:pPr>
          </w:p>
        </w:tc>
        <w:tc>
          <w:tcPr>
            <w:tcW w:w="1959" w:type="dxa"/>
          </w:tcPr>
          <w:p w:rsidR="0097787B" w:rsidRPr="00BC0E20" w:rsidRDefault="0097787B" w:rsidP="000E0A40">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Styczeń</w:t>
            </w:r>
          </w:p>
        </w:tc>
        <w:tc>
          <w:tcPr>
            <w:tcW w:w="1470" w:type="dxa"/>
          </w:tcPr>
          <w:p w:rsidR="0097787B" w:rsidRPr="00BC0E20" w:rsidRDefault="0097787B" w:rsidP="00EC0417">
            <w:pPr>
              <w:spacing w:after="0" w:line="240" w:lineRule="auto"/>
              <w:jc w:val="right"/>
              <w:rPr>
                <w:rFonts w:ascii="Times New Roman" w:hAnsi="Times New Roman"/>
                <w:sz w:val="24"/>
                <w:szCs w:val="24"/>
                <w:lang w:eastAsia="pl-PL"/>
              </w:rPr>
            </w:pPr>
            <w:r w:rsidRPr="00BC0E20">
              <w:rPr>
                <w:rFonts w:ascii="Times New Roman" w:hAnsi="Times New Roman"/>
                <w:sz w:val="24"/>
                <w:szCs w:val="24"/>
                <w:lang w:eastAsia="pl-PL"/>
              </w:rPr>
              <w:t>14,33</w:t>
            </w:r>
          </w:p>
        </w:tc>
      </w:tr>
      <w:tr w:rsidR="00BC0E20" w:rsidRPr="00BC0E20" w:rsidTr="002B7955">
        <w:trPr>
          <w:jc w:val="center"/>
        </w:trPr>
        <w:tc>
          <w:tcPr>
            <w:tcW w:w="1298" w:type="dxa"/>
          </w:tcPr>
          <w:p w:rsidR="0097787B" w:rsidRPr="00BC0E20" w:rsidRDefault="0097787B" w:rsidP="002A1ABC">
            <w:pPr>
              <w:numPr>
                <w:ilvl w:val="0"/>
                <w:numId w:val="4"/>
              </w:numPr>
              <w:spacing w:after="0" w:line="240" w:lineRule="auto"/>
              <w:contextualSpacing/>
              <w:jc w:val="right"/>
              <w:rPr>
                <w:rFonts w:ascii="Times New Roman" w:hAnsi="Times New Roman"/>
                <w:sz w:val="24"/>
                <w:szCs w:val="24"/>
                <w:lang w:eastAsia="pl-PL"/>
              </w:rPr>
            </w:pPr>
          </w:p>
        </w:tc>
        <w:tc>
          <w:tcPr>
            <w:tcW w:w="1959" w:type="dxa"/>
          </w:tcPr>
          <w:p w:rsidR="0097787B" w:rsidRPr="00BC0E20" w:rsidRDefault="0097787B" w:rsidP="000E0A40">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Luty</w:t>
            </w:r>
          </w:p>
        </w:tc>
        <w:tc>
          <w:tcPr>
            <w:tcW w:w="1470" w:type="dxa"/>
          </w:tcPr>
          <w:p w:rsidR="0097787B" w:rsidRPr="00BC0E20" w:rsidRDefault="0097787B" w:rsidP="00EC0417">
            <w:pPr>
              <w:spacing w:after="0" w:line="240" w:lineRule="auto"/>
              <w:jc w:val="right"/>
              <w:rPr>
                <w:rFonts w:ascii="Times New Roman" w:hAnsi="Times New Roman"/>
                <w:sz w:val="24"/>
                <w:szCs w:val="24"/>
                <w:lang w:eastAsia="pl-PL"/>
              </w:rPr>
            </w:pPr>
            <w:r w:rsidRPr="00BC0E20">
              <w:rPr>
                <w:rFonts w:ascii="Times New Roman" w:hAnsi="Times New Roman"/>
                <w:sz w:val="24"/>
                <w:szCs w:val="24"/>
                <w:lang w:eastAsia="pl-PL"/>
              </w:rPr>
              <w:t>103,63</w:t>
            </w:r>
          </w:p>
        </w:tc>
      </w:tr>
      <w:tr w:rsidR="00BC0E20" w:rsidRPr="00BC0E20" w:rsidTr="002B7955">
        <w:trPr>
          <w:jc w:val="center"/>
        </w:trPr>
        <w:tc>
          <w:tcPr>
            <w:tcW w:w="1298" w:type="dxa"/>
          </w:tcPr>
          <w:p w:rsidR="0097787B" w:rsidRPr="00BC0E20" w:rsidRDefault="0097787B" w:rsidP="002A1ABC">
            <w:pPr>
              <w:numPr>
                <w:ilvl w:val="0"/>
                <w:numId w:val="4"/>
              </w:numPr>
              <w:spacing w:after="0" w:line="240" w:lineRule="auto"/>
              <w:contextualSpacing/>
              <w:jc w:val="right"/>
              <w:rPr>
                <w:rFonts w:ascii="Times New Roman" w:hAnsi="Times New Roman"/>
                <w:sz w:val="24"/>
                <w:szCs w:val="24"/>
                <w:lang w:eastAsia="pl-PL"/>
              </w:rPr>
            </w:pPr>
          </w:p>
        </w:tc>
        <w:tc>
          <w:tcPr>
            <w:tcW w:w="1959" w:type="dxa"/>
          </w:tcPr>
          <w:p w:rsidR="0097787B" w:rsidRPr="00BC0E20" w:rsidRDefault="0097787B" w:rsidP="000E0A40">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Marzec</w:t>
            </w:r>
          </w:p>
        </w:tc>
        <w:tc>
          <w:tcPr>
            <w:tcW w:w="1470" w:type="dxa"/>
          </w:tcPr>
          <w:p w:rsidR="0097787B" w:rsidRPr="00BC0E20" w:rsidRDefault="0097787B" w:rsidP="00EC0417">
            <w:pPr>
              <w:spacing w:after="0" w:line="240" w:lineRule="auto"/>
              <w:jc w:val="right"/>
              <w:rPr>
                <w:rFonts w:ascii="Times New Roman" w:hAnsi="Times New Roman"/>
                <w:sz w:val="24"/>
                <w:szCs w:val="24"/>
                <w:lang w:eastAsia="pl-PL"/>
              </w:rPr>
            </w:pPr>
            <w:r w:rsidRPr="00BC0E20">
              <w:rPr>
                <w:rFonts w:ascii="Times New Roman" w:hAnsi="Times New Roman"/>
                <w:sz w:val="24"/>
                <w:szCs w:val="24"/>
                <w:lang w:eastAsia="pl-PL"/>
              </w:rPr>
              <w:t>315,70</w:t>
            </w:r>
          </w:p>
        </w:tc>
      </w:tr>
      <w:tr w:rsidR="00BC0E20" w:rsidRPr="00BC0E20" w:rsidTr="002B7955">
        <w:trPr>
          <w:jc w:val="center"/>
        </w:trPr>
        <w:tc>
          <w:tcPr>
            <w:tcW w:w="1298" w:type="dxa"/>
          </w:tcPr>
          <w:p w:rsidR="0097787B" w:rsidRPr="00BC0E20" w:rsidRDefault="0097787B" w:rsidP="002A1ABC">
            <w:pPr>
              <w:numPr>
                <w:ilvl w:val="0"/>
                <w:numId w:val="4"/>
              </w:numPr>
              <w:spacing w:after="0" w:line="240" w:lineRule="auto"/>
              <w:contextualSpacing/>
              <w:jc w:val="right"/>
              <w:rPr>
                <w:rFonts w:ascii="Times New Roman" w:hAnsi="Times New Roman"/>
                <w:sz w:val="24"/>
                <w:szCs w:val="24"/>
                <w:lang w:eastAsia="pl-PL"/>
              </w:rPr>
            </w:pPr>
          </w:p>
        </w:tc>
        <w:tc>
          <w:tcPr>
            <w:tcW w:w="1959" w:type="dxa"/>
          </w:tcPr>
          <w:p w:rsidR="0097787B" w:rsidRPr="00BC0E20" w:rsidRDefault="0097787B" w:rsidP="000E0A40">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Kwiecień</w:t>
            </w:r>
          </w:p>
        </w:tc>
        <w:tc>
          <w:tcPr>
            <w:tcW w:w="1470" w:type="dxa"/>
          </w:tcPr>
          <w:p w:rsidR="0097787B" w:rsidRPr="00BC0E20" w:rsidRDefault="0097787B" w:rsidP="00EC0417">
            <w:pPr>
              <w:spacing w:after="0" w:line="240" w:lineRule="auto"/>
              <w:jc w:val="right"/>
              <w:rPr>
                <w:rFonts w:ascii="Times New Roman" w:hAnsi="Times New Roman"/>
                <w:sz w:val="24"/>
                <w:szCs w:val="24"/>
                <w:lang w:eastAsia="pl-PL"/>
              </w:rPr>
            </w:pPr>
            <w:r w:rsidRPr="00BC0E20">
              <w:rPr>
                <w:rFonts w:ascii="Times New Roman" w:hAnsi="Times New Roman"/>
                <w:sz w:val="24"/>
                <w:szCs w:val="24"/>
                <w:lang w:eastAsia="pl-PL"/>
              </w:rPr>
              <w:t>454,87</w:t>
            </w:r>
          </w:p>
        </w:tc>
      </w:tr>
      <w:tr w:rsidR="00BC0E20" w:rsidRPr="00BC0E20" w:rsidTr="002B7955">
        <w:trPr>
          <w:jc w:val="center"/>
        </w:trPr>
        <w:tc>
          <w:tcPr>
            <w:tcW w:w="1298" w:type="dxa"/>
          </w:tcPr>
          <w:p w:rsidR="0097787B" w:rsidRPr="00BC0E20" w:rsidRDefault="0097787B" w:rsidP="002A1ABC">
            <w:pPr>
              <w:numPr>
                <w:ilvl w:val="0"/>
                <w:numId w:val="4"/>
              </w:numPr>
              <w:spacing w:after="0" w:line="240" w:lineRule="auto"/>
              <w:contextualSpacing/>
              <w:jc w:val="right"/>
              <w:rPr>
                <w:rFonts w:ascii="Times New Roman" w:hAnsi="Times New Roman"/>
                <w:sz w:val="24"/>
                <w:szCs w:val="24"/>
                <w:lang w:eastAsia="pl-PL"/>
              </w:rPr>
            </w:pPr>
          </w:p>
        </w:tc>
        <w:tc>
          <w:tcPr>
            <w:tcW w:w="1959" w:type="dxa"/>
          </w:tcPr>
          <w:p w:rsidR="0097787B" w:rsidRPr="00BC0E20" w:rsidRDefault="0097787B" w:rsidP="000E0A40">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Maj</w:t>
            </w:r>
          </w:p>
        </w:tc>
        <w:tc>
          <w:tcPr>
            <w:tcW w:w="1470" w:type="dxa"/>
          </w:tcPr>
          <w:p w:rsidR="0097787B" w:rsidRPr="00BC0E20" w:rsidRDefault="0097787B" w:rsidP="00EC0417">
            <w:pPr>
              <w:spacing w:after="0" w:line="240" w:lineRule="auto"/>
              <w:jc w:val="right"/>
              <w:rPr>
                <w:rFonts w:ascii="Times New Roman" w:hAnsi="Times New Roman"/>
                <w:sz w:val="24"/>
                <w:szCs w:val="24"/>
                <w:lang w:eastAsia="pl-PL"/>
              </w:rPr>
            </w:pPr>
            <w:r w:rsidRPr="00BC0E20">
              <w:rPr>
                <w:rFonts w:ascii="Times New Roman" w:hAnsi="Times New Roman"/>
                <w:sz w:val="24"/>
                <w:szCs w:val="24"/>
                <w:lang w:eastAsia="pl-PL"/>
              </w:rPr>
              <w:t>503,26</w:t>
            </w:r>
          </w:p>
        </w:tc>
      </w:tr>
      <w:tr w:rsidR="00BC0E20" w:rsidRPr="00BC0E20" w:rsidTr="002B7955">
        <w:trPr>
          <w:jc w:val="center"/>
        </w:trPr>
        <w:tc>
          <w:tcPr>
            <w:tcW w:w="1298" w:type="dxa"/>
          </w:tcPr>
          <w:p w:rsidR="0097787B" w:rsidRPr="00BC0E20" w:rsidRDefault="0097787B" w:rsidP="002A1ABC">
            <w:pPr>
              <w:numPr>
                <w:ilvl w:val="0"/>
                <w:numId w:val="4"/>
              </w:numPr>
              <w:spacing w:after="0" w:line="240" w:lineRule="auto"/>
              <w:contextualSpacing/>
              <w:jc w:val="right"/>
              <w:rPr>
                <w:rFonts w:ascii="Times New Roman" w:hAnsi="Times New Roman"/>
                <w:sz w:val="24"/>
                <w:szCs w:val="24"/>
                <w:lang w:eastAsia="pl-PL"/>
              </w:rPr>
            </w:pPr>
          </w:p>
        </w:tc>
        <w:tc>
          <w:tcPr>
            <w:tcW w:w="1959" w:type="dxa"/>
          </w:tcPr>
          <w:p w:rsidR="0097787B" w:rsidRPr="00BC0E20" w:rsidRDefault="0097787B" w:rsidP="000E0A40">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Czerwiec</w:t>
            </w:r>
          </w:p>
        </w:tc>
        <w:tc>
          <w:tcPr>
            <w:tcW w:w="1470" w:type="dxa"/>
          </w:tcPr>
          <w:p w:rsidR="0097787B" w:rsidRPr="00BC0E20" w:rsidRDefault="0097787B" w:rsidP="00EC0417">
            <w:pPr>
              <w:spacing w:after="0" w:line="240" w:lineRule="auto"/>
              <w:jc w:val="right"/>
              <w:rPr>
                <w:rFonts w:ascii="Times New Roman" w:hAnsi="Times New Roman"/>
                <w:sz w:val="24"/>
                <w:szCs w:val="24"/>
                <w:lang w:eastAsia="pl-PL"/>
              </w:rPr>
            </w:pPr>
            <w:r w:rsidRPr="00BC0E20">
              <w:rPr>
                <w:rFonts w:ascii="Times New Roman" w:hAnsi="Times New Roman"/>
                <w:sz w:val="24"/>
                <w:szCs w:val="24"/>
                <w:lang w:eastAsia="pl-PL"/>
              </w:rPr>
              <w:t>506,09</w:t>
            </w:r>
          </w:p>
        </w:tc>
      </w:tr>
      <w:tr w:rsidR="00BC0E20" w:rsidRPr="00BC0E20" w:rsidTr="002B7955">
        <w:trPr>
          <w:jc w:val="center"/>
        </w:trPr>
        <w:tc>
          <w:tcPr>
            <w:tcW w:w="1298" w:type="dxa"/>
          </w:tcPr>
          <w:p w:rsidR="0097787B" w:rsidRPr="00BC0E20" w:rsidRDefault="0097787B" w:rsidP="002A1ABC">
            <w:pPr>
              <w:numPr>
                <w:ilvl w:val="0"/>
                <w:numId w:val="4"/>
              </w:numPr>
              <w:spacing w:after="0" w:line="240" w:lineRule="auto"/>
              <w:contextualSpacing/>
              <w:jc w:val="right"/>
              <w:rPr>
                <w:rFonts w:ascii="Times New Roman" w:hAnsi="Times New Roman"/>
                <w:sz w:val="24"/>
                <w:szCs w:val="24"/>
                <w:lang w:eastAsia="pl-PL"/>
              </w:rPr>
            </w:pPr>
          </w:p>
        </w:tc>
        <w:tc>
          <w:tcPr>
            <w:tcW w:w="1959" w:type="dxa"/>
          </w:tcPr>
          <w:p w:rsidR="0097787B" w:rsidRPr="00BC0E20" w:rsidRDefault="0097787B" w:rsidP="000E0A40">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Lipiec</w:t>
            </w:r>
          </w:p>
        </w:tc>
        <w:tc>
          <w:tcPr>
            <w:tcW w:w="1470" w:type="dxa"/>
          </w:tcPr>
          <w:p w:rsidR="0097787B" w:rsidRPr="00BC0E20" w:rsidRDefault="0097787B" w:rsidP="00EC0417">
            <w:pPr>
              <w:spacing w:after="0" w:line="240" w:lineRule="auto"/>
              <w:jc w:val="right"/>
              <w:rPr>
                <w:rFonts w:ascii="Times New Roman" w:hAnsi="Times New Roman"/>
                <w:sz w:val="24"/>
                <w:szCs w:val="24"/>
                <w:lang w:eastAsia="pl-PL"/>
              </w:rPr>
            </w:pPr>
            <w:r w:rsidRPr="00BC0E20">
              <w:rPr>
                <w:rFonts w:ascii="Times New Roman" w:hAnsi="Times New Roman"/>
                <w:sz w:val="24"/>
                <w:szCs w:val="24"/>
                <w:lang w:eastAsia="pl-PL"/>
              </w:rPr>
              <w:t>537,28</w:t>
            </w:r>
          </w:p>
        </w:tc>
      </w:tr>
      <w:tr w:rsidR="00BC0E20" w:rsidRPr="00BC0E20" w:rsidTr="002B7955">
        <w:trPr>
          <w:jc w:val="center"/>
        </w:trPr>
        <w:tc>
          <w:tcPr>
            <w:tcW w:w="1298" w:type="dxa"/>
          </w:tcPr>
          <w:p w:rsidR="0097787B" w:rsidRPr="00BC0E20" w:rsidRDefault="0097787B" w:rsidP="002A1ABC">
            <w:pPr>
              <w:numPr>
                <w:ilvl w:val="0"/>
                <w:numId w:val="4"/>
              </w:numPr>
              <w:spacing w:after="0" w:line="240" w:lineRule="auto"/>
              <w:contextualSpacing/>
              <w:jc w:val="right"/>
              <w:rPr>
                <w:rFonts w:ascii="Times New Roman" w:hAnsi="Times New Roman"/>
                <w:sz w:val="24"/>
                <w:szCs w:val="24"/>
                <w:lang w:eastAsia="pl-PL"/>
              </w:rPr>
            </w:pPr>
          </w:p>
        </w:tc>
        <w:tc>
          <w:tcPr>
            <w:tcW w:w="1959" w:type="dxa"/>
          </w:tcPr>
          <w:p w:rsidR="0097787B" w:rsidRPr="00BC0E20" w:rsidRDefault="0097787B" w:rsidP="000E0A40">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Sierpień</w:t>
            </w:r>
          </w:p>
        </w:tc>
        <w:tc>
          <w:tcPr>
            <w:tcW w:w="1470" w:type="dxa"/>
          </w:tcPr>
          <w:p w:rsidR="0097787B" w:rsidRPr="00BC0E20" w:rsidRDefault="0097787B" w:rsidP="00EC0417">
            <w:pPr>
              <w:spacing w:after="0" w:line="240" w:lineRule="auto"/>
              <w:jc w:val="right"/>
              <w:rPr>
                <w:rFonts w:ascii="Times New Roman" w:hAnsi="Times New Roman"/>
                <w:sz w:val="24"/>
                <w:szCs w:val="24"/>
                <w:lang w:eastAsia="pl-PL"/>
              </w:rPr>
            </w:pPr>
            <w:r w:rsidRPr="00BC0E20">
              <w:rPr>
                <w:rFonts w:ascii="Times New Roman" w:hAnsi="Times New Roman"/>
                <w:sz w:val="24"/>
                <w:szCs w:val="24"/>
                <w:lang w:eastAsia="pl-PL"/>
              </w:rPr>
              <w:t xml:space="preserve">512,87 </w:t>
            </w:r>
          </w:p>
        </w:tc>
      </w:tr>
      <w:tr w:rsidR="00BC0E20" w:rsidRPr="00BC0E20" w:rsidTr="002B7955">
        <w:trPr>
          <w:jc w:val="center"/>
        </w:trPr>
        <w:tc>
          <w:tcPr>
            <w:tcW w:w="1298" w:type="dxa"/>
          </w:tcPr>
          <w:p w:rsidR="0097787B" w:rsidRPr="00BC0E20" w:rsidRDefault="0097787B" w:rsidP="002A1ABC">
            <w:pPr>
              <w:numPr>
                <w:ilvl w:val="0"/>
                <w:numId w:val="4"/>
              </w:numPr>
              <w:spacing w:after="0" w:line="240" w:lineRule="auto"/>
              <w:contextualSpacing/>
              <w:jc w:val="right"/>
              <w:rPr>
                <w:rFonts w:ascii="Times New Roman" w:hAnsi="Times New Roman"/>
                <w:sz w:val="24"/>
                <w:szCs w:val="24"/>
                <w:lang w:eastAsia="pl-PL"/>
              </w:rPr>
            </w:pPr>
          </w:p>
        </w:tc>
        <w:tc>
          <w:tcPr>
            <w:tcW w:w="1959" w:type="dxa"/>
          </w:tcPr>
          <w:p w:rsidR="0097787B" w:rsidRPr="00BC0E20" w:rsidRDefault="0097787B" w:rsidP="000E0A40">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Wrzesień</w:t>
            </w:r>
          </w:p>
        </w:tc>
        <w:tc>
          <w:tcPr>
            <w:tcW w:w="1470" w:type="dxa"/>
          </w:tcPr>
          <w:p w:rsidR="0097787B" w:rsidRPr="00BC0E20" w:rsidRDefault="0097787B" w:rsidP="00EC0417">
            <w:pPr>
              <w:spacing w:after="0" w:line="240" w:lineRule="auto"/>
              <w:jc w:val="right"/>
              <w:rPr>
                <w:rFonts w:ascii="Times New Roman" w:hAnsi="Times New Roman"/>
                <w:sz w:val="24"/>
                <w:szCs w:val="24"/>
                <w:lang w:eastAsia="pl-PL"/>
              </w:rPr>
            </w:pPr>
            <w:r w:rsidRPr="00BC0E20">
              <w:rPr>
                <w:rFonts w:ascii="Times New Roman" w:hAnsi="Times New Roman"/>
                <w:sz w:val="24"/>
                <w:szCs w:val="24"/>
                <w:lang w:eastAsia="pl-PL"/>
              </w:rPr>
              <w:t>375,85</w:t>
            </w:r>
          </w:p>
        </w:tc>
      </w:tr>
      <w:tr w:rsidR="00BC0E20" w:rsidRPr="00BC0E20" w:rsidTr="002B7955">
        <w:trPr>
          <w:jc w:val="center"/>
        </w:trPr>
        <w:tc>
          <w:tcPr>
            <w:tcW w:w="1298" w:type="dxa"/>
          </w:tcPr>
          <w:p w:rsidR="0097787B" w:rsidRPr="00BC0E20" w:rsidRDefault="0097787B" w:rsidP="002A1ABC">
            <w:pPr>
              <w:numPr>
                <w:ilvl w:val="0"/>
                <w:numId w:val="4"/>
              </w:numPr>
              <w:spacing w:after="0" w:line="240" w:lineRule="auto"/>
              <w:contextualSpacing/>
              <w:jc w:val="right"/>
              <w:rPr>
                <w:rFonts w:ascii="Times New Roman" w:hAnsi="Times New Roman"/>
                <w:sz w:val="24"/>
                <w:szCs w:val="24"/>
                <w:lang w:eastAsia="pl-PL"/>
              </w:rPr>
            </w:pPr>
          </w:p>
        </w:tc>
        <w:tc>
          <w:tcPr>
            <w:tcW w:w="1959" w:type="dxa"/>
          </w:tcPr>
          <w:p w:rsidR="0097787B" w:rsidRPr="00BC0E20" w:rsidRDefault="0097787B" w:rsidP="000E0A40">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Październik</w:t>
            </w:r>
          </w:p>
        </w:tc>
        <w:tc>
          <w:tcPr>
            <w:tcW w:w="1470" w:type="dxa"/>
          </w:tcPr>
          <w:p w:rsidR="0097787B" w:rsidRPr="00BC0E20" w:rsidRDefault="0097787B" w:rsidP="00EC0417">
            <w:pPr>
              <w:spacing w:after="0" w:line="240" w:lineRule="auto"/>
              <w:jc w:val="right"/>
              <w:rPr>
                <w:rFonts w:ascii="Times New Roman" w:hAnsi="Times New Roman"/>
                <w:sz w:val="24"/>
                <w:szCs w:val="24"/>
                <w:lang w:eastAsia="pl-PL"/>
              </w:rPr>
            </w:pPr>
            <w:r w:rsidRPr="00BC0E20">
              <w:rPr>
                <w:rFonts w:ascii="Times New Roman" w:hAnsi="Times New Roman"/>
                <w:sz w:val="24"/>
                <w:szCs w:val="24"/>
                <w:lang w:eastAsia="pl-PL"/>
              </w:rPr>
              <w:t>249,04</w:t>
            </w:r>
          </w:p>
        </w:tc>
      </w:tr>
      <w:tr w:rsidR="00BC0E20" w:rsidRPr="00BC0E20" w:rsidTr="002B7955">
        <w:trPr>
          <w:jc w:val="center"/>
        </w:trPr>
        <w:tc>
          <w:tcPr>
            <w:tcW w:w="1298" w:type="dxa"/>
          </w:tcPr>
          <w:p w:rsidR="0097787B" w:rsidRPr="00BC0E20" w:rsidRDefault="0097787B" w:rsidP="002A1ABC">
            <w:pPr>
              <w:numPr>
                <w:ilvl w:val="0"/>
                <w:numId w:val="4"/>
              </w:numPr>
              <w:spacing w:after="0" w:line="240" w:lineRule="auto"/>
              <w:contextualSpacing/>
              <w:jc w:val="right"/>
              <w:rPr>
                <w:rFonts w:ascii="Times New Roman" w:hAnsi="Times New Roman"/>
                <w:sz w:val="24"/>
                <w:szCs w:val="24"/>
                <w:lang w:eastAsia="pl-PL"/>
              </w:rPr>
            </w:pPr>
          </w:p>
        </w:tc>
        <w:tc>
          <w:tcPr>
            <w:tcW w:w="1959" w:type="dxa"/>
          </w:tcPr>
          <w:p w:rsidR="0097787B" w:rsidRPr="00BC0E20" w:rsidRDefault="0097787B" w:rsidP="000E0A40">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Listopad</w:t>
            </w:r>
          </w:p>
        </w:tc>
        <w:tc>
          <w:tcPr>
            <w:tcW w:w="1470" w:type="dxa"/>
          </w:tcPr>
          <w:p w:rsidR="0097787B" w:rsidRPr="00BC0E20" w:rsidRDefault="0097787B" w:rsidP="00EC0417">
            <w:pPr>
              <w:spacing w:after="0" w:line="240" w:lineRule="auto"/>
              <w:jc w:val="right"/>
              <w:rPr>
                <w:rFonts w:ascii="Times New Roman" w:hAnsi="Times New Roman"/>
                <w:sz w:val="24"/>
                <w:szCs w:val="24"/>
                <w:lang w:eastAsia="pl-PL"/>
              </w:rPr>
            </w:pPr>
            <w:r w:rsidRPr="00BC0E20">
              <w:rPr>
                <w:rFonts w:ascii="Times New Roman" w:hAnsi="Times New Roman"/>
                <w:sz w:val="24"/>
                <w:szCs w:val="24"/>
                <w:lang w:eastAsia="pl-PL"/>
              </w:rPr>
              <w:t>78,52</w:t>
            </w:r>
          </w:p>
        </w:tc>
      </w:tr>
      <w:tr w:rsidR="00BC0E20" w:rsidRPr="00BC0E20" w:rsidTr="002B7955">
        <w:trPr>
          <w:jc w:val="center"/>
        </w:trPr>
        <w:tc>
          <w:tcPr>
            <w:tcW w:w="1298" w:type="dxa"/>
          </w:tcPr>
          <w:p w:rsidR="0097787B" w:rsidRPr="00BC0E20" w:rsidRDefault="0097787B" w:rsidP="002A1ABC">
            <w:pPr>
              <w:numPr>
                <w:ilvl w:val="0"/>
                <w:numId w:val="4"/>
              </w:numPr>
              <w:spacing w:after="0" w:line="240" w:lineRule="auto"/>
              <w:contextualSpacing/>
              <w:jc w:val="right"/>
              <w:rPr>
                <w:rFonts w:ascii="Times New Roman" w:hAnsi="Times New Roman"/>
                <w:sz w:val="24"/>
                <w:szCs w:val="24"/>
                <w:lang w:eastAsia="pl-PL"/>
              </w:rPr>
            </w:pPr>
          </w:p>
        </w:tc>
        <w:tc>
          <w:tcPr>
            <w:tcW w:w="1959" w:type="dxa"/>
          </w:tcPr>
          <w:p w:rsidR="0097787B" w:rsidRPr="00BC0E20" w:rsidRDefault="0097787B" w:rsidP="000E0A40">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Grudzień</w:t>
            </w:r>
          </w:p>
        </w:tc>
        <w:tc>
          <w:tcPr>
            <w:tcW w:w="1470" w:type="dxa"/>
          </w:tcPr>
          <w:p w:rsidR="0097787B" w:rsidRPr="00BC0E20" w:rsidRDefault="0097787B" w:rsidP="00EC0417">
            <w:pPr>
              <w:spacing w:after="0" w:line="240" w:lineRule="auto"/>
              <w:jc w:val="right"/>
              <w:rPr>
                <w:rFonts w:ascii="Times New Roman" w:hAnsi="Times New Roman"/>
                <w:sz w:val="24"/>
                <w:szCs w:val="24"/>
                <w:lang w:eastAsia="pl-PL"/>
              </w:rPr>
            </w:pPr>
            <w:r w:rsidRPr="00BC0E20">
              <w:rPr>
                <w:rFonts w:ascii="Times New Roman" w:hAnsi="Times New Roman"/>
                <w:sz w:val="24"/>
                <w:szCs w:val="24"/>
                <w:lang w:eastAsia="pl-PL"/>
              </w:rPr>
              <w:t>6,42</w:t>
            </w:r>
          </w:p>
        </w:tc>
      </w:tr>
    </w:tbl>
    <w:p w:rsidR="0097787B" w:rsidRPr="00BC0E20" w:rsidRDefault="00AF7EBD" w:rsidP="00AF7EBD">
      <w:pPr>
        <w:spacing w:after="0" w:line="240" w:lineRule="auto"/>
        <w:ind w:left="2127" w:firstLine="0"/>
        <w:jc w:val="left"/>
        <w:rPr>
          <w:rFonts w:ascii="Times New Roman" w:hAnsi="Times New Roman"/>
          <w:i/>
          <w:sz w:val="20"/>
          <w:szCs w:val="20"/>
          <w:lang w:eastAsia="pl-PL"/>
        </w:rPr>
      </w:pPr>
      <w:r w:rsidRPr="00BC0E20">
        <w:rPr>
          <w:rFonts w:ascii="Times New Roman" w:hAnsi="Times New Roman"/>
          <w:i/>
          <w:sz w:val="20"/>
          <w:szCs w:val="20"/>
        </w:rPr>
        <w:t xml:space="preserve">   </w:t>
      </w:r>
      <w:hyperlink r:id="rId25" w:history="1">
        <w:r w:rsidR="0097787B" w:rsidRPr="00BC0E20">
          <w:rPr>
            <w:rStyle w:val="Hipercze"/>
            <w:rFonts w:ascii="Times New Roman" w:hAnsi="Times New Roman"/>
            <w:i/>
            <w:color w:val="auto"/>
            <w:sz w:val="20"/>
            <w:szCs w:val="20"/>
            <w:u w:val="none"/>
          </w:rPr>
          <w:t>www.solartest.pl</w:t>
        </w:r>
      </w:hyperlink>
    </w:p>
    <w:p w:rsidR="0097787B" w:rsidRPr="00BC0E20" w:rsidRDefault="0097787B" w:rsidP="00580D73">
      <w:pPr>
        <w:spacing w:after="0" w:line="240" w:lineRule="auto"/>
        <w:ind w:left="0" w:firstLine="0"/>
        <w:jc w:val="left"/>
        <w:rPr>
          <w:rFonts w:ascii="Times New Roman" w:hAnsi="Times New Roman"/>
          <w:sz w:val="24"/>
          <w:szCs w:val="24"/>
        </w:rPr>
      </w:pPr>
    </w:p>
    <w:p w:rsidR="0097787B" w:rsidRPr="00BC0E20" w:rsidRDefault="009C0B54" w:rsidP="00344DDC">
      <w:pPr>
        <w:spacing w:after="0" w:line="240" w:lineRule="auto"/>
        <w:ind w:left="0" w:firstLine="57"/>
        <w:rPr>
          <w:rFonts w:ascii="Times New Roman" w:hAnsi="Times New Roman"/>
          <w:bCs/>
          <w:sz w:val="24"/>
          <w:szCs w:val="24"/>
        </w:rPr>
      </w:pPr>
      <w:r w:rsidRPr="00BC0E20">
        <w:rPr>
          <w:rFonts w:ascii="Times New Roman" w:hAnsi="Times New Roman"/>
          <w:sz w:val="24"/>
          <w:szCs w:val="24"/>
        </w:rPr>
        <w:t>Tabela 5</w:t>
      </w:r>
      <w:r w:rsidR="0097787B" w:rsidRPr="00BC0E20">
        <w:rPr>
          <w:rFonts w:ascii="Times New Roman" w:hAnsi="Times New Roman"/>
          <w:sz w:val="24"/>
          <w:szCs w:val="24"/>
        </w:rPr>
        <w:t>.</w:t>
      </w:r>
      <w:r w:rsidR="00AF7EBD" w:rsidRPr="00BC0E20">
        <w:rPr>
          <w:rFonts w:ascii="Times New Roman" w:hAnsi="Times New Roman"/>
          <w:sz w:val="24"/>
          <w:szCs w:val="24"/>
        </w:rPr>
        <w:t>2</w:t>
      </w:r>
      <w:r w:rsidR="0097787B" w:rsidRPr="00BC0E20">
        <w:rPr>
          <w:rFonts w:ascii="Times New Roman" w:hAnsi="Times New Roman"/>
          <w:sz w:val="24"/>
          <w:szCs w:val="24"/>
        </w:rPr>
        <w:t xml:space="preserve">. </w:t>
      </w:r>
      <w:r w:rsidR="0097787B" w:rsidRPr="00BC0E20">
        <w:rPr>
          <w:rFonts w:ascii="Times New Roman" w:hAnsi="Times New Roman"/>
          <w:bCs/>
          <w:sz w:val="24"/>
          <w:szCs w:val="24"/>
        </w:rPr>
        <w:t>Wielkość zbiornika</w:t>
      </w:r>
    </w:p>
    <w:tbl>
      <w:tblPr>
        <w:tblW w:w="0" w:type="auto"/>
        <w:tblCellSpacing w:w="0"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5"/>
        <w:gridCol w:w="2411"/>
        <w:gridCol w:w="2231"/>
      </w:tblGrid>
      <w:tr w:rsidR="00BC0E20" w:rsidRPr="00BC0E20" w:rsidTr="00D71DFE">
        <w:trPr>
          <w:trHeight w:val="614"/>
          <w:tblCellSpacing w:w="0" w:type="dxa"/>
        </w:trPr>
        <w:tc>
          <w:tcPr>
            <w:tcW w:w="1745" w:type="dxa"/>
            <w:shd w:val="clear" w:color="auto" w:fill="D9D9D9" w:themeFill="background1" w:themeFillShade="D9"/>
            <w:tcMar>
              <w:top w:w="15" w:type="dxa"/>
              <w:left w:w="15" w:type="dxa"/>
              <w:bottom w:w="15" w:type="dxa"/>
              <w:right w:w="15" w:type="dxa"/>
            </w:tcMar>
            <w:vAlign w:val="center"/>
          </w:tcPr>
          <w:p w:rsidR="0097787B" w:rsidRPr="00BC0E20" w:rsidRDefault="0097787B" w:rsidP="00344DDC">
            <w:pPr>
              <w:spacing w:after="0" w:line="240" w:lineRule="auto"/>
              <w:ind w:left="0" w:hanging="456"/>
              <w:jc w:val="center"/>
              <w:rPr>
                <w:rFonts w:ascii="Times New Roman" w:hAnsi="Times New Roman"/>
                <w:b/>
                <w:sz w:val="24"/>
                <w:szCs w:val="24"/>
              </w:rPr>
            </w:pPr>
            <w:r w:rsidRPr="00BC0E20">
              <w:rPr>
                <w:rFonts w:ascii="Times New Roman" w:hAnsi="Times New Roman"/>
                <w:bCs/>
                <w:sz w:val="24"/>
                <w:szCs w:val="24"/>
              </w:rPr>
              <w:t>Liczba osób</w:t>
            </w:r>
          </w:p>
        </w:tc>
        <w:tc>
          <w:tcPr>
            <w:tcW w:w="2411" w:type="dxa"/>
            <w:shd w:val="clear" w:color="auto" w:fill="D9D9D9" w:themeFill="background1" w:themeFillShade="D9"/>
            <w:tcMar>
              <w:top w:w="15" w:type="dxa"/>
              <w:left w:w="15" w:type="dxa"/>
              <w:bottom w:w="15" w:type="dxa"/>
              <w:right w:w="15" w:type="dxa"/>
            </w:tcMar>
            <w:vAlign w:val="center"/>
          </w:tcPr>
          <w:p w:rsidR="0097787B" w:rsidRPr="00BC0E20" w:rsidRDefault="0097787B" w:rsidP="00AF7EBD">
            <w:pPr>
              <w:spacing w:after="0" w:line="240" w:lineRule="auto"/>
              <w:ind w:left="0" w:hanging="36"/>
              <w:jc w:val="center"/>
              <w:rPr>
                <w:rFonts w:ascii="Times New Roman" w:hAnsi="Times New Roman"/>
                <w:b/>
                <w:sz w:val="24"/>
                <w:szCs w:val="24"/>
              </w:rPr>
            </w:pPr>
            <w:r w:rsidRPr="00BC0E20">
              <w:rPr>
                <w:rFonts w:ascii="Times New Roman" w:hAnsi="Times New Roman"/>
                <w:bCs/>
                <w:sz w:val="24"/>
                <w:szCs w:val="24"/>
              </w:rPr>
              <w:t>Liczba kolektorów</w:t>
            </w:r>
          </w:p>
        </w:tc>
        <w:tc>
          <w:tcPr>
            <w:tcW w:w="2231" w:type="dxa"/>
            <w:shd w:val="clear" w:color="auto" w:fill="D9D9D9" w:themeFill="background1" w:themeFillShade="D9"/>
            <w:tcMar>
              <w:top w:w="15" w:type="dxa"/>
              <w:left w:w="15" w:type="dxa"/>
              <w:bottom w:w="15" w:type="dxa"/>
              <w:right w:w="15" w:type="dxa"/>
            </w:tcMar>
            <w:vAlign w:val="center"/>
          </w:tcPr>
          <w:p w:rsidR="0097787B" w:rsidRPr="00BC0E20" w:rsidRDefault="0097787B" w:rsidP="00AF7EBD">
            <w:pPr>
              <w:spacing w:after="0" w:line="240" w:lineRule="auto"/>
              <w:ind w:left="0" w:firstLine="0"/>
              <w:jc w:val="center"/>
              <w:rPr>
                <w:rFonts w:ascii="Times New Roman" w:hAnsi="Times New Roman"/>
                <w:bCs/>
                <w:sz w:val="24"/>
                <w:szCs w:val="24"/>
              </w:rPr>
            </w:pPr>
            <w:r w:rsidRPr="00BC0E20">
              <w:rPr>
                <w:rFonts w:ascii="Times New Roman" w:hAnsi="Times New Roman"/>
                <w:bCs/>
                <w:sz w:val="24"/>
                <w:szCs w:val="24"/>
              </w:rPr>
              <w:t>Wielkość zbiornika</w:t>
            </w:r>
          </w:p>
          <w:p w:rsidR="0097787B" w:rsidRPr="00BC0E20" w:rsidRDefault="0097787B" w:rsidP="00AF7EBD">
            <w:pPr>
              <w:spacing w:after="0" w:line="240" w:lineRule="auto"/>
              <w:ind w:left="0" w:firstLine="0"/>
              <w:jc w:val="center"/>
              <w:rPr>
                <w:rFonts w:ascii="Times New Roman" w:hAnsi="Times New Roman"/>
                <w:b/>
                <w:sz w:val="24"/>
                <w:szCs w:val="24"/>
              </w:rPr>
            </w:pPr>
            <w:r w:rsidRPr="00BC0E20">
              <w:rPr>
                <w:rFonts w:ascii="Times New Roman" w:hAnsi="Times New Roman"/>
                <w:bCs/>
                <w:sz w:val="24"/>
                <w:szCs w:val="24"/>
              </w:rPr>
              <w:t>[l]</w:t>
            </w:r>
          </w:p>
        </w:tc>
      </w:tr>
      <w:tr w:rsidR="00BC0E20" w:rsidRPr="00BC0E20" w:rsidTr="00D71DFE">
        <w:trPr>
          <w:trHeight w:val="345"/>
          <w:tblCellSpacing w:w="0" w:type="dxa"/>
        </w:trPr>
        <w:tc>
          <w:tcPr>
            <w:tcW w:w="1745" w:type="dxa"/>
            <w:tcMar>
              <w:top w:w="15" w:type="dxa"/>
              <w:left w:w="15" w:type="dxa"/>
              <w:bottom w:w="15" w:type="dxa"/>
              <w:right w:w="15" w:type="dxa"/>
            </w:tcMar>
            <w:vAlign w:val="center"/>
          </w:tcPr>
          <w:p w:rsidR="0097787B" w:rsidRPr="00BC0E20" w:rsidRDefault="0097787B" w:rsidP="00344DDC">
            <w:pPr>
              <w:spacing w:after="0" w:line="240" w:lineRule="auto"/>
              <w:ind w:left="0"/>
              <w:jc w:val="center"/>
              <w:rPr>
                <w:rFonts w:ascii="Times New Roman" w:hAnsi="Times New Roman"/>
                <w:sz w:val="24"/>
                <w:szCs w:val="24"/>
              </w:rPr>
            </w:pPr>
            <w:r w:rsidRPr="00BC0E20">
              <w:rPr>
                <w:rFonts w:ascii="Times New Roman" w:hAnsi="Times New Roman"/>
                <w:sz w:val="24"/>
                <w:szCs w:val="24"/>
              </w:rPr>
              <w:t>2-3</w:t>
            </w:r>
          </w:p>
        </w:tc>
        <w:tc>
          <w:tcPr>
            <w:tcW w:w="2411" w:type="dxa"/>
            <w:tcMar>
              <w:top w:w="15" w:type="dxa"/>
              <w:left w:w="15" w:type="dxa"/>
              <w:bottom w:w="15" w:type="dxa"/>
              <w:right w:w="15" w:type="dxa"/>
            </w:tcMar>
            <w:vAlign w:val="center"/>
          </w:tcPr>
          <w:p w:rsidR="0097787B" w:rsidRPr="00BC0E20" w:rsidRDefault="0097787B" w:rsidP="00344DDC">
            <w:pPr>
              <w:spacing w:after="0" w:line="240" w:lineRule="auto"/>
              <w:ind w:left="0"/>
              <w:jc w:val="center"/>
              <w:rPr>
                <w:rFonts w:ascii="Times New Roman" w:hAnsi="Times New Roman"/>
                <w:sz w:val="24"/>
                <w:szCs w:val="24"/>
              </w:rPr>
            </w:pPr>
            <w:r w:rsidRPr="00BC0E20">
              <w:rPr>
                <w:rFonts w:ascii="Times New Roman" w:hAnsi="Times New Roman"/>
                <w:sz w:val="24"/>
                <w:szCs w:val="24"/>
              </w:rPr>
              <w:t>1</w:t>
            </w:r>
          </w:p>
        </w:tc>
        <w:tc>
          <w:tcPr>
            <w:tcW w:w="2231" w:type="dxa"/>
            <w:tcMar>
              <w:top w:w="15" w:type="dxa"/>
              <w:left w:w="15" w:type="dxa"/>
              <w:bottom w:w="15" w:type="dxa"/>
              <w:right w:w="15" w:type="dxa"/>
            </w:tcMar>
            <w:vAlign w:val="center"/>
          </w:tcPr>
          <w:p w:rsidR="0097787B" w:rsidRPr="00BC0E20" w:rsidRDefault="0097787B" w:rsidP="00344DDC">
            <w:pPr>
              <w:spacing w:after="0" w:line="240" w:lineRule="auto"/>
              <w:ind w:left="0"/>
              <w:jc w:val="center"/>
              <w:rPr>
                <w:rFonts w:ascii="Times New Roman" w:hAnsi="Times New Roman"/>
                <w:sz w:val="24"/>
                <w:szCs w:val="24"/>
              </w:rPr>
            </w:pPr>
            <w:r w:rsidRPr="00BC0E20">
              <w:rPr>
                <w:rFonts w:ascii="Times New Roman" w:hAnsi="Times New Roman"/>
                <w:sz w:val="24"/>
                <w:szCs w:val="24"/>
              </w:rPr>
              <w:t>250</w:t>
            </w:r>
          </w:p>
        </w:tc>
      </w:tr>
      <w:tr w:rsidR="00BC0E20" w:rsidRPr="00BC0E20" w:rsidTr="00D71DFE">
        <w:trPr>
          <w:trHeight w:val="507"/>
          <w:tblCellSpacing w:w="0" w:type="dxa"/>
        </w:trPr>
        <w:tc>
          <w:tcPr>
            <w:tcW w:w="1745" w:type="dxa"/>
            <w:tcMar>
              <w:top w:w="15" w:type="dxa"/>
              <w:left w:w="15" w:type="dxa"/>
              <w:bottom w:w="15" w:type="dxa"/>
              <w:right w:w="15" w:type="dxa"/>
            </w:tcMar>
            <w:vAlign w:val="center"/>
          </w:tcPr>
          <w:p w:rsidR="0097787B" w:rsidRPr="00BC0E20" w:rsidRDefault="0097787B" w:rsidP="00344DDC">
            <w:pPr>
              <w:spacing w:after="0" w:line="240" w:lineRule="auto"/>
              <w:ind w:left="0"/>
              <w:jc w:val="center"/>
              <w:rPr>
                <w:rFonts w:ascii="Times New Roman" w:hAnsi="Times New Roman"/>
                <w:sz w:val="24"/>
                <w:szCs w:val="24"/>
              </w:rPr>
            </w:pPr>
            <w:r w:rsidRPr="00BC0E20">
              <w:rPr>
                <w:rFonts w:ascii="Times New Roman" w:hAnsi="Times New Roman"/>
                <w:sz w:val="24"/>
                <w:szCs w:val="24"/>
              </w:rPr>
              <w:t>3-4</w:t>
            </w:r>
          </w:p>
        </w:tc>
        <w:tc>
          <w:tcPr>
            <w:tcW w:w="2411" w:type="dxa"/>
            <w:tcMar>
              <w:top w:w="15" w:type="dxa"/>
              <w:left w:w="15" w:type="dxa"/>
              <w:bottom w:w="15" w:type="dxa"/>
              <w:right w:w="15" w:type="dxa"/>
            </w:tcMar>
            <w:vAlign w:val="center"/>
          </w:tcPr>
          <w:p w:rsidR="0097787B" w:rsidRPr="00BC0E20" w:rsidRDefault="0097787B" w:rsidP="00344DDC">
            <w:pPr>
              <w:spacing w:after="0" w:line="240" w:lineRule="auto"/>
              <w:ind w:left="0"/>
              <w:jc w:val="center"/>
              <w:rPr>
                <w:rFonts w:ascii="Times New Roman" w:hAnsi="Times New Roman"/>
                <w:sz w:val="24"/>
                <w:szCs w:val="24"/>
              </w:rPr>
            </w:pPr>
            <w:r w:rsidRPr="00BC0E20">
              <w:rPr>
                <w:rFonts w:ascii="Times New Roman" w:hAnsi="Times New Roman"/>
                <w:sz w:val="24"/>
                <w:szCs w:val="24"/>
              </w:rPr>
              <w:t>2</w:t>
            </w:r>
          </w:p>
        </w:tc>
        <w:tc>
          <w:tcPr>
            <w:tcW w:w="2231" w:type="dxa"/>
            <w:tcMar>
              <w:top w:w="15" w:type="dxa"/>
              <w:left w:w="15" w:type="dxa"/>
              <w:bottom w:w="15" w:type="dxa"/>
              <w:right w:w="15" w:type="dxa"/>
            </w:tcMar>
            <w:vAlign w:val="center"/>
          </w:tcPr>
          <w:p w:rsidR="0097787B" w:rsidRPr="00BC0E20" w:rsidRDefault="0097787B" w:rsidP="00344DDC">
            <w:pPr>
              <w:spacing w:after="0" w:line="240" w:lineRule="auto"/>
              <w:ind w:left="0"/>
              <w:jc w:val="center"/>
              <w:rPr>
                <w:rFonts w:ascii="Times New Roman" w:hAnsi="Times New Roman"/>
                <w:sz w:val="24"/>
                <w:szCs w:val="24"/>
              </w:rPr>
            </w:pPr>
            <w:r w:rsidRPr="00BC0E20">
              <w:rPr>
                <w:rFonts w:ascii="Times New Roman" w:hAnsi="Times New Roman"/>
                <w:sz w:val="24"/>
                <w:szCs w:val="24"/>
              </w:rPr>
              <w:t>300</w:t>
            </w:r>
          </w:p>
        </w:tc>
      </w:tr>
      <w:tr w:rsidR="00BC0E20" w:rsidRPr="00BC0E20" w:rsidTr="00D71DFE">
        <w:trPr>
          <w:trHeight w:val="515"/>
          <w:tblCellSpacing w:w="0" w:type="dxa"/>
        </w:trPr>
        <w:tc>
          <w:tcPr>
            <w:tcW w:w="1745" w:type="dxa"/>
            <w:tcMar>
              <w:top w:w="15" w:type="dxa"/>
              <w:left w:w="15" w:type="dxa"/>
              <w:bottom w:w="15" w:type="dxa"/>
              <w:right w:w="15" w:type="dxa"/>
            </w:tcMar>
            <w:vAlign w:val="center"/>
          </w:tcPr>
          <w:p w:rsidR="0097787B" w:rsidRPr="00BC0E20" w:rsidRDefault="0097787B" w:rsidP="00344DDC">
            <w:pPr>
              <w:spacing w:after="0" w:line="240" w:lineRule="auto"/>
              <w:ind w:left="0"/>
              <w:jc w:val="center"/>
              <w:rPr>
                <w:rFonts w:ascii="Times New Roman" w:hAnsi="Times New Roman"/>
                <w:sz w:val="24"/>
                <w:szCs w:val="24"/>
              </w:rPr>
            </w:pPr>
            <w:r w:rsidRPr="00BC0E20">
              <w:rPr>
                <w:rFonts w:ascii="Times New Roman" w:hAnsi="Times New Roman"/>
                <w:sz w:val="24"/>
                <w:szCs w:val="24"/>
              </w:rPr>
              <w:t>4-5</w:t>
            </w:r>
          </w:p>
        </w:tc>
        <w:tc>
          <w:tcPr>
            <w:tcW w:w="2411" w:type="dxa"/>
            <w:tcMar>
              <w:top w:w="15" w:type="dxa"/>
              <w:left w:w="15" w:type="dxa"/>
              <w:bottom w:w="15" w:type="dxa"/>
              <w:right w:w="15" w:type="dxa"/>
            </w:tcMar>
            <w:vAlign w:val="center"/>
          </w:tcPr>
          <w:p w:rsidR="0097787B" w:rsidRPr="00BC0E20" w:rsidRDefault="0097787B" w:rsidP="00344DDC">
            <w:pPr>
              <w:spacing w:after="0" w:line="240" w:lineRule="auto"/>
              <w:ind w:left="0"/>
              <w:jc w:val="center"/>
              <w:rPr>
                <w:rFonts w:ascii="Times New Roman" w:hAnsi="Times New Roman"/>
                <w:sz w:val="24"/>
                <w:szCs w:val="24"/>
              </w:rPr>
            </w:pPr>
            <w:r w:rsidRPr="00BC0E20">
              <w:rPr>
                <w:rFonts w:ascii="Times New Roman" w:hAnsi="Times New Roman"/>
                <w:sz w:val="24"/>
                <w:szCs w:val="24"/>
              </w:rPr>
              <w:t>3</w:t>
            </w:r>
          </w:p>
        </w:tc>
        <w:tc>
          <w:tcPr>
            <w:tcW w:w="2231" w:type="dxa"/>
            <w:tcMar>
              <w:top w:w="15" w:type="dxa"/>
              <w:left w:w="15" w:type="dxa"/>
              <w:bottom w:w="15" w:type="dxa"/>
              <w:right w:w="15" w:type="dxa"/>
            </w:tcMar>
            <w:vAlign w:val="center"/>
          </w:tcPr>
          <w:p w:rsidR="0097787B" w:rsidRPr="00BC0E20" w:rsidRDefault="0097787B" w:rsidP="00344DDC">
            <w:pPr>
              <w:spacing w:after="0" w:line="240" w:lineRule="auto"/>
              <w:ind w:left="0"/>
              <w:jc w:val="center"/>
              <w:rPr>
                <w:rFonts w:ascii="Times New Roman" w:hAnsi="Times New Roman"/>
                <w:sz w:val="24"/>
                <w:szCs w:val="24"/>
              </w:rPr>
            </w:pPr>
            <w:r w:rsidRPr="00BC0E20">
              <w:rPr>
                <w:rFonts w:ascii="Times New Roman" w:hAnsi="Times New Roman"/>
                <w:sz w:val="24"/>
                <w:szCs w:val="24"/>
              </w:rPr>
              <w:t xml:space="preserve">350 </w:t>
            </w:r>
          </w:p>
        </w:tc>
      </w:tr>
      <w:tr w:rsidR="00BC0E20" w:rsidRPr="00BC0E20" w:rsidTr="00D71DFE">
        <w:trPr>
          <w:trHeight w:val="614"/>
          <w:tblCellSpacing w:w="0" w:type="dxa"/>
        </w:trPr>
        <w:tc>
          <w:tcPr>
            <w:tcW w:w="1745" w:type="dxa"/>
            <w:tcMar>
              <w:top w:w="15" w:type="dxa"/>
              <w:left w:w="15" w:type="dxa"/>
              <w:bottom w:w="15" w:type="dxa"/>
              <w:right w:w="15" w:type="dxa"/>
            </w:tcMar>
            <w:vAlign w:val="center"/>
          </w:tcPr>
          <w:p w:rsidR="0097787B" w:rsidRPr="00BC0E20" w:rsidRDefault="0097787B" w:rsidP="00344DDC">
            <w:pPr>
              <w:spacing w:after="0" w:line="240" w:lineRule="auto"/>
              <w:ind w:left="0"/>
              <w:jc w:val="center"/>
              <w:rPr>
                <w:rFonts w:ascii="Times New Roman" w:hAnsi="Times New Roman"/>
                <w:sz w:val="24"/>
                <w:szCs w:val="24"/>
              </w:rPr>
            </w:pPr>
            <w:r w:rsidRPr="00BC0E20">
              <w:rPr>
                <w:rFonts w:ascii="Times New Roman" w:hAnsi="Times New Roman"/>
                <w:sz w:val="24"/>
                <w:szCs w:val="24"/>
              </w:rPr>
              <w:t>6-7</w:t>
            </w:r>
          </w:p>
        </w:tc>
        <w:tc>
          <w:tcPr>
            <w:tcW w:w="2411" w:type="dxa"/>
            <w:tcMar>
              <w:top w:w="15" w:type="dxa"/>
              <w:left w:w="15" w:type="dxa"/>
              <w:bottom w:w="15" w:type="dxa"/>
              <w:right w:w="15" w:type="dxa"/>
            </w:tcMar>
            <w:vAlign w:val="center"/>
          </w:tcPr>
          <w:p w:rsidR="0097787B" w:rsidRPr="00BC0E20" w:rsidRDefault="0097787B" w:rsidP="00344DDC">
            <w:pPr>
              <w:spacing w:after="0" w:line="240" w:lineRule="auto"/>
              <w:ind w:left="0"/>
              <w:jc w:val="center"/>
              <w:rPr>
                <w:rFonts w:ascii="Times New Roman" w:hAnsi="Times New Roman"/>
                <w:sz w:val="24"/>
                <w:szCs w:val="24"/>
              </w:rPr>
            </w:pPr>
            <w:r w:rsidRPr="00BC0E20">
              <w:rPr>
                <w:rFonts w:ascii="Times New Roman" w:hAnsi="Times New Roman"/>
                <w:sz w:val="24"/>
                <w:szCs w:val="24"/>
              </w:rPr>
              <w:t>4</w:t>
            </w:r>
          </w:p>
        </w:tc>
        <w:tc>
          <w:tcPr>
            <w:tcW w:w="2231" w:type="dxa"/>
            <w:tcMar>
              <w:top w:w="15" w:type="dxa"/>
              <w:left w:w="15" w:type="dxa"/>
              <w:bottom w:w="15" w:type="dxa"/>
              <w:right w:w="15" w:type="dxa"/>
            </w:tcMar>
            <w:vAlign w:val="center"/>
          </w:tcPr>
          <w:p w:rsidR="0097787B" w:rsidRPr="00BC0E20" w:rsidRDefault="0097787B" w:rsidP="00344DDC">
            <w:pPr>
              <w:spacing w:after="0" w:line="240" w:lineRule="auto"/>
              <w:ind w:left="0"/>
              <w:jc w:val="center"/>
              <w:rPr>
                <w:rFonts w:ascii="Times New Roman" w:hAnsi="Times New Roman"/>
                <w:sz w:val="24"/>
                <w:szCs w:val="24"/>
              </w:rPr>
            </w:pPr>
            <w:r w:rsidRPr="00BC0E20">
              <w:rPr>
                <w:rFonts w:ascii="Times New Roman" w:hAnsi="Times New Roman"/>
                <w:sz w:val="24"/>
                <w:szCs w:val="24"/>
              </w:rPr>
              <w:t xml:space="preserve">400 </w:t>
            </w:r>
          </w:p>
        </w:tc>
      </w:tr>
    </w:tbl>
    <w:p w:rsidR="001F1EA6" w:rsidRPr="00BC0E20" w:rsidRDefault="005F51CA" w:rsidP="006C3F4E">
      <w:pPr>
        <w:tabs>
          <w:tab w:val="left" w:pos="567"/>
        </w:tabs>
        <w:spacing w:after="0" w:line="240" w:lineRule="auto"/>
        <w:ind w:left="0" w:firstLine="0"/>
        <w:rPr>
          <w:rFonts w:ascii="Times New Roman" w:hAnsi="Times New Roman"/>
          <w:sz w:val="24"/>
          <w:szCs w:val="24"/>
        </w:rPr>
      </w:pPr>
      <w:r w:rsidRPr="00BC0E20">
        <w:rPr>
          <w:rFonts w:ascii="Times New Roman" w:hAnsi="Times New Roman"/>
          <w:sz w:val="24"/>
          <w:szCs w:val="24"/>
        </w:rPr>
        <w:tab/>
      </w:r>
    </w:p>
    <w:p w:rsidR="0097787B" w:rsidRPr="00BC0E20" w:rsidRDefault="0097787B" w:rsidP="006C3F4E">
      <w:pPr>
        <w:tabs>
          <w:tab w:val="left" w:pos="567"/>
        </w:tabs>
        <w:spacing w:after="0" w:line="240" w:lineRule="auto"/>
        <w:ind w:left="0" w:firstLine="0"/>
        <w:rPr>
          <w:rFonts w:ascii="Times New Roman" w:hAnsi="Times New Roman"/>
          <w:sz w:val="24"/>
          <w:szCs w:val="24"/>
        </w:rPr>
      </w:pPr>
      <w:r w:rsidRPr="00BC0E20">
        <w:rPr>
          <w:rFonts w:ascii="Times New Roman" w:hAnsi="Times New Roman"/>
          <w:sz w:val="24"/>
          <w:szCs w:val="24"/>
        </w:rPr>
        <w:t>Do dalszych analiz przyjęto, że koszt kolektora słonecznego wraz z montażem i przeglądami rocznymi wynosi średnio 18 000 zł. Przy dofinansowaniu</w:t>
      </w:r>
      <w:r w:rsidR="005F51CA" w:rsidRPr="00BC0E20">
        <w:rPr>
          <w:rFonts w:ascii="Times New Roman" w:hAnsi="Times New Roman"/>
          <w:sz w:val="24"/>
          <w:szCs w:val="24"/>
        </w:rPr>
        <w:t xml:space="preserve"> </w:t>
      </w:r>
      <w:r w:rsidR="00DD07D5">
        <w:rPr>
          <w:rFonts w:ascii="Times New Roman" w:hAnsi="Times New Roman"/>
          <w:sz w:val="24"/>
          <w:szCs w:val="24"/>
        </w:rPr>
        <w:t>(dotacja) 50% równej 9000 zł  i </w:t>
      </w:r>
      <w:r w:rsidRPr="00BC0E20">
        <w:rPr>
          <w:rFonts w:ascii="Times New Roman" w:hAnsi="Times New Roman"/>
          <w:sz w:val="24"/>
          <w:szCs w:val="24"/>
        </w:rPr>
        <w:t>wkładzie własnym 3 000 zł, kredyt wyniesie 6</w:t>
      </w:r>
      <w:r w:rsidR="002B74DA" w:rsidRPr="00BC0E20">
        <w:rPr>
          <w:rFonts w:ascii="Times New Roman" w:hAnsi="Times New Roman"/>
          <w:sz w:val="24"/>
          <w:szCs w:val="24"/>
        </w:rPr>
        <w:t xml:space="preserve"> </w:t>
      </w:r>
      <w:r w:rsidRPr="00BC0E20">
        <w:rPr>
          <w:rFonts w:ascii="Times New Roman" w:hAnsi="Times New Roman"/>
          <w:sz w:val="24"/>
          <w:szCs w:val="24"/>
        </w:rPr>
        <w:t xml:space="preserve">000 zł. Miesięczna  rata kredytu wynosi 52,56 zł przy 120 ratach, tj. 10 okresie kredytowania. Część kapitałowa to 47,56 zł, a odsetki 5 zł. Natomiast przy krótszym okresie spłaty wynoszącym 5 lat  – 60 rat, kwota spłaty wyniesie 102,56 zł. </w:t>
      </w:r>
    </w:p>
    <w:p w:rsidR="00493BD1" w:rsidRPr="00BC0E20" w:rsidRDefault="00493BD1" w:rsidP="006C3F4E">
      <w:pPr>
        <w:tabs>
          <w:tab w:val="left" w:pos="567"/>
        </w:tabs>
        <w:spacing w:after="0" w:line="240" w:lineRule="auto"/>
        <w:ind w:left="0" w:firstLine="0"/>
        <w:rPr>
          <w:rFonts w:ascii="Times New Roman" w:hAnsi="Times New Roman"/>
          <w:sz w:val="24"/>
          <w:szCs w:val="24"/>
        </w:rPr>
      </w:pPr>
      <w:r w:rsidRPr="00BC0E20">
        <w:rPr>
          <w:rFonts w:ascii="Times New Roman" w:hAnsi="Times New Roman"/>
          <w:sz w:val="24"/>
          <w:szCs w:val="24"/>
        </w:rPr>
        <w:tab/>
        <w:t xml:space="preserve">Do dalszych analiz przyjęto, że średni koszt jednej instalacji wyniesie wraz z montażem i przeglądami rocznymi 18 000 zł. Przy dofinansowaniu </w:t>
      </w:r>
      <w:r w:rsidR="00DD07D5">
        <w:rPr>
          <w:rFonts w:ascii="Times New Roman" w:hAnsi="Times New Roman"/>
          <w:sz w:val="24"/>
          <w:szCs w:val="24"/>
        </w:rPr>
        <w:t>(dotacja) 50% równej 9000 zł  i </w:t>
      </w:r>
      <w:r w:rsidRPr="00BC0E20">
        <w:rPr>
          <w:rFonts w:ascii="Times New Roman" w:hAnsi="Times New Roman"/>
          <w:sz w:val="24"/>
          <w:szCs w:val="24"/>
        </w:rPr>
        <w:t xml:space="preserve">wkładzie własnym 3 000 zł, kredyt wyniesie 6 000 zł. </w:t>
      </w:r>
    </w:p>
    <w:p w:rsidR="00493BD1" w:rsidRPr="00BC0E20" w:rsidRDefault="00493BD1" w:rsidP="00493BD1">
      <w:pPr>
        <w:spacing w:after="0" w:line="240" w:lineRule="auto"/>
        <w:ind w:left="0" w:firstLine="709"/>
        <w:rPr>
          <w:rFonts w:ascii="Times New Roman" w:hAnsi="Times New Roman"/>
          <w:sz w:val="24"/>
          <w:szCs w:val="24"/>
        </w:rPr>
      </w:pPr>
      <w:r w:rsidRPr="00BC0E20">
        <w:rPr>
          <w:rFonts w:ascii="Times New Roman" w:hAnsi="Times New Roman"/>
          <w:sz w:val="24"/>
          <w:szCs w:val="24"/>
        </w:rPr>
        <w:t xml:space="preserve">Dla 400 gospodarstw domowych (z innymi pracami technicznymi np. studium wykonalności – 1 400 kolektorów) oraz budynkach użyteczności publicznej (5 instalacji x 12 kolektorów)) – koszt projektu wyniesie 7 416 000 zł. </w:t>
      </w:r>
    </w:p>
    <w:p w:rsidR="00493BD1" w:rsidRPr="00BC0E20" w:rsidRDefault="00493BD1" w:rsidP="00493BD1">
      <w:pPr>
        <w:spacing w:after="0" w:line="240" w:lineRule="auto"/>
        <w:ind w:left="0" w:firstLine="0"/>
        <w:jc w:val="left"/>
        <w:rPr>
          <w:rFonts w:ascii="Times New Roman" w:hAnsi="Times New Roman"/>
          <w:sz w:val="24"/>
          <w:szCs w:val="24"/>
        </w:rPr>
      </w:pPr>
      <w:r w:rsidRPr="00BC0E20">
        <w:rPr>
          <w:rFonts w:ascii="Times New Roman" w:hAnsi="Times New Roman"/>
          <w:sz w:val="24"/>
          <w:szCs w:val="24"/>
        </w:rPr>
        <w:t xml:space="preserve">Inżynieria finansowa wygląda następująco: </w:t>
      </w:r>
    </w:p>
    <w:p w:rsidR="00493BD1" w:rsidRPr="00BC0E20" w:rsidRDefault="00493BD1" w:rsidP="002A1ABC">
      <w:pPr>
        <w:pStyle w:val="Akapitzlist1"/>
        <w:numPr>
          <w:ilvl w:val="0"/>
          <w:numId w:val="33"/>
        </w:numPr>
        <w:spacing w:after="0" w:line="240" w:lineRule="auto"/>
        <w:jc w:val="left"/>
        <w:rPr>
          <w:rFonts w:ascii="Times New Roman" w:hAnsi="Times New Roman"/>
          <w:sz w:val="24"/>
          <w:szCs w:val="24"/>
        </w:rPr>
      </w:pPr>
      <w:r w:rsidRPr="00BC0E20">
        <w:rPr>
          <w:rFonts w:ascii="Times New Roman" w:hAnsi="Times New Roman"/>
          <w:sz w:val="24"/>
          <w:szCs w:val="24"/>
        </w:rPr>
        <w:t xml:space="preserve">dotacja 3 708 000 zł, </w:t>
      </w:r>
    </w:p>
    <w:p w:rsidR="00493BD1" w:rsidRPr="00BC0E20" w:rsidRDefault="00493BD1" w:rsidP="002A1ABC">
      <w:pPr>
        <w:pStyle w:val="Akapitzlist1"/>
        <w:numPr>
          <w:ilvl w:val="0"/>
          <w:numId w:val="33"/>
        </w:numPr>
        <w:spacing w:after="0" w:line="240" w:lineRule="auto"/>
        <w:jc w:val="left"/>
        <w:rPr>
          <w:rFonts w:ascii="Times New Roman" w:hAnsi="Times New Roman"/>
          <w:sz w:val="24"/>
          <w:szCs w:val="24"/>
        </w:rPr>
      </w:pPr>
      <w:r w:rsidRPr="00BC0E20">
        <w:rPr>
          <w:rFonts w:ascii="Times New Roman" w:hAnsi="Times New Roman"/>
          <w:sz w:val="24"/>
          <w:szCs w:val="24"/>
        </w:rPr>
        <w:t>wkład własny (3 000 zł x 400) 1 245 000 zł,</w:t>
      </w:r>
    </w:p>
    <w:p w:rsidR="00195E11" w:rsidRPr="00BC0E20" w:rsidRDefault="00493BD1" w:rsidP="002A1ABC">
      <w:pPr>
        <w:pStyle w:val="Akapitzlist1"/>
        <w:numPr>
          <w:ilvl w:val="0"/>
          <w:numId w:val="33"/>
        </w:numPr>
        <w:spacing w:after="0" w:line="240" w:lineRule="auto"/>
        <w:jc w:val="left"/>
        <w:rPr>
          <w:rFonts w:ascii="Times New Roman" w:hAnsi="Times New Roman"/>
          <w:sz w:val="24"/>
          <w:szCs w:val="24"/>
        </w:rPr>
      </w:pPr>
      <w:r w:rsidRPr="00BC0E20">
        <w:rPr>
          <w:rFonts w:ascii="Times New Roman" w:hAnsi="Times New Roman"/>
          <w:sz w:val="24"/>
          <w:szCs w:val="24"/>
        </w:rPr>
        <w:t>kredyt 2 463 000 zł.</w:t>
      </w:r>
    </w:p>
    <w:p w:rsidR="005B1607" w:rsidRPr="00BC0E20" w:rsidRDefault="005B1607" w:rsidP="005B1607">
      <w:pPr>
        <w:pStyle w:val="Akapitzlist1"/>
        <w:spacing w:after="0" w:line="240" w:lineRule="auto"/>
        <w:ind w:firstLine="0"/>
        <w:jc w:val="left"/>
        <w:rPr>
          <w:rFonts w:ascii="Times New Roman" w:hAnsi="Times New Roman"/>
          <w:sz w:val="24"/>
          <w:szCs w:val="24"/>
        </w:rPr>
      </w:pPr>
    </w:p>
    <w:p w:rsidR="00262BEC" w:rsidRPr="00BC0E20" w:rsidRDefault="006C3F4E" w:rsidP="00303F1B">
      <w:pPr>
        <w:pStyle w:val="Nagwek2"/>
        <w:spacing w:before="0" w:after="0" w:line="240" w:lineRule="auto"/>
        <w:rPr>
          <w:rFonts w:ascii="Times New Roman" w:hAnsi="Times New Roman"/>
          <w:color w:val="auto"/>
          <w:sz w:val="24"/>
          <w:szCs w:val="24"/>
        </w:rPr>
      </w:pPr>
      <w:bookmarkStart w:id="28" w:name="_Toc445445880"/>
      <w:r w:rsidRPr="00BC0E20">
        <w:rPr>
          <w:rFonts w:ascii="Times New Roman" w:hAnsi="Times New Roman"/>
          <w:color w:val="auto"/>
          <w:sz w:val="24"/>
          <w:szCs w:val="24"/>
        </w:rPr>
        <w:t>5.6</w:t>
      </w:r>
      <w:r w:rsidR="00262BEC" w:rsidRPr="00BC0E20">
        <w:rPr>
          <w:rFonts w:ascii="Times New Roman" w:hAnsi="Times New Roman"/>
          <w:color w:val="auto"/>
          <w:sz w:val="24"/>
          <w:szCs w:val="24"/>
        </w:rPr>
        <w:t xml:space="preserve">. Kotły na biomasę </w:t>
      </w:r>
      <w:r w:rsidR="0086611B" w:rsidRPr="00BC0E20">
        <w:rPr>
          <w:rFonts w:ascii="Times New Roman" w:hAnsi="Times New Roman"/>
          <w:color w:val="auto"/>
          <w:sz w:val="24"/>
          <w:szCs w:val="24"/>
        </w:rPr>
        <w:t>(pelet)</w:t>
      </w:r>
      <w:bookmarkEnd w:id="28"/>
    </w:p>
    <w:p w:rsidR="00BB0DDF" w:rsidRPr="00BC0E20" w:rsidRDefault="00303F1B" w:rsidP="004C4F30">
      <w:pPr>
        <w:spacing w:after="0" w:line="240" w:lineRule="auto"/>
        <w:ind w:left="0"/>
        <w:rPr>
          <w:rFonts w:ascii="Times New Roman" w:hAnsi="Times New Roman"/>
          <w:sz w:val="24"/>
          <w:szCs w:val="24"/>
        </w:rPr>
      </w:pPr>
      <w:r w:rsidRPr="00BC0E20">
        <w:rPr>
          <w:rFonts w:ascii="Times New Roman" w:hAnsi="Times New Roman"/>
          <w:sz w:val="24"/>
          <w:szCs w:val="24"/>
        </w:rPr>
        <w:tab/>
      </w:r>
    </w:p>
    <w:p w:rsidR="00686BC4" w:rsidRPr="00BC0E20" w:rsidRDefault="00686BC4" w:rsidP="00493BD1">
      <w:pPr>
        <w:spacing w:after="0" w:line="240" w:lineRule="auto"/>
        <w:ind w:left="0"/>
        <w:rPr>
          <w:rFonts w:ascii="Times New Roman" w:hAnsi="Times New Roman"/>
          <w:sz w:val="24"/>
          <w:szCs w:val="24"/>
        </w:rPr>
      </w:pPr>
      <w:r w:rsidRPr="00BC0E20">
        <w:rPr>
          <w:rFonts w:ascii="Times New Roman" w:hAnsi="Times New Roman"/>
          <w:sz w:val="24"/>
          <w:szCs w:val="24"/>
        </w:rPr>
        <w:tab/>
      </w:r>
      <w:r w:rsidRPr="00BC0E20">
        <w:rPr>
          <w:rFonts w:ascii="Times New Roman" w:hAnsi="Times New Roman"/>
          <w:sz w:val="24"/>
          <w:szCs w:val="24"/>
        </w:rPr>
        <w:tab/>
        <w:t>Część gospo</w:t>
      </w:r>
      <w:r w:rsidR="00B40969" w:rsidRPr="00BC0E20">
        <w:rPr>
          <w:rFonts w:ascii="Times New Roman" w:hAnsi="Times New Roman"/>
          <w:sz w:val="24"/>
          <w:szCs w:val="24"/>
        </w:rPr>
        <w:t>darstw domowych (50</w:t>
      </w:r>
      <w:r w:rsidRPr="00BC0E20">
        <w:rPr>
          <w:rFonts w:ascii="Times New Roman" w:hAnsi="Times New Roman"/>
          <w:sz w:val="24"/>
          <w:szCs w:val="24"/>
        </w:rPr>
        <w:t>) wykazywała również zainteresowanie wymianą tradycyjnych kotłów węglowych na opalane peletem</w:t>
      </w:r>
      <w:r w:rsidR="00DD07D5">
        <w:rPr>
          <w:rFonts w:ascii="Times New Roman" w:hAnsi="Times New Roman"/>
          <w:sz w:val="24"/>
          <w:szCs w:val="24"/>
        </w:rPr>
        <w:t>. Do obliczeń przyjęto, że </w:t>
      </w:r>
      <w:r w:rsidR="007B72D6" w:rsidRPr="00BC0E20">
        <w:rPr>
          <w:rFonts w:ascii="Times New Roman" w:hAnsi="Times New Roman"/>
          <w:sz w:val="24"/>
          <w:szCs w:val="24"/>
        </w:rPr>
        <w:t>zapotrzebowanie na to biopaliwo do jednego kotła wynosi 10 t, o wartości opałowej 15 GJ/t.</w:t>
      </w:r>
    </w:p>
    <w:p w:rsidR="005F51CA" w:rsidRPr="00BC0E20" w:rsidRDefault="00363A4A" w:rsidP="00493BD1">
      <w:pPr>
        <w:spacing w:after="0" w:line="240" w:lineRule="auto"/>
        <w:ind w:left="0"/>
        <w:rPr>
          <w:rFonts w:ascii="Times New Roman" w:hAnsi="Times New Roman"/>
          <w:sz w:val="24"/>
          <w:szCs w:val="24"/>
        </w:rPr>
      </w:pPr>
      <w:r w:rsidRPr="00BC0E20">
        <w:rPr>
          <w:rFonts w:ascii="Times New Roman" w:hAnsi="Times New Roman"/>
          <w:sz w:val="24"/>
          <w:szCs w:val="24"/>
        </w:rPr>
        <w:tab/>
      </w:r>
    </w:p>
    <w:p w:rsidR="009E20D9" w:rsidRPr="00BC0E20" w:rsidRDefault="006C3F4E" w:rsidP="00493BD1">
      <w:pPr>
        <w:pStyle w:val="Nagwek2"/>
        <w:spacing w:before="0" w:after="0" w:line="240" w:lineRule="auto"/>
        <w:rPr>
          <w:rFonts w:ascii="Times New Roman" w:hAnsi="Times New Roman"/>
          <w:color w:val="auto"/>
          <w:sz w:val="24"/>
          <w:szCs w:val="24"/>
        </w:rPr>
      </w:pPr>
      <w:bookmarkStart w:id="29" w:name="_Toc445445881"/>
      <w:r w:rsidRPr="00BC0E20">
        <w:rPr>
          <w:rFonts w:ascii="Times New Roman" w:hAnsi="Times New Roman"/>
          <w:color w:val="auto"/>
          <w:sz w:val="24"/>
          <w:szCs w:val="24"/>
        </w:rPr>
        <w:t>5.7</w:t>
      </w:r>
      <w:r w:rsidR="009E20D9" w:rsidRPr="00BC0E20">
        <w:rPr>
          <w:rFonts w:ascii="Times New Roman" w:hAnsi="Times New Roman"/>
          <w:color w:val="auto"/>
          <w:sz w:val="24"/>
          <w:szCs w:val="24"/>
        </w:rPr>
        <w:t>. Transport i ciągniki rolnicze</w:t>
      </w:r>
      <w:bookmarkEnd w:id="29"/>
    </w:p>
    <w:p w:rsidR="00493BD1" w:rsidRPr="00BC0E20" w:rsidRDefault="00493BD1" w:rsidP="00493BD1">
      <w:pPr>
        <w:spacing w:after="0" w:line="240" w:lineRule="auto"/>
        <w:ind w:left="0"/>
        <w:rPr>
          <w:sz w:val="24"/>
          <w:szCs w:val="24"/>
        </w:rPr>
      </w:pPr>
    </w:p>
    <w:p w:rsidR="00891E15" w:rsidRPr="00BC0E20" w:rsidRDefault="00943098" w:rsidP="00493BD1">
      <w:pPr>
        <w:spacing w:after="0" w:line="240" w:lineRule="auto"/>
        <w:ind w:left="0" w:firstLine="709"/>
        <w:rPr>
          <w:rFonts w:ascii="Times New Roman" w:hAnsi="Times New Roman"/>
          <w:sz w:val="24"/>
          <w:szCs w:val="24"/>
        </w:rPr>
      </w:pPr>
      <w:r w:rsidRPr="00BC0E20">
        <w:rPr>
          <w:rFonts w:ascii="Times New Roman" w:hAnsi="Times New Roman"/>
          <w:sz w:val="24"/>
          <w:szCs w:val="24"/>
        </w:rPr>
        <w:t>Z uwagi na przebieg przez G</w:t>
      </w:r>
      <w:r w:rsidR="002E4A4F" w:rsidRPr="00BC0E20">
        <w:rPr>
          <w:rFonts w:ascii="Times New Roman" w:hAnsi="Times New Roman"/>
          <w:sz w:val="24"/>
          <w:szCs w:val="24"/>
        </w:rPr>
        <w:t xml:space="preserve">minę </w:t>
      </w:r>
      <w:r w:rsidR="006C3F4E" w:rsidRPr="00BC0E20">
        <w:rPr>
          <w:rFonts w:ascii="Times New Roman" w:hAnsi="Times New Roman"/>
          <w:sz w:val="24"/>
          <w:szCs w:val="24"/>
        </w:rPr>
        <w:t>Gorzyce</w:t>
      </w:r>
      <w:r w:rsidR="002E4A4F" w:rsidRPr="00BC0E20">
        <w:rPr>
          <w:rFonts w:ascii="Times New Roman" w:hAnsi="Times New Roman"/>
          <w:sz w:val="24"/>
          <w:szCs w:val="24"/>
        </w:rPr>
        <w:t xml:space="preserve"> drogi </w:t>
      </w:r>
      <w:r w:rsidRPr="00BC0E20">
        <w:rPr>
          <w:rFonts w:ascii="Times New Roman" w:hAnsi="Times New Roman"/>
          <w:sz w:val="24"/>
          <w:szCs w:val="24"/>
        </w:rPr>
        <w:t>krajowej</w:t>
      </w:r>
      <w:r w:rsidR="002E4A4F" w:rsidRPr="00BC0E20">
        <w:rPr>
          <w:rFonts w:ascii="Times New Roman" w:hAnsi="Times New Roman"/>
          <w:sz w:val="24"/>
          <w:szCs w:val="24"/>
        </w:rPr>
        <w:t xml:space="preserve"> nr </w:t>
      </w:r>
      <w:r w:rsidR="006C3F4E" w:rsidRPr="00BC0E20">
        <w:rPr>
          <w:rFonts w:ascii="Times New Roman" w:hAnsi="Times New Roman"/>
          <w:sz w:val="24"/>
          <w:szCs w:val="24"/>
        </w:rPr>
        <w:t>77</w:t>
      </w:r>
      <w:r w:rsidR="002E4A4F" w:rsidRPr="00BC0E20">
        <w:rPr>
          <w:rFonts w:ascii="Times New Roman" w:hAnsi="Times New Roman"/>
          <w:sz w:val="24"/>
          <w:szCs w:val="24"/>
        </w:rPr>
        <w:t xml:space="preserve"> znaczący udział strukturze całkowitej emisji ma </w:t>
      </w:r>
      <w:r w:rsidR="0074153B" w:rsidRPr="00BC0E20">
        <w:rPr>
          <w:rFonts w:ascii="Times New Roman" w:hAnsi="Times New Roman"/>
          <w:sz w:val="24"/>
          <w:szCs w:val="24"/>
        </w:rPr>
        <w:t>transport, na który</w:t>
      </w:r>
      <w:r w:rsidR="002E4A4F" w:rsidRPr="00BC0E20">
        <w:rPr>
          <w:rFonts w:ascii="Times New Roman" w:hAnsi="Times New Roman"/>
          <w:sz w:val="24"/>
          <w:szCs w:val="24"/>
        </w:rPr>
        <w:t xml:space="preserve"> </w:t>
      </w:r>
      <w:r w:rsidR="0074153B" w:rsidRPr="00BC0E20">
        <w:rPr>
          <w:rFonts w:ascii="Times New Roman" w:hAnsi="Times New Roman"/>
          <w:sz w:val="24"/>
          <w:szCs w:val="24"/>
        </w:rPr>
        <w:t xml:space="preserve">łącznie z ciągnikami i samobieżnymi maszynami </w:t>
      </w:r>
      <w:r w:rsidR="002E4A4F" w:rsidRPr="00BC0E20">
        <w:rPr>
          <w:rFonts w:ascii="Times New Roman" w:hAnsi="Times New Roman"/>
          <w:sz w:val="24"/>
          <w:szCs w:val="24"/>
        </w:rPr>
        <w:t>rolniczy</w:t>
      </w:r>
      <w:r w:rsidR="0074153B" w:rsidRPr="00BC0E20">
        <w:rPr>
          <w:rFonts w:ascii="Times New Roman" w:hAnsi="Times New Roman"/>
          <w:sz w:val="24"/>
          <w:szCs w:val="24"/>
        </w:rPr>
        <w:t xml:space="preserve">mi przypada </w:t>
      </w:r>
      <w:r w:rsidR="001C5E71" w:rsidRPr="00BC0E20">
        <w:rPr>
          <w:rFonts w:ascii="Times New Roman" w:hAnsi="Times New Roman"/>
          <w:sz w:val="24"/>
          <w:szCs w:val="24"/>
        </w:rPr>
        <w:t>7</w:t>
      </w:r>
      <w:r w:rsidR="0074153B" w:rsidRPr="00BC0E20">
        <w:rPr>
          <w:rFonts w:ascii="Times New Roman" w:hAnsi="Times New Roman"/>
          <w:sz w:val="24"/>
          <w:szCs w:val="24"/>
        </w:rPr>
        <w:t>% emisji CO</w:t>
      </w:r>
      <w:r w:rsidR="0074153B" w:rsidRPr="00BC0E20">
        <w:rPr>
          <w:rFonts w:ascii="Times New Roman" w:hAnsi="Times New Roman"/>
          <w:sz w:val="24"/>
          <w:szCs w:val="24"/>
          <w:vertAlign w:val="subscript"/>
        </w:rPr>
        <w:t>2</w:t>
      </w:r>
      <w:r w:rsidR="0074153B" w:rsidRPr="00BC0E20">
        <w:rPr>
          <w:rFonts w:ascii="Times New Roman" w:hAnsi="Times New Roman"/>
          <w:sz w:val="24"/>
          <w:szCs w:val="24"/>
        </w:rPr>
        <w:t>.</w:t>
      </w:r>
      <w:r w:rsidR="009B5BFB" w:rsidRPr="00BC0E20">
        <w:rPr>
          <w:rFonts w:ascii="Times New Roman" w:hAnsi="Times New Roman"/>
          <w:sz w:val="24"/>
          <w:szCs w:val="24"/>
        </w:rPr>
        <w:t xml:space="preserve"> W Unii Europejskiej z tych źródeł pochodzi około 30% całkowitej emisji CO</w:t>
      </w:r>
      <w:r w:rsidR="009B5BFB" w:rsidRPr="00BC0E20">
        <w:rPr>
          <w:rFonts w:ascii="Times New Roman" w:hAnsi="Times New Roman"/>
          <w:sz w:val="24"/>
          <w:szCs w:val="24"/>
          <w:vertAlign w:val="subscript"/>
        </w:rPr>
        <w:t>2</w:t>
      </w:r>
      <w:r w:rsidR="009B5BFB" w:rsidRPr="00BC0E20">
        <w:rPr>
          <w:rFonts w:ascii="Times New Roman" w:hAnsi="Times New Roman"/>
          <w:sz w:val="24"/>
          <w:szCs w:val="24"/>
        </w:rPr>
        <w:t xml:space="preserve">, stąd też Komisja Europejska podejmuje wiele działań na rzecz ograniczania tych zanieczyszczeń, np.: zwiększenie stosowania biopaliw, promocję pojazdów </w:t>
      </w:r>
      <w:r w:rsidR="00891E15" w:rsidRPr="00BC0E20">
        <w:rPr>
          <w:rFonts w:ascii="Times New Roman" w:hAnsi="Times New Roman"/>
          <w:sz w:val="24"/>
          <w:szCs w:val="24"/>
        </w:rPr>
        <w:t xml:space="preserve">energooszczędnych, w tym </w:t>
      </w:r>
      <w:r w:rsidR="009B5BFB" w:rsidRPr="00BC0E20">
        <w:rPr>
          <w:rFonts w:ascii="Times New Roman" w:hAnsi="Times New Roman"/>
          <w:sz w:val="24"/>
          <w:szCs w:val="24"/>
        </w:rPr>
        <w:t xml:space="preserve">z silnikami hybrydowym i elektrycznymi </w:t>
      </w:r>
      <w:r w:rsidR="00186C1C" w:rsidRPr="00BC0E20">
        <w:rPr>
          <w:rFonts w:ascii="Times New Roman" w:hAnsi="Times New Roman"/>
          <w:sz w:val="24"/>
          <w:szCs w:val="24"/>
        </w:rPr>
        <w:t xml:space="preserve">oraz wprowadzanie </w:t>
      </w:r>
      <w:r w:rsidR="00891E15" w:rsidRPr="00BC0E20">
        <w:rPr>
          <w:rFonts w:ascii="Times New Roman" w:hAnsi="Times New Roman"/>
          <w:sz w:val="24"/>
          <w:szCs w:val="24"/>
        </w:rPr>
        <w:t>limitów CO</w:t>
      </w:r>
      <w:r w:rsidR="00891E15" w:rsidRPr="00BC0E20">
        <w:rPr>
          <w:rFonts w:ascii="Times New Roman" w:hAnsi="Times New Roman"/>
          <w:sz w:val="24"/>
          <w:szCs w:val="24"/>
          <w:vertAlign w:val="subscript"/>
        </w:rPr>
        <w:t>2</w:t>
      </w:r>
      <w:r w:rsidR="00891E15" w:rsidRPr="00BC0E20">
        <w:rPr>
          <w:rFonts w:ascii="Times New Roman" w:hAnsi="Times New Roman"/>
          <w:sz w:val="24"/>
          <w:szCs w:val="24"/>
        </w:rPr>
        <w:t xml:space="preserve"> dla nowych samochodów osobowych. Pierwsze limity powstały w Unii  Europejskiej na przełomie lat 1998/1999. Było to wolontaryjne porozumienie pomiędzy  Komisja Europejską a firmami samochodowymi, reprezentowanymi przez: ACEA  (European Automobile Manufaktur eres Association), JAMA (Japanese Automobile  Manufacturers Assiociation) i KAMA (Korean Automobile Manufacturers Association),  które ustalało poziom emisji dopuszczalnej 140 g/km. W kwietniu 2009 roku ustalono obligatoryjną wartość graniczną CO</w:t>
      </w:r>
      <w:r w:rsidR="00891E15" w:rsidRPr="00BC0E20">
        <w:rPr>
          <w:rFonts w:ascii="Times New Roman" w:hAnsi="Times New Roman"/>
          <w:sz w:val="24"/>
          <w:szCs w:val="24"/>
          <w:vertAlign w:val="subscript"/>
        </w:rPr>
        <w:t>2</w:t>
      </w:r>
      <w:r w:rsidR="00891E15" w:rsidRPr="00BC0E20">
        <w:rPr>
          <w:rFonts w:ascii="Times New Roman" w:hAnsi="Times New Roman"/>
          <w:sz w:val="24"/>
          <w:szCs w:val="24"/>
        </w:rPr>
        <w:t xml:space="preserve"> wynoszącą 130 g/km. Jednocześnie  zdefiniowano długoterminowy cel obniżenia emisji CO</w:t>
      </w:r>
      <w:r w:rsidR="00891E15" w:rsidRPr="00BC0E20">
        <w:rPr>
          <w:rFonts w:ascii="Times New Roman" w:hAnsi="Times New Roman"/>
          <w:sz w:val="24"/>
          <w:szCs w:val="24"/>
          <w:vertAlign w:val="subscript"/>
        </w:rPr>
        <w:t>2</w:t>
      </w:r>
      <w:r w:rsidR="00891E15" w:rsidRPr="00BC0E20">
        <w:rPr>
          <w:rFonts w:ascii="Times New Roman" w:hAnsi="Times New Roman"/>
          <w:sz w:val="24"/>
          <w:szCs w:val="24"/>
        </w:rPr>
        <w:t xml:space="preserve"> do wartości 95 g/km w roku  2020 (443/2009/EC).</w:t>
      </w:r>
    </w:p>
    <w:p w:rsidR="00891E15" w:rsidRPr="00BC0E20" w:rsidRDefault="00891E15" w:rsidP="005F51CA">
      <w:pPr>
        <w:spacing w:after="0" w:line="240" w:lineRule="auto"/>
        <w:ind w:left="0" w:firstLine="709"/>
        <w:rPr>
          <w:rFonts w:ascii="Times New Roman" w:hAnsi="Times New Roman"/>
          <w:sz w:val="24"/>
          <w:szCs w:val="24"/>
        </w:rPr>
      </w:pPr>
      <w:r w:rsidRPr="00BC0E20">
        <w:rPr>
          <w:rFonts w:ascii="Times New Roman" w:hAnsi="Times New Roman"/>
          <w:sz w:val="24"/>
          <w:szCs w:val="24"/>
        </w:rPr>
        <w:t xml:space="preserve">Biorąc pod uwagę powyższe uwarunkowania </w:t>
      </w:r>
      <w:r w:rsidR="00411D67" w:rsidRPr="00BC0E20">
        <w:rPr>
          <w:rFonts w:ascii="Times New Roman" w:hAnsi="Times New Roman"/>
          <w:sz w:val="24"/>
          <w:szCs w:val="24"/>
        </w:rPr>
        <w:t xml:space="preserve">a także działania Zarządu Dróg Powiatowych w Tarnobrzegu oraz Gminy Gorzyce, zmierzających do poprawy stanu dróg (głównie poprzez ich przebudowę i remonty), a tym samym płynności ruchu oraz budowę ścieżek rowerowych, </w:t>
      </w:r>
      <w:r w:rsidRPr="00BC0E20">
        <w:rPr>
          <w:rFonts w:ascii="Times New Roman" w:hAnsi="Times New Roman"/>
          <w:sz w:val="24"/>
          <w:szCs w:val="24"/>
        </w:rPr>
        <w:t xml:space="preserve">założono, że średnioroczne oszczędności paliwa wyniosą: oleju napędowego </w:t>
      </w:r>
      <w:r w:rsidR="00E16148" w:rsidRPr="00BC0E20">
        <w:rPr>
          <w:rFonts w:ascii="Times New Roman" w:hAnsi="Times New Roman"/>
          <w:sz w:val="24"/>
          <w:szCs w:val="24"/>
        </w:rPr>
        <w:t>–</w:t>
      </w:r>
      <w:r w:rsidRPr="00BC0E20">
        <w:rPr>
          <w:rFonts w:ascii="Times New Roman" w:hAnsi="Times New Roman"/>
          <w:sz w:val="24"/>
          <w:szCs w:val="24"/>
        </w:rPr>
        <w:t xml:space="preserve"> </w:t>
      </w:r>
      <w:r w:rsidR="001C5E71" w:rsidRPr="00BC0E20">
        <w:rPr>
          <w:rFonts w:ascii="Times New Roman" w:hAnsi="Times New Roman"/>
          <w:sz w:val="24"/>
          <w:szCs w:val="24"/>
        </w:rPr>
        <w:t>4 828</w:t>
      </w:r>
      <w:r w:rsidR="0070485B" w:rsidRPr="00BC0E20">
        <w:rPr>
          <w:rFonts w:ascii="Times New Roman" w:hAnsi="Times New Roman"/>
          <w:sz w:val="24"/>
          <w:szCs w:val="24"/>
        </w:rPr>
        <w:t xml:space="preserve"> GJ</w:t>
      </w:r>
      <w:r w:rsidR="00E16148" w:rsidRPr="00BC0E20">
        <w:rPr>
          <w:rFonts w:ascii="Times New Roman" w:hAnsi="Times New Roman"/>
          <w:sz w:val="24"/>
          <w:szCs w:val="24"/>
        </w:rPr>
        <w:t xml:space="preserve">; benzyn – </w:t>
      </w:r>
      <w:r w:rsidR="001C5E71" w:rsidRPr="00BC0E20">
        <w:rPr>
          <w:rFonts w:ascii="Times New Roman" w:hAnsi="Times New Roman"/>
          <w:sz w:val="24"/>
          <w:szCs w:val="24"/>
        </w:rPr>
        <w:t xml:space="preserve">3 814 </w:t>
      </w:r>
      <w:r w:rsidR="00E16148" w:rsidRPr="00BC0E20">
        <w:rPr>
          <w:rFonts w:ascii="Times New Roman" w:hAnsi="Times New Roman"/>
          <w:sz w:val="24"/>
          <w:szCs w:val="24"/>
        </w:rPr>
        <w:t>GJ</w:t>
      </w:r>
      <w:r w:rsidR="004A4B1F" w:rsidRPr="00BC0E20">
        <w:rPr>
          <w:rFonts w:ascii="Times New Roman" w:hAnsi="Times New Roman"/>
          <w:sz w:val="24"/>
          <w:szCs w:val="24"/>
        </w:rPr>
        <w:t>, co wpłynie na zmniejszenie emisji CO</w:t>
      </w:r>
      <w:r w:rsidR="004A4B1F" w:rsidRPr="00BC0E20">
        <w:rPr>
          <w:rFonts w:ascii="Times New Roman" w:hAnsi="Times New Roman"/>
          <w:sz w:val="24"/>
          <w:szCs w:val="24"/>
          <w:vertAlign w:val="subscript"/>
        </w:rPr>
        <w:t>2</w:t>
      </w:r>
      <w:r w:rsidR="001C5E71" w:rsidRPr="00BC0E20">
        <w:rPr>
          <w:rFonts w:ascii="Times New Roman" w:hAnsi="Times New Roman"/>
          <w:sz w:val="24"/>
          <w:szCs w:val="24"/>
        </w:rPr>
        <w:t xml:space="preserve"> odpowiednio o 352</w:t>
      </w:r>
      <w:r w:rsidR="004A4B1F" w:rsidRPr="00BC0E20">
        <w:rPr>
          <w:rFonts w:ascii="Times New Roman" w:hAnsi="Times New Roman"/>
          <w:sz w:val="24"/>
          <w:szCs w:val="24"/>
        </w:rPr>
        <w:t xml:space="preserve"> i </w:t>
      </w:r>
      <w:r w:rsidR="001C5E71" w:rsidRPr="00BC0E20">
        <w:rPr>
          <w:rFonts w:ascii="Times New Roman" w:hAnsi="Times New Roman"/>
          <w:sz w:val="24"/>
          <w:szCs w:val="24"/>
        </w:rPr>
        <w:t>263</w:t>
      </w:r>
      <w:r w:rsidR="004A4B1F" w:rsidRPr="00BC0E20">
        <w:rPr>
          <w:rFonts w:ascii="Times New Roman" w:hAnsi="Times New Roman"/>
          <w:sz w:val="24"/>
          <w:szCs w:val="24"/>
        </w:rPr>
        <w:t xml:space="preserve"> t/rok.</w:t>
      </w:r>
    </w:p>
    <w:p w:rsidR="0070485B" w:rsidRPr="00BC0E20" w:rsidRDefault="0070485B" w:rsidP="005F51CA">
      <w:pPr>
        <w:spacing w:after="0" w:line="240" w:lineRule="auto"/>
        <w:ind w:left="0" w:firstLine="709"/>
        <w:rPr>
          <w:rFonts w:ascii="Times New Roman" w:hAnsi="Times New Roman"/>
          <w:sz w:val="24"/>
          <w:szCs w:val="24"/>
        </w:rPr>
      </w:pPr>
    </w:p>
    <w:p w:rsidR="0070485B" w:rsidRPr="00BC0E20" w:rsidRDefault="003B7EF9" w:rsidP="005F51CA">
      <w:pPr>
        <w:pStyle w:val="Nagwek2"/>
        <w:spacing w:before="0" w:after="0" w:line="240" w:lineRule="auto"/>
        <w:rPr>
          <w:rFonts w:ascii="Times New Roman" w:hAnsi="Times New Roman"/>
          <w:color w:val="auto"/>
          <w:sz w:val="24"/>
          <w:szCs w:val="24"/>
        </w:rPr>
      </w:pPr>
      <w:bookmarkStart w:id="30" w:name="_Toc445445882"/>
      <w:r w:rsidRPr="00BC0E20">
        <w:rPr>
          <w:rFonts w:ascii="Times New Roman" w:hAnsi="Times New Roman"/>
          <w:color w:val="auto"/>
          <w:sz w:val="24"/>
          <w:szCs w:val="24"/>
        </w:rPr>
        <w:t>5.8</w:t>
      </w:r>
      <w:r w:rsidR="0070485B" w:rsidRPr="00BC0E20">
        <w:rPr>
          <w:rFonts w:ascii="Times New Roman" w:hAnsi="Times New Roman"/>
          <w:color w:val="auto"/>
          <w:sz w:val="24"/>
          <w:szCs w:val="24"/>
        </w:rPr>
        <w:t>. Wymiana oświetlenia ulicznego</w:t>
      </w:r>
      <w:bookmarkEnd w:id="30"/>
    </w:p>
    <w:p w:rsidR="0070485B" w:rsidRPr="00BC0E20" w:rsidRDefault="0070485B" w:rsidP="005F51CA">
      <w:pPr>
        <w:tabs>
          <w:tab w:val="left" w:pos="567"/>
        </w:tabs>
        <w:spacing w:after="0" w:line="240" w:lineRule="auto"/>
        <w:ind w:left="0" w:firstLine="0"/>
        <w:rPr>
          <w:rFonts w:ascii="Times New Roman" w:hAnsi="Times New Roman"/>
          <w:b/>
          <w:sz w:val="24"/>
          <w:szCs w:val="24"/>
        </w:rPr>
      </w:pPr>
    </w:p>
    <w:p w:rsidR="001F6F37" w:rsidRPr="00BC0E20" w:rsidRDefault="001F6F37" w:rsidP="00DD07D5">
      <w:pPr>
        <w:spacing w:after="0" w:line="240" w:lineRule="auto"/>
        <w:ind w:left="0" w:firstLine="709"/>
        <w:rPr>
          <w:rFonts w:ascii="Times New Roman" w:hAnsi="Times New Roman"/>
          <w:sz w:val="24"/>
          <w:szCs w:val="24"/>
          <w:lang w:eastAsia="pl-PL"/>
        </w:rPr>
      </w:pPr>
      <w:r w:rsidRPr="00BC0E20">
        <w:rPr>
          <w:rFonts w:ascii="Times New Roman" w:hAnsi="Times New Roman"/>
          <w:sz w:val="24"/>
          <w:szCs w:val="24"/>
          <w:lang w:eastAsia="pl-PL"/>
        </w:rPr>
        <w:t xml:space="preserve">Na podstawie ustawy </w:t>
      </w:r>
      <w:r w:rsidRPr="00BC0E20">
        <w:rPr>
          <w:rFonts w:ascii="Times New Roman" w:hAnsi="Times New Roman"/>
          <w:i/>
          <w:iCs/>
          <w:sz w:val="24"/>
          <w:szCs w:val="24"/>
          <w:lang w:eastAsia="pl-PL"/>
        </w:rPr>
        <w:t xml:space="preserve">Prawo energetyczne </w:t>
      </w:r>
      <w:r w:rsidRPr="00BC0E20">
        <w:rPr>
          <w:rFonts w:ascii="Times New Roman" w:hAnsi="Times New Roman"/>
          <w:sz w:val="24"/>
          <w:szCs w:val="24"/>
          <w:lang w:eastAsia="pl-PL"/>
        </w:rPr>
        <w:t>(art</w:t>
      </w:r>
      <w:r w:rsidR="006C7385" w:rsidRPr="00BC0E20">
        <w:rPr>
          <w:rFonts w:ascii="Times New Roman" w:hAnsi="Times New Roman"/>
          <w:sz w:val="24"/>
          <w:szCs w:val="24"/>
          <w:lang w:eastAsia="pl-PL"/>
        </w:rPr>
        <w:t>. 18 ust. 1) do zadań własnych G</w:t>
      </w:r>
      <w:r w:rsidR="00DD07D5">
        <w:rPr>
          <w:rFonts w:ascii="Times New Roman" w:hAnsi="Times New Roman"/>
          <w:sz w:val="24"/>
          <w:szCs w:val="24"/>
          <w:lang w:eastAsia="pl-PL"/>
        </w:rPr>
        <w:t>miny w </w:t>
      </w:r>
      <w:r w:rsidRPr="00BC0E20">
        <w:rPr>
          <w:rFonts w:ascii="Times New Roman" w:hAnsi="Times New Roman"/>
          <w:sz w:val="24"/>
          <w:szCs w:val="24"/>
          <w:lang w:eastAsia="pl-PL"/>
        </w:rPr>
        <w:t>zakresie zaopatrzenia w energię elektryczną należy między innymi planowanie oświetlenia miejsc publicznych i dró</w:t>
      </w:r>
      <w:r w:rsidR="006C7385" w:rsidRPr="00BC0E20">
        <w:rPr>
          <w:rFonts w:ascii="Times New Roman" w:hAnsi="Times New Roman"/>
          <w:sz w:val="24"/>
          <w:szCs w:val="24"/>
          <w:lang w:eastAsia="pl-PL"/>
        </w:rPr>
        <w:t>g, znajdujących się na terenie G</w:t>
      </w:r>
      <w:r w:rsidRPr="00BC0E20">
        <w:rPr>
          <w:rFonts w:ascii="Times New Roman" w:hAnsi="Times New Roman"/>
          <w:sz w:val="24"/>
          <w:szCs w:val="24"/>
          <w:lang w:eastAsia="pl-PL"/>
        </w:rPr>
        <w:t xml:space="preserve">miny oraz finansowanie oświetlenia ulic, placów i dróg publicznych, znajdujących się na jej terenie. Na terenie Gminy </w:t>
      </w:r>
      <w:r w:rsidR="001C5E71" w:rsidRPr="00BC0E20">
        <w:rPr>
          <w:rFonts w:ascii="Times New Roman" w:hAnsi="Times New Roman"/>
          <w:sz w:val="24"/>
          <w:szCs w:val="24"/>
          <w:lang w:eastAsia="pl-PL"/>
        </w:rPr>
        <w:t>Gorzyce</w:t>
      </w:r>
      <w:r w:rsidRPr="00BC0E20">
        <w:rPr>
          <w:rFonts w:ascii="Times New Roman" w:hAnsi="Times New Roman"/>
          <w:sz w:val="24"/>
          <w:szCs w:val="24"/>
          <w:lang w:eastAsia="pl-PL"/>
        </w:rPr>
        <w:t xml:space="preserve"> zainstalowanych jest łąc</w:t>
      </w:r>
      <w:r w:rsidR="001102F5" w:rsidRPr="00BC0E20">
        <w:rPr>
          <w:rFonts w:ascii="Times New Roman" w:hAnsi="Times New Roman"/>
          <w:sz w:val="24"/>
          <w:szCs w:val="24"/>
          <w:lang w:eastAsia="pl-PL"/>
        </w:rPr>
        <w:t xml:space="preserve">znie </w:t>
      </w:r>
      <w:r w:rsidR="00C21C59">
        <w:rPr>
          <w:rFonts w:ascii="Times New Roman" w:hAnsi="Times New Roman"/>
          <w:sz w:val="24"/>
          <w:szCs w:val="24"/>
          <w:lang w:eastAsia="pl-PL"/>
        </w:rPr>
        <w:t>1 416</w:t>
      </w:r>
      <w:r w:rsidRPr="00BC0E20">
        <w:rPr>
          <w:rFonts w:ascii="Times New Roman" w:hAnsi="Times New Roman"/>
          <w:sz w:val="24"/>
          <w:szCs w:val="24"/>
          <w:lang w:eastAsia="pl-PL"/>
        </w:rPr>
        <w:t xml:space="preserve"> punktów oświetlających drogi i place o mocy </w:t>
      </w:r>
      <w:r w:rsidR="00DD07D5">
        <w:rPr>
          <w:rFonts w:ascii="Times New Roman" w:hAnsi="Times New Roman"/>
          <w:sz w:val="24"/>
          <w:szCs w:val="24"/>
          <w:lang w:eastAsia="pl-PL"/>
        </w:rPr>
        <w:t>od 100 do </w:t>
      </w:r>
      <w:r w:rsidR="001102F5" w:rsidRPr="00BC0E20">
        <w:rPr>
          <w:rFonts w:ascii="Times New Roman" w:hAnsi="Times New Roman"/>
          <w:sz w:val="24"/>
          <w:szCs w:val="24"/>
          <w:lang w:eastAsia="pl-PL"/>
        </w:rPr>
        <w:t>2</w:t>
      </w:r>
      <w:r w:rsidR="00A83AFE" w:rsidRPr="00BC0E20">
        <w:rPr>
          <w:rFonts w:ascii="Times New Roman" w:hAnsi="Times New Roman"/>
          <w:sz w:val="24"/>
          <w:szCs w:val="24"/>
          <w:lang w:eastAsia="pl-PL"/>
        </w:rPr>
        <w:t>50 W, co daje łączną moc 146,4</w:t>
      </w:r>
      <w:r w:rsidRPr="00BC0E20">
        <w:rPr>
          <w:rFonts w:ascii="Times New Roman" w:hAnsi="Times New Roman"/>
          <w:sz w:val="24"/>
          <w:szCs w:val="24"/>
          <w:lang w:eastAsia="pl-PL"/>
        </w:rPr>
        <w:t xml:space="preserve"> kW. Do oświetlenia wykorzystywane są </w:t>
      </w:r>
      <w:r w:rsidR="00D51B5F" w:rsidRPr="00BC0E20">
        <w:rPr>
          <w:rFonts w:ascii="Times New Roman" w:hAnsi="Times New Roman"/>
          <w:sz w:val="24"/>
          <w:szCs w:val="24"/>
          <w:lang w:eastAsia="pl-PL"/>
        </w:rPr>
        <w:t xml:space="preserve">głownie </w:t>
      </w:r>
      <w:r w:rsidRPr="00BC0E20">
        <w:rPr>
          <w:rFonts w:ascii="Times New Roman" w:hAnsi="Times New Roman"/>
          <w:sz w:val="24"/>
          <w:szCs w:val="24"/>
          <w:lang w:eastAsia="pl-PL"/>
        </w:rPr>
        <w:t xml:space="preserve">lampy sodowe i </w:t>
      </w:r>
      <w:r w:rsidR="00D51B5F" w:rsidRPr="00BC0E20">
        <w:rPr>
          <w:rFonts w:ascii="Times New Roman" w:hAnsi="Times New Roman"/>
          <w:sz w:val="24"/>
          <w:szCs w:val="24"/>
          <w:lang w:eastAsia="pl-PL"/>
        </w:rPr>
        <w:t>rtęciowe</w:t>
      </w:r>
      <w:r w:rsidRPr="00BC0E20">
        <w:rPr>
          <w:rFonts w:ascii="Times New Roman" w:hAnsi="Times New Roman"/>
          <w:sz w:val="24"/>
          <w:szCs w:val="24"/>
          <w:lang w:eastAsia="pl-PL"/>
        </w:rPr>
        <w:t xml:space="preserve">, które </w:t>
      </w:r>
      <w:r w:rsidR="00A83AFE" w:rsidRPr="00BC0E20">
        <w:rPr>
          <w:rFonts w:ascii="Times New Roman" w:hAnsi="Times New Roman"/>
          <w:sz w:val="24"/>
          <w:szCs w:val="24"/>
          <w:lang w:eastAsia="pl-PL"/>
        </w:rPr>
        <w:t>są energochłonne. Szacunkowe</w:t>
      </w:r>
      <w:r w:rsidR="00DD07D5">
        <w:rPr>
          <w:rFonts w:ascii="Times New Roman" w:hAnsi="Times New Roman"/>
          <w:sz w:val="24"/>
          <w:szCs w:val="24"/>
          <w:lang w:eastAsia="pl-PL"/>
        </w:rPr>
        <w:t xml:space="preserve"> zużycie energii elektrycznej w </w:t>
      </w:r>
      <w:r w:rsidR="00A83AFE" w:rsidRPr="00BC0E20">
        <w:rPr>
          <w:rFonts w:ascii="Times New Roman" w:hAnsi="Times New Roman"/>
          <w:sz w:val="24"/>
          <w:szCs w:val="24"/>
          <w:lang w:eastAsia="pl-PL"/>
        </w:rPr>
        <w:t>obecnym systemie oświetlenia wyniósł w 2014 roku około 641 MWh</w:t>
      </w:r>
      <w:r w:rsidRPr="00BC0E20">
        <w:rPr>
          <w:rFonts w:ascii="Times New Roman" w:hAnsi="Times New Roman"/>
          <w:sz w:val="24"/>
          <w:szCs w:val="24"/>
          <w:lang w:eastAsia="pl-PL"/>
        </w:rPr>
        <w:t xml:space="preserve"> stąd też plany dotyczące zastąpienia ich lampami ledowymi. </w:t>
      </w:r>
    </w:p>
    <w:p w:rsidR="003E143D" w:rsidRPr="00BC0E20" w:rsidRDefault="003E143D" w:rsidP="00A83AFE">
      <w:pPr>
        <w:autoSpaceDE w:val="0"/>
        <w:autoSpaceDN w:val="0"/>
        <w:adjustRightInd w:val="0"/>
        <w:spacing w:after="0" w:line="240" w:lineRule="auto"/>
        <w:ind w:left="0" w:firstLine="709"/>
        <w:rPr>
          <w:rFonts w:ascii="Times New Roman" w:hAnsi="Times New Roman"/>
          <w:sz w:val="24"/>
          <w:szCs w:val="24"/>
          <w:lang w:eastAsia="pl-PL"/>
        </w:rPr>
      </w:pPr>
      <w:r w:rsidRPr="00BC0E20">
        <w:rPr>
          <w:rFonts w:ascii="Times New Roman" w:hAnsi="Times New Roman"/>
          <w:sz w:val="24"/>
          <w:szCs w:val="24"/>
          <w:lang w:eastAsia="pl-PL"/>
        </w:rPr>
        <w:t>W wyniku konwersji oświetlenia na oświetlenie LED możemy uzyskać wzrost efektywności energetycznej i efekt ekologiczny. Gdyby zastosować zamianę dotychczas stosowanych lamp na oświetlenie ledowe (tab. 5.</w:t>
      </w:r>
      <w:r w:rsidR="002539F2" w:rsidRPr="00BC0E20">
        <w:rPr>
          <w:rFonts w:ascii="Times New Roman" w:hAnsi="Times New Roman"/>
          <w:sz w:val="24"/>
          <w:szCs w:val="24"/>
          <w:lang w:eastAsia="pl-PL"/>
        </w:rPr>
        <w:t>3</w:t>
      </w:r>
      <w:r w:rsidRPr="00BC0E20">
        <w:rPr>
          <w:rFonts w:ascii="Times New Roman" w:hAnsi="Times New Roman"/>
          <w:sz w:val="24"/>
          <w:szCs w:val="24"/>
          <w:lang w:eastAsia="pl-PL"/>
        </w:rPr>
        <w:t xml:space="preserve">), zużycie energii elektrycznej uległo by zmniejszeniu o około </w:t>
      </w:r>
      <w:r w:rsidR="00A83AFE" w:rsidRPr="00BC0E20">
        <w:rPr>
          <w:rFonts w:ascii="Times New Roman" w:hAnsi="Times New Roman"/>
          <w:b/>
          <w:sz w:val="24"/>
          <w:szCs w:val="24"/>
          <w:lang w:eastAsia="pl-PL"/>
        </w:rPr>
        <w:t>376</w:t>
      </w:r>
      <w:r w:rsidRPr="00BC0E20">
        <w:rPr>
          <w:rFonts w:ascii="Times New Roman" w:hAnsi="Times New Roman"/>
          <w:b/>
          <w:sz w:val="24"/>
          <w:szCs w:val="24"/>
          <w:lang w:eastAsia="pl-PL"/>
        </w:rPr>
        <w:t xml:space="preserve"> MWh/rok</w:t>
      </w:r>
      <w:r w:rsidR="00812714" w:rsidRPr="00BC0E20">
        <w:rPr>
          <w:rFonts w:ascii="Times New Roman" w:hAnsi="Times New Roman"/>
          <w:b/>
          <w:sz w:val="24"/>
          <w:szCs w:val="24"/>
          <w:lang w:eastAsia="pl-PL"/>
        </w:rPr>
        <w:t xml:space="preserve"> (1 354 GJ/rok)</w:t>
      </w:r>
      <w:r w:rsidRPr="00BC0E20">
        <w:rPr>
          <w:rFonts w:ascii="Times New Roman" w:hAnsi="Times New Roman"/>
          <w:b/>
          <w:sz w:val="24"/>
          <w:szCs w:val="24"/>
          <w:lang w:eastAsia="pl-PL"/>
        </w:rPr>
        <w:t>.</w:t>
      </w:r>
      <w:r w:rsidRPr="00BC0E20">
        <w:rPr>
          <w:rFonts w:ascii="Times New Roman" w:hAnsi="Times New Roman"/>
          <w:sz w:val="24"/>
          <w:szCs w:val="24"/>
          <w:lang w:eastAsia="pl-PL"/>
        </w:rPr>
        <w:t xml:space="preserve"> Przy cenie energii elektrycznej liczonej </w:t>
      </w:r>
      <w:r w:rsidRPr="00BC0E20">
        <w:rPr>
          <w:rFonts w:ascii="Times New Roman" w:hAnsi="Times New Roman"/>
          <w:sz w:val="24"/>
          <w:szCs w:val="24"/>
        </w:rPr>
        <w:t xml:space="preserve">według taryfy C12a (0,2367 zł/kWh + 23%) roczne oszczędności miały by wartość około </w:t>
      </w:r>
      <w:r w:rsidR="003B7EF9" w:rsidRPr="00BC0E20">
        <w:rPr>
          <w:rFonts w:ascii="Times New Roman" w:hAnsi="Times New Roman"/>
          <w:sz w:val="24"/>
          <w:szCs w:val="24"/>
        </w:rPr>
        <w:t>109</w:t>
      </w:r>
      <w:r w:rsidRPr="00BC0E20">
        <w:rPr>
          <w:rFonts w:ascii="Times New Roman" w:hAnsi="Times New Roman"/>
          <w:sz w:val="24"/>
          <w:szCs w:val="24"/>
        </w:rPr>
        <w:t xml:space="preserve"> tys. zł, natomiast koszty około </w:t>
      </w:r>
      <w:r w:rsidR="003B7EF9" w:rsidRPr="00BC0E20">
        <w:rPr>
          <w:rFonts w:ascii="Times New Roman" w:hAnsi="Times New Roman"/>
          <w:sz w:val="24"/>
          <w:szCs w:val="24"/>
        </w:rPr>
        <w:t>7</w:t>
      </w:r>
      <w:r w:rsidRPr="00BC0E20">
        <w:rPr>
          <w:rFonts w:ascii="Times New Roman" w:hAnsi="Times New Roman"/>
          <w:sz w:val="24"/>
          <w:szCs w:val="24"/>
        </w:rPr>
        <w:t>00 tys. zł.</w:t>
      </w:r>
    </w:p>
    <w:p w:rsidR="001F1EA6" w:rsidRDefault="001F1EA6" w:rsidP="003E143D">
      <w:pPr>
        <w:spacing w:after="0" w:line="240" w:lineRule="auto"/>
        <w:ind w:left="0" w:firstLine="0"/>
        <w:rPr>
          <w:rFonts w:ascii="Times New Roman" w:hAnsi="Times New Roman"/>
          <w:sz w:val="24"/>
          <w:szCs w:val="24"/>
        </w:rPr>
      </w:pPr>
    </w:p>
    <w:p w:rsidR="00013FCF" w:rsidRDefault="00013FCF" w:rsidP="003E143D">
      <w:pPr>
        <w:spacing w:after="0" w:line="240" w:lineRule="auto"/>
        <w:ind w:left="0" w:firstLine="0"/>
        <w:rPr>
          <w:rFonts w:ascii="Times New Roman" w:hAnsi="Times New Roman"/>
          <w:sz w:val="24"/>
          <w:szCs w:val="24"/>
        </w:rPr>
      </w:pPr>
    </w:p>
    <w:p w:rsidR="00013FCF" w:rsidRPr="00BC0E20" w:rsidRDefault="00013FCF" w:rsidP="003E143D">
      <w:pPr>
        <w:spacing w:after="0" w:line="240" w:lineRule="auto"/>
        <w:ind w:left="0" w:firstLine="0"/>
        <w:rPr>
          <w:rFonts w:ascii="Times New Roman" w:hAnsi="Times New Roman"/>
          <w:sz w:val="24"/>
          <w:szCs w:val="24"/>
        </w:rPr>
      </w:pPr>
    </w:p>
    <w:p w:rsidR="003E143D" w:rsidRPr="00BC0E20" w:rsidRDefault="003E143D" w:rsidP="003E143D">
      <w:pPr>
        <w:spacing w:after="0" w:line="240" w:lineRule="auto"/>
        <w:ind w:left="0" w:firstLine="0"/>
        <w:rPr>
          <w:rFonts w:ascii="Times New Roman" w:hAnsi="Times New Roman"/>
          <w:sz w:val="24"/>
          <w:szCs w:val="24"/>
        </w:rPr>
      </w:pPr>
      <w:r w:rsidRPr="00BC0E20">
        <w:rPr>
          <w:rFonts w:ascii="Times New Roman" w:hAnsi="Times New Roman"/>
          <w:sz w:val="24"/>
          <w:szCs w:val="24"/>
        </w:rPr>
        <w:t>Tabe</w:t>
      </w:r>
      <w:r w:rsidR="00A83AFE" w:rsidRPr="00BC0E20">
        <w:rPr>
          <w:rFonts w:ascii="Times New Roman" w:hAnsi="Times New Roman"/>
          <w:sz w:val="24"/>
          <w:szCs w:val="24"/>
        </w:rPr>
        <w:t>la 5.3</w:t>
      </w:r>
      <w:r w:rsidRPr="00BC0E20">
        <w:rPr>
          <w:rFonts w:ascii="Times New Roman" w:hAnsi="Times New Roman"/>
          <w:sz w:val="24"/>
          <w:szCs w:val="24"/>
        </w:rPr>
        <w:t>. Zużycie energii [kWh] w proponowanym systemie oświetlenia</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395"/>
        <w:gridCol w:w="1411"/>
        <w:gridCol w:w="1443"/>
        <w:gridCol w:w="1463"/>
        <w:gridCol w:w="1411"/>
      </w:tblGrid>
      <w:tr w:rsidR="00BC0E20" w:rsidRPr="00BC0E20" w:rsidTr="00D71DFE">
        <w:trPr>
          <w:jc w:val="center"/>
        </w:trPr>
        <w:tc>
          <w:tcPr>
            <w:tcW w:w="1595" w:type="dxa"/>
            <w:shd w:val="clear" w:color="auto" w:fill="D9D9D9" w:themeFill="background1" w:themeFillShade="D9"/>
          </w:tcPr>
          <w:p w:rsidR="003E143D" w:rsidRPr="00BC0E20" w:rsidRDefault="003E143D" w:rsidP="003E143D">
            <w:pPr>
              <w:spacing w:after="0" w:line="240" w:lineRule="auto"/>
              <w:ind w:left="0" w:firstLine="0"/>
              <w:jc w:val="center"/>
              <w:rPr>
                <w:rFonts w:ascii="Times New Roman" w:hAnsi="Times New Roman"/>
              </w:rPr>
            </w:pPr>
            <w:r w:rsidRPr="00BC0E20">
              <w:rPr>
                <w:rFonts w:ascii="Times New Roman" w:hAnsi="Times New Roman"/>
              </w:rPr>
              <w:t xml:space="preserve">System oświetlenie BioSolution </w:t>
            </w:r>
          </w:p>
        </w:tc>
        <w:tc>
          <w:tcPr>
            <w:tcW w:w="1395" w:type="dxa"/>
            <w:shd w:val="clear" w:color="auto" w:fill="D9D9D9" w:themeFill="background1" w:themeFillShade="D9"/>
          </w:tcPr>
          <w:p w:rsidR="003E143D" w:rsidRPr="00BC0E20" w:rsidRDefault="003E143D" w:rsidP="003E143D">
            <w:pPr>
              <w:spacing w:after="0" w:line="240" w:lineRule="auto"/>
              <w:ind w:left="0" w:firstLine="0"/>
              <w:jc w:val="center"/>
              <w:rPr>
                <w:rFonts w:ascii="Times New Roman" w:hAnsi="Times New Roman"/>
              </w:rPr>
            </w:pPr>
            <w:r w:rsidRPr="00BC0E20">
              <w:rPr>
                <w:rFonts w:ascii="Times New Roman" w:hAnsi="Times New Roman"/>
              </w:rPr>
              <w:t>Liczba</w:t>
            </w:r>
          </w:p>
          <w:p w:rsidR="003E143D" w:rsidRPr="00BC0E20" w:rsidRDefault="003E143D" w:rsidP="003E143D">
            <w:pPr>
              <w:spacing w:after="0" w:line="240" w:lineRule="auto"/>
              <w:ind w:left="0" w:firstLine="0"/>
              <w:jc w:val="center"/>
              <w:rPr>
                <w:rFonts w:ascii="Times New Roman" w:hAnsi="Times New Roman"/>
              </w:rPr>
            </w:pPr>
            <w:r w:rsidRPr="00BC0E20">
              <w:rPr>
                <w:rFonts w:ascii="Times New Roman" w:hAnsi="Times New Roman"/>
              </w:rPr>
              <w:t xml:space="preserve"> [szt.]</w:t>
            </w:r>
          </w:p>
          <w:p w:rsidR="003E143D" w:rsidRPr="00BC0E20" w:rsidRDefault="003E143D" w:rsidP="003E143D">
            <w:pPr>
              <w:spacing w:after="0" w:line="240" w:lineRule="auto"/>
              <w:ind w:left="0" w:firstLine="0"/>
              <w:jc w:val="center"/>
              <w:rPr>
                <w:rFonts w:ascii="Times New Roman" w:hAnsi="Times New Roman"/>
              </w:rPr>
            </w:pPr>
          </w:p>
        </w:tc>
        <w:tc>
          <w:tcPr>
            <w:tcW w:w="1411" w:type="dxa"/>
            <w:shd w:val="clear" w:color="auto" w:fill="D9D9D9" w:themeFill="background1" w:themeFillShade="D9"/>
          </w:tcPr>
          <w:p w:rsidR="003E143D" w:rsidRPr="00BC0E20" w:rsidRDefault="003E143D" w:rsidP="003E143D">
            <w:pPr>
              <w:spacing w:after="0" w:line="240" w:lineRule="auto"/>
              <w:ind w:left="0" w:firstLine="0"/>
              <w:jc w:val="center"/>
              <w:rPr>
                <w:rFonts w:ascii="Times New Roman" w:hAnsi="Times New Roman"/>
              </w:rPr>
            </w:pPr>
            <w:r w:rsidRPr="00BC0E20">
              <w:rPr>
                <w:rFonts w:ascii="Times New Roman" w:hAnsi="Times New Roman"/>
              </w:rPr>
              <w:t>Moc źródła [kW]</w:t>
            </w:r>
          </w:p>
          <w:p w:rsidR="003E143D" w:rsidRPr="00BC0E20" w:rsidRDefault="003E143D" w:rsidP="003E143D">
            <w:pPr>
              <w:spacing w:after="0" w:line="240" w:lineRule="auto"/>
              <w:ind w:left="0" w:firstLine="0"/>
              <w:jc w:val="center"/>
              <w:rPr>
                <w:rFonts w:ascii="Times New Roman" w:hAnsi="Times New Roman"/>
              </w:rPr>
            </w:pPr>
          </w:p>
        </w:tc>
        <w:tc>
          <w:tcPr>
            <w:tcW w:w="1443" w:type="dxa"/>
            <w:shd w:val="clear" w:color="auto" w:fill="D9D9D9" w:themeFill="background1" w:themeFillShade="D9"/>
          </w:tcPr>
          <w:p w:rsidR="003E143D" w:rsidRPr="00BC0E20" w:rsidRDefault="003E143D" w:rsidP="003E143D">
            <w:pPr>
              <w:spacing w:after="0" w:line="240" w:lineRule="auto"/>
              <w:ind w:left="0" w:firstLine="0"/>
              <w:jc w:val="center"/>
              <w:rPr>
                <w:rFonts w:ascii="Times New Roman" w:hAnsi="Times New Roman"/>
              </w:rPr>
            </w:pPr>
            <w:r w:rsidRPr="00BC0E20">
              <w:rPr>
                <w:rFonts w:ascii="Times New Roman" w:hAnsi="Times New Roman"/>
              </w:rPr>
              <w:t>Skuteczność</w:t>
            </w:r>
          </w:p>
          <w:p w:rsidR="003E143D" w:rsidRPr="00BC0E20" w:rsidRDefault="003E143D" w:rsidP="003E143D">
            <w:pPr>
              <w:spacing w:after="0" w:line="240" w:lineRule="auto"/>
              <w:ind w:left="0" w:firstLine="0"/>
              <w:jc w:val="center"/>
              <w:rPr>
                <w:rFonts w:ascii="Times New Roman" w:hAnsi="Times New Roman"/>
              </w:rPr>
            </w:pPr>
            <w:r w:rsidRPr="00BC0E20">
              <w:rPr>
                <w:rFonts w:ascii="Times New Roman" w:hAnsi="Times New Roman"/>
              </w:rPr>
              <w:t>Świetlna</w:t>
            </w:r>
          </w:p>
          <w:p w:rsidR="003E143D" w:rsidRPr="00BC0E20" w:rsidRDefault="003E143D" w:rsidP="003E143D">
            <w:pPr>
              <w:spacing w:after="0" w:line="240" w:lineRule="auto"/>
              <w:ind w:left="0" w:firstLine="0"/>
              <w:jc w:val="center"/>
              <w:rPr>
                <w:rFonts w:ascii="Times New Roman" w:hAnsi="Times New Roman"/>
              </w:rPr>
            </w:pPr>
            <w:r w:rsidRPr="00BC0E20">
              <w:rPr>
                <w:rFonts w:ascii="Times New Roman" w:hAnsi="Times New Roman"/>
              </w:rPr>
              <w:t>[lm/w]</w:t>
            </w:r>
          </w:p>
        </w:tc>
        <w:tc>
          <w:tcPr>
            <w:tcW w:w="1463" w:type="dxa"/>
            <w:shd w:val="clear" w:color="auto" w:fill="D9D9D9" w:themeFill="background1" w:themeFillShade="D9"/>
          </w:tcPr>
          <w:p w:rsidR="003E143D" w:rsidRPr="00BC0E20" w:rsidRDefault="003E143D" w:rsidP="003E143D">
            <w:pPr>
              <w:spacing w:after="0" w:line="240" w:lineRule="auto"/>
              <w:ind w:left="0" w:firstLine="0"/>
              <w:jc w:val="center"/>
              <w:rPr>
                <w:rFonts w:ascii="Times New Roman" w:hAnsi="Times New Roman"/>
              </w:rPr>
            </w:pPr>
            <w:r w:rsidRPr="00BC0E20">
              <w:rPr>
                <w:rFonts w:ascii="Times New Roman" w:hAnsi="Times New Roman"/>
              </w:rPr>
              <w:t>Moc zainstalowana [kW]</w:t>
            </w:r>
          </w:p>
        </w:tc>
        <w:tc>
          <w:tcPr>
            <w:tcW w:w="1411" w:type="dxa"/>
            <w:shd w:val="clear" w:color="auto" w:fill="D9D9D9" w:themeFill="background1" w:themeFillShade="D9"/>
          </w:tcPr>
          <w:p w:rsidR="003E143D" w:rsidRPr="00BC0E20" w:rsidRDefault="003E143D" w:rsidP="003E143D">
            <w:pPr>
              <w:spacing w:after="0" w:line="240" w:lineRule="auto"/>
              <w:ind w:left="0" w:firstLine="0"/>
              <w:jc w:val="center"/>
              <w:rPr>
                <w:rFonts w:ascii="Times New Roman" w:hAnsi="Times New Roman"/>
              </w:rPr>
            </w:pPr>
            <w:r w:rsidRPr="00BC0E20">
              <w:rPr>
                <w:rFonts w:ascii="Times New Roman" w:hAnsi="Times New Roman"/>
              </w:rPr>
              <w:t>Zużycie energii [kWh]</w:t>
            </w:r>
          </w:p>
        </w:tc>
      </w:tr>
      <w:tr w:rsidR="00BC0E20" w:rsidRPr="00BC0E20" w:rsidTr="008A6F7E">
        <w:trPr>
          <w:jc w:val="center"/>
        </w:trPr>
        <w:tc>
          <w:tcPr>
            <w:tcW w:w="1595" w:type="dxa"/>
          </w:tcPr>
          <w:p w:rsidR="003E143D" w:rsidRPr="00BC0E20" w:rsidRDefault="003E143D" w:rsidP="003E143D">
            <w:pPr>
              <w:spacing w:after="0" w:line="240" w:lineRule="auto"/>
              <w:ind w:left="0"/>
              <w:jc w:val="right"/>
              <w:rPr>
                <w:rFonts w:ascii="Times New Roman" w:hAnsi="Times New Roman"/>
                <w:szCs w:val="20"/>
              </w:rPr>
            </w:pPr>
            <w:r w:rsidRPr="00BC0E20">
              <w:rPr>
                <w:rFonts w:ascii="Times New Roman" w:hAnsi="Times New Roman"/>
                <w:szCs w:val="20"/>
              </w:rPr>
              <w:t>UL 56 W</w:t>
            </w:r>
          </w:p>
        </w:tc>
        <w:tc>
          <w:tcPr>
            <w:tcW w:w="1395" w:type="dxa"/>
          </w:tcPr>
          <w:p w:rsidR="003E143D" w:rsidRPr="00BC0E20" w:rsidRDefault="00C21C59" w:rsidP="003E143D">
            <w:pPr>
              <w:spacing w:after="0" w:line="240" w:lineRule="auto"/>
              <w:ind w:left="0"/>
              <w:jc w:val="right"/>
              <w:rPr>
                <w:rFonts w:ascii="Times New Roman" w:hAnsi="Times New Roman"/>
                <w:szCs w:val="20"/>
              </w:rPr>
            </w:pPr>
            <w:r>
              <w:rPr>
                <w:rFonts w:ascii="Times New Roman" w:hAnsi="Times New Roman"/>
                <w:szCs w:val="20"/>
              </w:rPr>
              <w:t>1 416</w:t>
            </w:r>
          </w:p>
        </w:tc>
        <w:tc>
          <w:tcPr>
            <w:tcW w:w="1411" w:type="dxa"/>
          </w:tcPr>
          <w:p w:rsidR="003E143D" w:rsidRPr="00BC0E20" w:rsidRDefault="003E143D" w:rsidP="003E143D">
            <w:pPr>
              <w:spacing w:after="0" w:line="240" w:lineRule="auto"/>
              <w:ind w:left="0"/>
              <w:jc w:val="right"/>
              <w:rPr>
                <w:rFonts w:ascii="Times New Roman" w:hAnsi="Times New Roman"/>
                <w:szCs w:val="20"/>
              </w:rPr>
            </w:pPr>
            <w:r w:rsidRPr="00BC0E20">
              <w:rPr>
                <w:rFonts w:ascii="Times New Roman" w:hAnsi="Times New Roman"/>
                <w:szCs w:val="20"/>
              </w:rPr>
              <w:t>0,062</w:t>
            </w:r>
          </w:p>
        </w:tc>
        <w:tc>
          <w:tcPr>
            <w:tcW w:w="1443" w:type="dxa"/>
          </w:tcPr>
          <w:p w:rsidR="003E143D" w:rsidRPr="00BC0E20" w:rsidRDefault="003E143D" w:rsidP="003E143D">
            <w:pPr>
              <w:spacing w:after="0" w:line="240" w:lineRule="auto"/>
              <w:ind w:left="0"/>
              <w:jc w:val="right"/>
              <w:rPr>
                <w:rFonts w:ascii="Times New Roman" w:hAnsi="Times New Roman"/>
                <w:szCs w:val="20"/>
              </w:rPr>
            </w:pPr>
            <w:r w:rsidRPr="00BC0E20">
              <w:rPr>
                <w:rFonts w:ascii="Times New Roman" w:hAnsi="Times New Roman"/>
                <w:szCs w:val="20"/>
              </w:rPr>
              <w:t>110-120</w:t>
            </w:r>
          </w:p>
        </w:tc>
        <w:tc>
          <w:tcPr>
            <w:tcW w:w="1463" w:type="dxa"/>
          </w:tcPr>
          <w:p w:rsidR="003E143D" w:rsidRPr="00BC0E20" w:rsidRDefault="00C21C59" w:rsidP="003E143D">
            <w:pPr>
              <w:spacing w:after="0" w:line="240" w:lineRule="auto"/>
              <w:ind w:left="0"/>
              <w:jc w:val="right"/>
              <w:rPr>
                <w:rFonts w:ascii="Times New Roman" w:hAnsi="Times New Roman"/>
                <w:szCs w:val="20"/>
              </w:rPr>
            </w:pPr>
            <w:r>
              <w:rPr>
                <w:rFonts w:ascii="Times New Roman" w:hAnsi="Times New Roman"/>
                <w:szCs w:val="20"/>
              </w:rPr>
              <w:t>87</w:t>
            </w:r>
            <w:r w:rsidR="003E143D" w:rsidRPr="00BC0E20">
              <w:rPr>
                <w:rFonts w:ascii="Times New Roman" w:hAnsi="Times New Roman"/>
                <w:szCs w:val="20"/>
              </w:rPr>
              <w:t>,</w:t>
            </w:r>
            <w:r>
              <w:rPr>
                <w:rFonts w:ascii="Times New Roman" w:hAnsi="Times New Roman"/>
                <w:szCs w:val="20"/>
              </w:rPr>
              <w:t>8</w:t>
            </w:r>
          </w:p>
        </w:tc>
        <w:tc>
          <w:tcPr>
            <w:tcW w:w="1411" w:type="dxa"/>
          </w:tcPr>
          <w:p w:rsidR="003E143D" w:rsidRPr="00BC0E20" w:rsidRDefault="00A83AFE" w:rsidP="003E143D">
            <w:pPr>
              <w:spacing w:after="0" w:line="240" w:lineRule="auto"/>
              <w:ind w:left="0" w:firstLine="0"/>
              <w:jc w:val="right"/>
              <w:rPr>
                <w:rFonts w:ascii="Times New Roman" w:hAnsi="Times New Roman"/>
              </w:rPr>
            </w:pPr>
            <w:r w:rsidRPr="00BC0E20">
              <w:rPr>
                <w:rFonts w:ascii="Times New Roman" w:hAnsi="Times New Roman"/>
              </w:rPr>
              <w:t>264 990</w:t>
            </w:r>
          </w:p>
        </w:tc>
      </w:tr>
    </w:tbl>
    <w:p w:rsidR="002F6777" w:rsidRPr="00BC0E20" w:rsidRDefault="003E143D" w:rsidP="002B27C5">
      <w:pPr>
        <w:spacing w:after="0" w:line="240" w:lineRule="auto"/>
        <w:ind w:left="0" w:firstLine="0"/>
        <w:rPr>
          <w:rFonts w:ascii="Times New Roman" w:hAnsi="Times New Roman"/>
          <w:i/>
          <w:sz w:val="20"/>
          <w:szCs w:val="20"/>
        </w:rPr>
      </w:pPr>
      <w:r w:rsidRPr="00BC0E20">
        <w:rPr>
          <w:rFonts w:ascii="Times New Roman" w:hAnsi="Times New Roman"/>
          <w:i/>
          <w:sz w:val="20"/>
          <w:szCs w:val="20"/>
        </w:rPr>
        <w:t>Źródło: Opracowanie własne.</w:t>
      </w:r>
    </w:p>
    <w:p w:rsidR="00273DA3" w:rsidRPr="00BC0E20" w:rsidRDefault="00273DA3" w:rsidP="002B27C5">
      <w:pPr>
        <w:spacing w:after="0" w:line="240" w:lineRule="auto"/>
        <w:ind w:left="0" w:firstLine="0"/>
        <w:rPr>
          <w:rFonts w:ascii="Times New Roman" w:hAnsi="Times New Roman"/>
        </w:rPr>
      </w:pPr>
    </w:p>
    <w:p w:rsidR="0097787B" w:rsidRPr="00BC0E20" w:rsidRDefault="003B7EF9" w:rsidP="00A32402">
      <w:pPr>
        <w:pStyle w:val="Nagwek2"/>
        <w:spacing w:before="0" w:after="0" w:line="240" w:lineRule="auto"/>
        <w:rPr>
          <w:rFonts w:ascii="Times New Roman" w:hAnsi="Times New Roman"/>
          <w:color w:val="auto"/>
          <w:sz w:val="24"/>
          <w:szCs w:val="24"/>
        </w:rPr>
      </w:pPr>
      <w:bookmarkStart w:id="31" w:name="_Toc445445883"/>
      <w:r w:rsidRPr="00BC0E20">
        <w:rPr>
          <w:rFonts w:ascii="Times New Roman" w:hAnsi="Times New Roman"/>
          <w:color w:val="auto"/>
          <w:sz w:val="24"/>
          <w:szCs w:val="24"/>
        </w:rPr>
        <w:t>5.9</w:t>
      </w:r>
      <w:r w:rsidR="00A32402" w:rsidRPr="00BC0E20">
        <w:rPr>
          <w:rFonts w:ascii="Times New Roman" w:hAnsi="Times New Roman"/>
          <w:color w:val="auto"/>
          <w:sz w:val="24"/>
          <w:szCs w:val="24"/>
        </w:rPr>
        <w:t xml:space="preserve">. </w:t>
      </w:r>
      <w:r w:rsidR="006E7AF9" w:rsidRPr="00BC0E20">
        <w:rPr>
          <w:rFonts w:ascii="Times New Roman" w:hAnsi="Times New Roman"/>
          <w:color w:val="auto"/>
          <w:sz w:val="24"/>
          <w:szCs w:val="24"/>
        </w:rPr>
        <w:t xml:space="preserve"> </w:t>
      </w:r>
      <w:r w:rsidR="0097787B" w:rsidRPr="00BC0E20">
        <w:rPr>
          <w:rFonts w:ascii="Times New Roman" w:hAnsi="Times New Roman"/>
          <w:color w:val="auto"/>
          <w:sz w:val="24"/>
          <w:szCs w:val="24"/>
        </w:rPr>
        <w:t>Działania krótkoterminowe</w:t>
      </w:r>
      <w:bookmarkEnd w:id="31"/>
    </w:p>
    <w:p w:rsidR="003110A9" w:rsidRPr="00BC0E20" w:rsidRDefault="003110A9" w:rsidP="006E7AF9">
      <w:pPr>
        <w:spacing w:after="0" w:line="240" w:lineRule="auto"/>
        <w:ind w:left="0" w:firstLine="0"/>
        <w:rPr>
          <w:rFonts w:ascii="Times New Roman" w:hAnsi="Times New Roman"/>
          <w:sz w:val="24"/>
          <w:szCs w:val="24"/>
        </w:rPr>
      </w:pPr>
    </w:p>
    <w:p w:rsidR="0097787B" w:rsidRPr="00BC0E20" w:rsidRDefault="0097787B" w:rsidP="002A1ABC">
      <w:pPr>
        <w:pStyle w:val="Akapitzlist1"/>
        <w:numPr>
          <w:ilvl w:val="0"/>
          <w:numId w:val="34"/>
        </w:numPr>
        <w:tabs>
          <w:tab w:val="left" w:pos="567"/>
        </w:tabs>
        <w:spacing w:after="0" w:line="240" w:lineRule="auto"/>
        <w:ind w:left="0" w:firstLine="360"/>
        <w:rPr>
          <w:rFonts w:ascii="Times New Roman" w:hAnsi="Times New Roman"/>
          <w:sz w:val="24"/>
          <w:szCs w:val="24"/>
        </w:rPr>
      </w:pPr>
      <w:r w:rsidRPr="00BC0E20">
        <w:rPr>
          <w:rFonts w:ascii="Times New Roman" w:hAnsi="Times New Roman"/>
          <w:sz w:val="24"/>
          <w:szCs w:val="24"/>
        </w:rPr>
        <w:t>Przeprowadzenia warsztatów dla młodzieży szkolnej w 6 klasie  szkoły podsta</w:t>
      </w:r>
      <w:r w:rsidR="00DD07D5">
        <w:rPr>
          <w:rFonts w:ascii="Times New Roman" w:hAnsi="Times New Roman"/>
          <w:sz w:val="24"/>
          <w:szCs w:val="24"/>
        </w:rPr>
        <w:t>wowej i </w:t>
      </w:r>
      <w:r w:rsidRPr="00BC0E20">
        <w:rPr>
          <w:rFonts w:ascii="Times New Roman" w:hAnsi="Times New Roman"/>
          <w:sz w:val="24"/>
          <w:szCs w:val="24"/>
        </w:rPr>
        <w:t>w jednej z klas gimnazjum z zakresu gospodarki niskoemisyjnej i efektywności energetycznej.</w:t>
      </w:r>
    </w:p>
    <w:p w:rsidR="0097787B" w:rsidRPr="00BC0E20" w:rsidRDefault="0097787B" w:rsidP="002A1ABC">
      <w:pPr>
        <w:pStyle w:val="Akapitzlist1"/>
        <w:numPr>
          <w:ilvl w:val="0"/>
          <w:numId w:val="34"/>
        </w:numPr>
        <w:tabs>
          <w:tab w:val="left" w:pos="567"/>
        </w:tabs>
        <w:spacing w:after="0" w:line="240" w:lineRule="auto"/>
        <w:rPr>
          <w:rFonts w:ascii="Times New Roman" w:hAnsi="Times New Roman"/>
          <w:sz w:val="24"/>
          <w:szCs w:val="24"/>
        </w:rPr>
      </w:pPr>
      <w:r w:rsidRPr="00BC0E20">
        <w:rPr>
          <w:rFonts w:ascii="Times New Roman" w:hAnsi="Times New Roman"/>
          <w:sz w:val="24"/>
          <w:szCs w:val="24"/>
        </w:rPr>
        <w:t>Zorganizowanie Dnia Gospodarki</w:t>
      </w:r>
      <w:r w:rsidR="009D7713" w:rsidRPr="00BC0E20">
        <w:rPr>
          <w:rFonts w:ascii="Times New Roman" w:hAnsi="Times New Roman"/>
          <w:sz w:val="24"/>
          <w:szCs w:val="24"/>
        </w:rPr>
        <w:t xml:space="preserve"> Niskoemisyjnej w </w:t>
      </w:r>
      <w:r w:rsidR="00454809" w:rsidRPr="00BC0E20">
        <w:rPr>
          <w:rFonts w:ascii="Times New Roman" w:hAnsi="Times New Roman"/>
          <w:sz w:val="24"/>
          <w:szCs w:val="24"/>
        </w:rPr>
        <w:t xml:space="preserve">Gminie </w:t>
      </w:r>
      <w:r w:rsidR="003B7EF9" w:rsidRPr="00BC0E20">
        <w:rPr>
          <w:rFonts w:ascii="Times New Roman" w:hAnsi="Times New Roman"/>
          <w:sz w:val="24"/>
          <w:szCs w:val="24"/>
        </w:rPr>
        <w:t>Gorzyce</w:t>
      </w:r>
    </w:p>
    <w:p w:rsidR="005F51CA" w:rsidRPr="00BC0E20" w:rsidRDefault="0097787B" w:rsidP="005F51CA">
      <w:pPr>
        <w:tabs>
          <w:tab w:val="left" w:pos="567"/>
        </w:tabs>
        <w:spacing w:after="0" w:line="240" w:lineRule="auto"/>
        <w:ind w:left="0" w:firstLine="0"/>
        <w:rPr>
          <w:rFonts w:ascii="Times New Roman" w:hAnsi="Times New Roman"/>
          <w:sz w:val="24"/>
          <w:szCs w:val="24"/>
        </w:rPr>
      </w:pPr>
      <w:r w:rsidRPr="00BC0E20">
        <w:rPr>
          <w:rFonts w:ascii="Times New Roman" w:hAnsi="Times New Roman"/>
          <w:sz w:val="24"/>
          <w:szCs w:val="24"/>
        </w:rPr>
        <w:tab/>
      </w:r>
      <w:r w:rsidRPr="00BC0E20">
        <w:rPr>
          <w:rFonts w:ascii="Times New Roman" w:hAnsi="Times New Roman"/>
          <w:sz w:val="24"/>
          <w:szCs w:val="24"/>
        </w:rPr>
        <w:tab/>
        <w:t xml:space="preserve">Wyżej przedstawione działania krótkoterminowe mogą być finansowane przez NFOŚ i GW w Warszawie lub WFOŚ i GW w </w:t>
      </w:r>
      <w:r w:rsidR="003B7EF9" w:rsidRPr="00BC0E20">
        <w:rPr>
          <w:rFonts w:ascii="Times New Roman" w:hAnsi="Times New Roman"/>
          <w:sz w:val="24"/>
          <w:szCs w:val="24"/>
        </w:rPr>
        <w:t>Rzeszowie</w:t>
      </w:r>
      <w:r w:rsidRPr="00BC0E20">
        <w:rPr>
          <w:rFonts w:ascii="Times New Roman" w:hAnsi="Times New Roman"/>
          <w:sz w:val="24"/>
          <w:szCs w:val="24"/>
        </w:rPr>
        <w:t>.</w:t>
      </w:r>
    </w:p>
    <w:p w:rsidR="00C465E4" w:rsidRPr="00BC0E20" w:rsidRDefault="00C465E4" w:rsidP="005F51CA">
      <w:pPr>
        <w:pStyle w:val="Nagwek2"/>
        <w:spacing w:before="0" w:after="0" w:line="240" w:lineRule="auto"/>
        <w:rPr>
          <w:rFonts w:ascii="Times New Roman" w:hAnsi="Times New Roman"/>
          <w:color w:val="auto"/>
          <w:sz w:val="24"/>
          <w:szCs w:val="24"/>
        </w:rPr>
      </w:pPr>
    </w:p>
    <w:p w:rsidR="0097787B" w:rsidRPr="00BC0E20" w:rsidRDefault="00A767A7" w:rsidP="005F51CA">
      <w:pPr>
        <w:pStyle w:val="Nagwek2"/>
        <w:spacing w:before="0" w:after="0" w:line="240" w:lineRule="auto"/>
        <w:rPr>
          <w:rFonts w:ascii="Times New Roman" w:hAnsi="Times New Roman"/>
          <w:color w:val="auto"/>
          <w:sz w:val="24"/>
          <w:szCs w:val="24"/>
        </w:rPr>
      </w:pPr>
      <w:bookmarkStart w:id="32" w:name="_Toc445445884"/>
      <w:r w:rsidRPr="00BC0E20">
        <w:rPr>
          <w:rFonts w:ascii="Times New Roman" w:hAnsi="Times New Roman"/>
          <w:color w:val="auto"/>
          <w:sz w:val="24"/>
          <w:szCs w:val="24"/>
        </w:rPr>
        <w:t>5.</w:t>
      </w:r>
      <w:r w:rsidR="003B7EF9" w:rsidRPr="00BC0E20">
        <w:rPr>
          <w:rFonts w:ascii="Times New Roman" w:hAnsi="Times New Roman"/>
          <w:color w:val="auto"/>
          <w:sz w:val="24"/>
          <w:szCs w:val="24"/>
        </w:rPr>
        <w:t>10</w:t>
      </w:r>
      <w:r w:rsidR="00A32402" w:rsidRPr="00BC0E20">
        <w:rPr>
          <w:rFonts w:ascii="Times New Roman" w:hAnsi="Times New Roman"/>
          <w:color w:val="auto"/>
          <w:sz w:val="24"/>
          <w:szCs w:val="24"/>
        </w:rPr>
        <w:t xml:space="preserve">. </w:t>
      </w:r>
      <w:r w:rsidR="0097787B" w:rsidRPr="00BC0E20">
        <w:rPr>
          <w:rFonts w:ascii="Times New Roman" w:hAnsi="Times New Roman"/>
          <w:color w:val="auto"/>
          <w:sz w:val="24"/>
          <w:szCs w:val="24"/>
        </w:rPr>
        <w:t xml:space="preserve">Efekty </w:t>
      </w:r>
      <w:r w:rsidR="00247667" w:rsidRPr="00BC0E20">
        <w:rPr>
          <w:rFonts w:ascii="Times New Roman" w:hAnsi="Times New Roman"/>
          <w:color w:val="auto"/>
          <w:sz w:val="24"/>
          <w:szCs w:val="24"/>
        </w:rPr>
        <w:t>działań na rzecz ograniczania emisji</w:t>
      </w:r>
      <w:bookmarkEnd w:id="32"/>
    </w:p>
    <w:p w:rsidR="0012302D" w:rsidRPr="00BC0E20" w:rsidRDefault="0012302D" w:rsidP="005F51CA">
      <w:pPr>
        <w:spacing w:after="0" w:line="240" w:lineRule="auto"/>
        <w:ind w:left="0" w:firstLine="709"/>
        <w:rPr>
          <w:rFonts w:ascii="Times New Roman" w:hAnsi="Times New Roman"/>
          <w:sz w:val="24"/>
          <w:szCs w:val="24"/>
          <w:lang w:eastAsia="pl-PL"/>
        </w:rPr>
      </w:pPr>
    </w:p>
    <w:p w:rsidR="0097787B" w:rsidRPr="00BC0E20" w:rsidRDefault="0097787B" w:rsidP="005F51CA">
      <w:pPr>
        <w:spacing w:after="0" w:line="240" w:lineRule="auto"/>
        <w:ind w:left="0" w:firstLine="709"/>
        <w:rPr>
          <w:rFonts w:ascii="Times New Roman" w:hAnsi="Times New Roman"/>
          <w:sz w:val="24"/>
          <w:szCs w:val="24"/>
          <w:lang w:eastAsia="pl-PL"/>
        </w:rPr>
      </w:pPr>
      <w:r w:rsidRPr="00BC0E20">
        <w:rPr>
          <w:rFonts w:ascii="Times New Roman" w:hAnsi="Times New Roman"/>
          <w:sz w:val="24"/>
          <w:szCs w:val="24"/>
          <w:lang w:eastAsia="pl-PL"/>
        </w:rPr>
        <w:t>Efektem zastosowania solarnych podgr</w:t>
      </w:r>
      <w:r w:rsidR="00B06692" w:rsidRPr="00BC0E20">
        <w:rPr>
          <w:rFonts w:ascii="Times New Roman" w:hAnsi="Times New Roman"/>
          <w:sz w:val="24"/>
          <w:szCs w:val="24"/>
          <w:lang w:eastAsia="pl-PL"/>
        </w:rPr>
        <w:t>zewaczy</w:t>
      </w:r>
      <w:r w:rsidRPr="00BC0E20">
        <w:rPr>
          <w:rFonts w:ascii="Times New Roman" w:hAnsi="Times New Roman"/>
          <w:sz w:val="24"/>
          <w:szCs w:val="24"/>
          <w:lang w:eastAsia="pl-PL"/>
        </w:rPr>
        <w:t xml:space="preserve"> wody użyt</w:t>
      </w:r>
      <w:r w:rsidR="00B06692" w:rsidRPr="00BC0E20">
        <w:rPr>
          <w:rFonts w:ascii="Times New Roman" w:hAnsi="Times New Roman"/>
          <w:sz w:val="24"/>
          <w:szCs w:val="24"/>
          <w:lang w:eastAsia="pl-PL"/>
        </w:rPr>
        <w:t xml:space="preserve">kowej i paneli fotowoltaicznych, </w:t>
      </w:r>
      <w:r w:rsidR="00B26D9C" w:rsidRPr="00BC0E20">
        <w:rPr>
          <w:rFonts w:ascii="Times New Roman" w:hAnsi="Times New Roman"/>
          <w:sz w:val="24"/>
          <w:szCs w:val="24"/>
          <w:lang w:eastAsia="pl-PL"/>
        </w:rPr>
        <w:t>kotłowni na słomę</w:t>
      </w:r>
      <w:r w:rsidR="00A32402" w:rsidRPr="00BC0E20">
        <w:rPr>
          <w:rFonts w:ascii="Times New Roman" w:hAnsi="Times New Roman"/>
          <w:sz w:val="24"/>
          <w:szCs w:val="24"/>
          <w:lang w:eastAsia="pl-PL"/>
        </w:rPr>
        <w:t>,</w:t>
      </w:r>
      <w:r w:rsidR="00B06692" w:rsidRPr="00BC0E20">
        <w:rPr>
          <w:rFonts w:ascii="Times New Roman" w:hAnsi="Times New Roman"/>
          <w:sz w:val="24"/>
          <w:szCs w:val="24"/>
          <w:lang w:eastAsia="pl-PL"/>
        </w:rPr>
        <w:t xml:space="preserve"> termomodernizacji budynków</w:t>
      </w:r>
      <w:r w:rsidR="00A32402" w:rsidRPr="00BC0E20">
        <w:rPr>
          <w:rFonts w:ascii="Times New Roman" w:hAnsi="Times New Roman"/>
          <w:sz w:val="24"/>
          <w:szCs w:val="24"/>
          <w:lang w:eastAsia="pl-PL"/>
        </w:rPr>
        <w:t xml:space="preserve"> zmniejszenia zużycia paliw w transporcie oraz wymiany oświetlenia</w:t>
      </w:r>
      <w:r w:rsidRPr="00BC0E20">
        <w:rPr>
          <w:rFonts w:ascii="Times New Roman" w:hAnsi="Times New Roman"/>
          <w:sz w:val="24"/>
          <w:szCs w:val="24"/>
          <w:lang w:eastAsia="pl-PL"/>
        </w:rPr>
        <w:t xml:space="preserve"> </w:t>
      </w:r>
      <w:r w:rsidR="006D0EAD" w:rsidRPr="00BC0E20">
        <w:rPr>
          <w:rFonts w:ascii="Times New Roman" w:hAnsi="Times New Roman"/>
          <w:sz w:val="24"/>
          <w:szCs w:val="24"/>
          <w:lang w:eastAsia="pl-PL"/>
        </w:rPr>
        <w:t>nastąpi zmniejszenie zużycia energii i</w:t>
      </w:r>
      <w:r w:rsidRPr="00BC0E20">
        <w:rPr>
          <w:rFonts w:ascii="Times New Roman" w:hAnsi="Times New Roman"/>
          <w:sz w:val="24"/>
          <w:szCs w:val="24"/>
          <w:lang w:eastAsia="pl-PL"/>
        </w:rPr>
        <w:t xml:space="preserve"> </w:t>
      </w:r>
      <w:r w:rsidR="009D7713" w:rsidRPr="00BC0E20">
        <w:rPr>
          <w:rFonts w:ascii="Times New Roman" w:hAnsi="Times New Roman"/>
          <w:sz w:val="24"/>
          <w:szCs w:val="24"/>
          <w:lang w:eastAsia="pl-PL"/>
        </w:rPr>
        <w:t xml:space="preserve">emisji </w:t>
      </w:r>
      <w:r w:rsidR="00B913AC" w:rsidRPr="00BC0E20">
        <w:rPr>
          <w:rFonts w:ascii="Times New Roman" w:hAnsi="Times New Roman"/>
          <w:sz w:val="24"/>
          <w:szCs w:val="24"/>
          <w:lang w:eastAsia="pl-PL"/>
        </w:rPr>
        <w:t xml:space="preserve">na terenie </w:t>
      </w:r>
      <w:r w:rsidR="00DA6780" w:rsidRPr="00BC0E20">
        <w:rPr>
          <w:rFonts w:ascii="Times New Roman" w:hAnsi="Times New Roman"/>
          <w:sz w:val="24"/>
          <w:szCs w:val="24"/>
          <w:lang w:eastAsia="pl-PL"/>
        </w:rPr>
        <w:t xml:space="preserve">Gminy </w:t>
      </w:r>
      <w:r w:rsidR="003B7EF9" w:rsidRPr="00BC0E20">
        <w:rPr>
          <w:rFonts w:ascii="Times New Roman" w:hAnsi="Times New Roman"/>
          <w:sz w:val="24"/>
          <w:szCs w:val="24"/>
          <w:lang w:eastAsia="pl-PL"/>
        </w:rPr>
        <w:t>Gorzyce</w:t>
      </w:r>
      <w:r w:rsidRPr="00BC0E20">
        <w:rPr>
          <w:rFonts w:ascii="Times New Roman" w:hAnsi="Times New Roman"/>
          <w:sz w:val="24"/>
          <w:szCs w:val="24"/>
          <w:lang w:eastAsia="pl-PL"/>
        </w:rPr>
        <w:t>.</w:t>
      </w:r>
    </w:p>
    <w:p w:rsidR="000A02B2" w:rsidRPr="00BC0E20" w:rsidRDefault="000A02B2" w:rsidP="00404F5B">
      <w:pPr>
        <w:spacing w:after="0" w:line="240" w:lineRule="auto"/>
        <w:ind w:left="0" w:firstLine="0"/>
        <w:rPr>
          <w:rFonts w:ascii="Times New Roman" w:hAnsi="Times New Roman"/>
          <w:b/>
          <w:sz w:val="24"/>
          <w:szCs w:val="24"/>
        </w:rPr>
      </w:pPr>
    </w:p>
    <w:p w:rsidR="00404F5B" w:rsidRPr="00BC0E20" w:rsidRDefault="00404F5B" w:rsidP="00404F5B">
      <w:pPr>
        <w:spacing w:after="0" w:line="240" w:lineRule="auto"/>
        <w:ind w:left="0" w:firstLine="0"/>
        <w:rPr>
          <w:rFonts w:ascii="Times New Roman" w:hAnsi="Times New Roman"/>
          <w:b/>
          <w:sz w:val="24"/>
          <w:szCs w:val="24"/>
          <w:lang w:eastAsia="pl-PL"/>
        </w:rPr>
      </w:pPr>
      <w:r w:rsidRPr="00BC0E20">
        <w:rPr>
          <w:rFonts w:ascii="Times New Roman" w:hAnsi="Times New Roman"/>
          <w:b/>
          <w:sz w:val="24"/>
          <w:szCs w:val="24"/>
        </w:rPr>
        <w:t>Redukcja emisji związana z termomodernizacją budynków użyteczności publicznej</w:t>
      </w:r>
      <w:r w:rsidRPr="00BC0E20">
        <w:rPr>
          <w:rFonts w:ascii="Times New Roman" w:hAnsi="Times New Roman"/>
          <w:b/>
          <w:sz w:val="24"/>
          <w:szCs w:val="24"/>
          <w:lang w:eastAsia="pl-PL"/>
        </w:rPr>
        <w:t xml:space="preserve"> </w:t>
      </w:r>
      <w:r w:rsidR="00A0659B" w:rsidRPr="00BC0E20">
        <w:rPr>
          <w:rFonts w:ascii="Times New Roman" w:hAnsi="Times New Roman"/>
          <w:b/>
          <w:sz w:val="24"/>
          <w:szCs w:val="24"/>
          <w:lang w:eastAsia="pl-PL"/>
        </w:rPr>
        <w:t>oraz Spółdzielni Mieszkaniowej w Gorzycach</w:t>
      </w:r>
    </w:p>
    <w:p w:rsidR="00404F5B" w:rsidRPr="00BC0E20" w:rsidRDefault="00404F5B" w:rsidP="00404F5B">
      <w:pPr>
        <w:spacing w:after="0" w:line="240" w:lineRule="auto"/>
        <w:ind w:left="0" w:firstLine="0"/>
        <w:rPr>
          <w:rFonts w:ascii="Times New Roman" w:hAnsi="Times New Roman"/>
          <w:b/>
          <w:sz w:val="24"/>
          <w:szCs w:val="24"/>
          <w:lang w:eastAsia="pl-PL"/>
        </w:rPr>
      </w:pPr>
    </w:p>
    <w:p w:rsidR="00A0659B" w:rsidRPr="00BC0E20" w:rsidRDefault="00ED312D" w:rsidP="00ED312D">
      <w:pPr>
        <w:spacing w:after="0" w:line="240" w:lineRule="auto"/>
        <w:ind w:left="0" w:firstLine="0"/>
        <w:rPr>
          <w:rFonts w:ascii="Times New Roman" w:hAnsi="Times New Roman"/>
          <w:sz w:val="24"/>
          <w:szCs w:val="24"/>
        </w:rPr>
      </w:pPr>
      <w:r w:rsidRPr="00BC0E20">
        <w:rPr>
          <w:rFonts w:ascii="Times New Roman" w:hAnsi="Times New Roman"/>
          <w:sz w:val="24"/>
          <w:szCs w:val="24"/>
        </w:rPr>
        <w:tab/>
      </w:r>
      <w:r w:rsidR="002454E2" w:rsidRPr="00BC0E20">
        <w:rPr>
          <w:rFonts w:ascii="Times New Roman" w:hAnsi="Times New Roman"/>
          <w:sz w:val="24"/>
          <w:szCs w:val="24"/>
        </w:rPr>
        <w:t xml:space="preserve">W </w:t>
      </w:r>
      <w:r w:rsidR="00410713" w:rsidRPr="00BC0E20">
        <w:rPr>
          <w:rFonts w:ascii="Times New Roman" w:hAnsi="Times New Roman"/>
          <w:sz w:val="24"/>
          <w:szCs w:val="24"/>
        </w:rPr>
        <w:t xml:space="preserve">wyniku termomodernizacji budynków szkól </w:t>
      </w:r>
      <w:r w:rsidR="00463002" w:rsidRPr="00BC0E20">
        <w:rPr>
          <w:rFonts w:ascii="Times New Roman" w:hAnsi="Times New Roman"/>
          <w:sz w:val="24"/>
          <w:szCs w:val="24"/>
        </w:rPr>
        <w:t xml:space="preserve">we Wrzawach, Gorzycach oraz zespołów szkolno-przedszkolnych w Trześni i Sokolnikach planowane jest zmniejszenie zużycia energii o 2 300 GJ/rok, </w:t>
      </w:r>
      <w:r w:rsidR="002454E2" w:rsidRPr="00BC0E20">
        <w:rPr>
          <w:rFonts w:ascii="Times New Roman" w:hAnsi="Times New Roman"/>
          <w:sz w:val="24"/>
          <w:szCs w:val="24"/>
        </w:rPr>
        <w:t xml:space="preserve">co przyczyni się do </w:t>
      </w:r>
      <w:r w:rsidR="00445A20" w:rsidRPr="00BC0E20">
        <w:rPr>
          <w:rFonts w:ascii="Times New Roman" w:hAnsi="Times New Roman"/>
          <w:sz w:val="24"/>
          <w:szCs w:val="24"/>
        </w:rPr>
        <w:t xml:space="preserve">zmniejszenia zużycia </w:t>
      </w:r>
      <w:r w:rsidR="00463002" w:rsidRPr="00BC0E20">
        <w:rPr>
          <w:rFonts w:ascii="Times New Roman" w:hAnsi="Times New Roman"/>
          <w:sz w:val="24"/>
          <w:szCs w:val="24"/>
        </w:rPr>
        <w:t>gazu ziemnego</w:t>
      </w:r>
      <w:r w:rsidR="00445A20" w:rsidRPr="00BC0E20">
        <w:rPr>
          <w:rFonts w:ascii="Times New Roman" w:hAnsi="Times New Roman"/>
          <w:sz w:val="24"/>
          <w:szCs w:val="24"/>
        </w:rPr>
        <w:t xml:space="preserve"> o </w:t>
      </w:r>
      <w:r w:rsidR="00463002" w:rsidRPr="00BC0E20">
        <w:rPr>
          <w:rFonts w:ascii="Times New Roman" w:hAnsi="Times New Roman"/>
          <w:sz w:val="24"/>
          <w:szCs w:val="24"/>
        </w:rPr>
        <w:t>64 tys. m</w:t>
      </w:r>
      <w:r w:rsidR="00463002" w:rsidRPr="00BC0E20">
        <w:rPr>
          <w:rFonts w:ascii="Times New Roman" w:hAnsi="Times New Roman"/>
          <w:sz w:val="24"/>
          <w:szCs w:val="24"/>
          <w:vertAlign w:val="superscript"/>
        </w:rPr>
        <w:t>3</w:t>
      </w:r>
      <w:r w:rsidR="00463002" w:rsidRPr="00BC0E20">
        <w:rPr>
          <w:rFonts w:ascii="Times New Roman" w:hAnsi="Times New Roman"/>
          <w:sz w:val="24"/>
          <w:szCs w:val="24"/>
        </w:rPr>
        <w:t>/</w:t>
      </w:r>
      <w:r w:rsidR="00445A20" w:rsidRPr="00BC0E20">
        <w:rPr>
          <w:rFonts w:ascii="Times New Roman" w:hAnsi="Times New Roman"/>
          <w:sz w:val="24"/>
          <w:szCs w:val="24"/>
        </w:rPr>
        <w:t>rok</w:t>
      </w:r>
      <w:r w:rsidR="00C274D9" w:rsidRPr="00BC0E20">
        <w:rPr>
          <w:rFonts w:ascii="Times New Roman" w:hAnsi="Times New Roman"/>
          <w:sz w:val="24"/>
          <w:szCs w:val="24"/>
        </w:rPr>
        <w:t>, a tym samym nastąpi redukcja emisji CO</w:t>
      </w:r>
      <w:r w:rsidR="00C274D9" w:rsidRPr="00BC0E20">
        <w:rPr>
          <w:rFonts w:ascii="Times New Roman" w:hAnsi="Times New Roman"/>
          <w:sz w:val="24"/>
          <w:szCs w:val="24"/>
          <w:vertAlign w:val="subscript"/>
        </w:rPr>
        <w:t>2</w:t>
      </w:r>
      <w:r w:rsidR="003E5A33" w:rsidRPr="00BC0E20">
        <w:rPr>
          <w:rFonts w:ascii="Times New Roman" w:hAnsi="Times New Roman"/>
          <w:sz w:val="24"/>
          <w:szCs w:val="24"/>
        </w:rPr>
        <w:t xml:space="preserve"> o 127</w:t>
      </w:r>
      <w:r w:rsidR="00C274D9" w:rsidRPr="00BC0E20">
        <w:rPr>
          <w:rFonts w:ascii="Times New Roman" w:hAnsi="Times New Roman"/>
          <w:sz w:val="24"/>
          <w:szCs w:val="24"/>
        </w:rPr>
        <w:t xml:space="preserve"> t/rok.</w:t>
      </w:r>
    </w:p>
    <w:p w:rsidR="002454E2" w:rsidRPr="00BC0E20" w:rsidRDefault="00ED312D" w:rsidP="00ED312D">
      <w:pPr>
        <w:spacing w:after="0" w:line="240" w:lineRule="auto"/>
        <w:ind w:left="0" w:firstLine="0"/>
        <w:rPr>
          <w:rFonts w:ascii="Times New Roman" w:hAnsi="Times New Roman"/>
          <w:sz w:val="24"/>
          <w:szCs w:val="24"/>
        </w:rPr>
      </w:pPr>
      <w:r w:rsidRPr="00BC0E20">
        <w:rPr>
          <w:rFonts w:ascii="Times New Roman" w:hAnsi="Times New Roman"/>
          <w:sz w:val="24"/>
          <w:szCs w:val="24"/>
        </w:rPr>
        <w:tab/>
      </w:r>
      <w:r w:rsidR="00A0659B" w:rsidRPr="00BC0E20">
        <w:rPr>
          <w:rFonts w:ascii="Times New Roman" w:hAnsi="Times New Roman"/>
          <w:sz w:val="24"/>
          <w:szCs w:val="24"/>
        </w:rPr>
        <w:t>W wyniku termomodernizacji 20 bu</w:t>
      </w:r>
      <w:r w:rsidR="002B27C5" w:rsidRPr="00BC0E20">
        <w:rPr>
          <w:rFonts w:ascii="Times New Roman" w:hAnsi="Times New Roman"/>
          <w:sz w:val="24"/>
          <w:szCs w:val="24"/>
        </w:rPr>
        <w:t>dynków Spółdzielni Mieszk.</w:t>
      </w:r>
      <w:r w:rsidR="00A0659B" w:rsidRPr="00BC0E20">
        <w:rPr>
          <w:rFonts w:ascii="Times New Roman" w:hAnsi="Times New Roman"/>
          <w:sz w:val="24"/>
          <w:szCs w:val="24"/>
        </w:rPr>
        <w:t xml:space="preserve"> nastąpi zmniejszenie zużycia gazu ziemnego o 416 tys. m</w:t>
      </w:r>
      <w:r w:rsidR="00A0659B" w:rsidRPr="00BC0E20">
        <w:rPr>
          <w:rFonts w:ascii="Times New Roman" w:hAnsi="Times New Roman"/>
          <w:sz w:val="24"/>
          <w:szCs w:val="24"/>
          <w:vertAlign w:val="superscript"/>
        </w:rPr>
        <w:t>3</w:t>
      </w:r>
      <w:r w:rsidR="00997E71" w:rsidRPr="00BC0E20">
        <w:rPr>
          <w:rFonts w:ascii="Times New Roman" w:hAnsi="Times New Roman"/>
          <w:sz w:val="24"/>
          <w:szCs w:val="24"/>
        </w:rPr>
        <w:t xml:space="preserve"> </w:t>
      </w:r>
      <w:r w:rsidR="00674973" w:rsidRPr="00BC0E20">
        <w:rPr>
          <w:rFonts w:ascii="Times New Roman" w:hAnsi="Times New Roman"/>
          <w:sz w:val="24"/>
          <w:szCs w:val="24"/>
        </w:rPr>
        <w:t>(13</w:t>
      </w:r>
      <w:r w:rsidR="00A0659B" w:rsidRPr="00BC0E20">
        <w:rPr>
          <w:rFonts w:ascii="Times New Roman" w:hAnsi="Times New Roman"/>
          <w:sz w:val="24"/>
          <w:szCs w:val="24"/>
        </w:rPr>
        <w:t> </w:t>
      </w:r>
      <w:r w:rsidR="00674973" w:rsidRPr="00BC0E20">
        <w:rPr>
          <w:rFonts w:ascii="Times New Roman" w:hAnsi="Times New Roman"/>
          <w:sz w:val="24"/>
          <w:szCs w:val="24"/>
        </w:rPr>
        <w:t>646</w:t>
      </w:r>
      <w:r w:rsidR="00A0659B" w:rsidRPr="00BC0E20">
        <w:rPr>
          <w:rFonts w:ascii="Times New Roman" w:hAnsi="Times New Roman"/>
          <w:sz w:val="24"/>
          <w:szCs w:val="24"/>
        </w:rPr>
        <w:t xml:space="preserve"> GJ) i redukcja emisji CO</w:t>
      </w:r>
      <w:r w:rsidR="00A0659B" w:rsidRPr="00BC0E20">
        <w:rPr>
          <w:rFonts w:ascii="Times New Roman" w:hAnsi="Times New Roman"/>
          <w:sz w:val="24"/>
          <w:szCs w:val="24"/>
          <w:vertAlign w:val="subscript"/>
        </w:rPr>
        <w:t>2</w:t>
      </w:r>
      <w:r w:rsidR="00674973" w:rsidRPr="00BC0E20">
        <w:rPr>
          <w:rFonts w:ascii="Times New Roman" w:hAnsi="Times New Roman"/>
          <w:sz w:val="24"/>
          <w:szCs w:val="24"/>
        </w:rPr>
        <w:t xml:space="preserve"> o </w:t>
      </w:r>
      <w:r w:rsidR="00736FF1">
        <w:rPr>
          <w:rFonts w:ascii="Times New Roman" w:hAnsi="Times New Roman"/>
          <w:sz w:val="24"/>
          <w:szCs w:val="24"/>
        </w:rPr>
        <w:t>751</w:t>
      </w:r>
      <w:r w:rsidR="00A0659B" w:rsidRPr="00BC0E20">
        <w:rPr>
          <w:rFonts w:ascii="Times New Roman" w:hAnsi="Times New Roman"/>
          <w:sz w:val="24"/>
          <w:szCs w:val="24"/>
        </w:rPr>
        <w:t xml:space="preserve"> ton/rok.</w:t>
      </w:r>
    </w:p>
    <w:p w:rsidR="00ED312D" w:rsidRPr="00BC0E20" w:rsidRDefault="00ED312D" w:rsidP="00ED312D">
      <w:pPr>
        <w:spacing w:after="0" w:line="240" w:lineRule="auto"/>
        <w:ind w:left="0" w:firstLine="0"/>
      </w:pPr>
      <w:r w:rsidRPr="00BC0E20">
        <w:rPr>
          <w:rFonts w:ascii="Times New Roman" w:hAnsi="Times New Roman"/>
          <w:sz w:val="24"/>
          <w:szCs w:val="24"/>
        </w:rPr>
        <w:tab/>
        <w:t xml:space="preserve">W wyniku termomodernizacji </w:t>
      </w:r>
      <w:r w:rsidRPr="00BC0E20">
        <w:rPr>
          <w:rFonts w:ascii="Times New Roman" w:hAnsi="Times New Roman"/>
        </w:rPr>
        <w:t xml:space="preserve">Centrum Kształcenia Praktycznego Zespołu </w:t>
      </w:r>
      <w:r w:rsidR="00DD07D5">
        <w:rPr>
          <w:rFonts w:ascii="Times New Roman" w:hAnsi="Times New Roman"/>
        </w:rPr>
        <w:t>Szkół w </w:t>
      </w:r>
      <w:r w:rsidRPr="00BC0E20">
        <w:rPr>
          <w:rFonts w:ascii="Times New Roman" w:hAnsi="Times New Roman"/>
        </w:rPr>
        <w:t>Gorzycach i Centrum Wsparcia i Rehabilitacji w Gorzycach</w:t>
      </w:r>
      <w:r w:rsidRPr="00BC0E20">
        <w:rPr>
          <w:rFonts w:ascii="Times New Roman" w:hAnsi="Times New Roman"/>
          <w:sz w:val="24"/>
          <w:szCs w:val="24"/>
        </w:rPr>
        <w:t xml:space="preserve"> nastąpi zmniej</w:t>
      </w:r>
      <w:r w:rsidR="006779B1">
        <w:rPr>
          <w:rFonts w:ascii="Times New Roman" w:hAnsi="Times New Roman"/>
          <w:sz w:val="24"/>
          <w:szCs w:val="24"/>
        </w:rPr>
        <w:t xml:space="preserve">szenie zużycia gazu ziemnego o </w:t>
      </w:r>
      <w:r w:rsidRPr="00BC0E20">
        <w:rPr>
          <w:rFonts w:ascii="Times New Roman" w:hAnsi="Times New Roman"/>
          <w:sz w:val="24"/>
          <w:szCs w:val="24"/>
        </w:rPr>
        <w:t>16 tys. m</w:t>
      </w:r>
      <w:r w:rsidRPr="00BC0E20">
        <w:rPr>
          <w:rFonts w:ascii="Times New Roman" w:hAnsi="Times New Roman"/>
          <w:sz w:val="24"/>
          <w:szCs w:val="24"/>
          <w:vertAlign w:val="superscript"/>
        </w:rPr>
        <w:t>3</w:t>
      </w:r>
      <w:r w:rsidRPr="00BC0E20">
        <w:rPr>
          <w:rFonts w:ascii="Times New Roman" w:hAnsi="Times New Roman"/>
          <w:sz w:val="24"/>
          <w:szCs w:val="24"/>
        </w:rPr>
        <w:t xml:space="preserve"> (2 640 GJ) i redukcja emisji CO</w:t>
      </w:r>
      <w:r w:rsidRPr="00BC0E20">
        <w:rPr>
          <w:rFonts w:ascii="Times New Roman" w:hAnsi="Times New Roman"/>
          <w:sz w:val="24"/>
          <w:szCs w:val="24"/>
          <w:vertAlign w:val="subscript"/>
        </w:rPr>
        <w:t>2</w:t>
      </w:r>
      <w:r w:rsidR="00736FF1">
        <w:rPr>
          <w:rFonts w:ascii="Times New Roman" w:hAnsi="Times New Roman"/>
          <w:sz w:val="24"/>
          <w:szCs w:val="24"/>
        </w:rPr>
        <w:t xml:space="preserve"> o 1</w:t>
      </w:r>
      <w:r w:rsidRPr="00BC0E20">
        <w:rPr>
          <w:rFonts w:ascii="Times New Roman" w:hAnsi="Times New Roman"/>
          <w:sz w:val="24"/>
          <w:szCs w:val="24"/>
        </w:rPr>
        <w:t>45 ton/rok.</w:t>
      </w:r>
    </w:p>
    <w:p w:rsidR="00445A20" w:rsidRPr="00BC0E20" w:rsidRDefault="00445A20" w:rsidP="00C942F9">
      <w:pPr>
        <w:spacing w:after="0" w:line="240" w:lineRule="auto"/>
        <w:ind w:left="0" w:firstLine="0"/>
        <w:rPr>
          <w:rFonts w:ascii="Times New Roman" w:hAnsi="Times New Roman"/>
          <w:b/>
          <w:sz w:val="24"/>
          <w:szCs w:val="24"/>
        </w:rPr>
      </w:pPr>
    </w:p>
    <w:p w:rsidR="0097787B" w:rsidRPr="00BC0E20" w:rsidRDefault="0097787B" w:rsidP="00C942F9">
      <w:pPr>
        <w:spacing w:after="0" w:line="240" w:lineRule="auto"/>
        <w:ind w:left="0" w:firstLine="0"/>
        <w:rPr>
          <w:rFonts w:ascii="Times New Roman" w:hAnsi="Times New Roman"/>
          <w:b/>
          <w:sz w:val="24"/>
          <w:szCs w:val="24"/>
          <w:lang w:eastAsia="pl-PL"/>
        </w:rPr>
      </w:pPr>
      <w:r w:rsidRPr="00BC0E20">
        <w:rPr>
          <w:rFonts w:ascii="Times New Roman" w:hAnsi="Times New Roman"/>
          <w:b/>
          <w:sz w:val="24"/>
          <w:szCs w:val="24"/>
        </w:rPr>
        <w:t>Redukcja emisji związana z produkcją ener</w:t>
      </w:r>
      <w:r w:rsidRPr="00BC0E20">
        <w:rPr>
          <w:rFonts w:ascii="Times New Roman" w:hAnsi="Times New Roman"/>
          <w:b/>
          <w:sz w:val="24"/>
          <w:szCs w:val="24"/>
          <w:lang w:eastAsia="pl-PL"/>
        </w:rPr>
        <w:t xml:space="preserve">gii elektrycznej przez panele fotowoltaiczne na terenie </w:t>
      </w:r>
      <w:r w:rsidR="00EF2BC0" w:rsidRPr="00BC0E20">
        <w:rPr>
          <w:rFonts w:ascii="Times New Roman" w:hAnsi="Times New Roman"/>
          <w:b/>
          <w:sz w:val="24"/>
          <w:szCs w:val="24"/>
          <w:lang w:eastAsia="pl-PL"/>
        </w:rPr>
        <w:t xml:space="preserve">Gminie </w:t>
      </w:r>
      <w:r w:rsidR="003E5A33" w:rsidRPr="00BC0E20">
        <w:rPr>
          <w:rFonts w:ascii="Times New Roman" w:hAnsi="Times New Roman"/>
          <w:b/>
          <w:sz w:val="24"/>
          <w:szCs w:val="24"/>
          <w:lang w:eastAsia="pl-PL"/>
        </w:rPr>
        <w:t>Gorzyce</w:t>
      </w:r>
    </w:p>
    <w:p w:rsidR="0097787B" w:rsidRPr="00BC0E20" w:rsidRDefault="0097787B" w:rsidP="00B85967">
      <w:pPr>
        <w:spacing w:after="0" w:line="240" w:lineRule="auto"/>
        <w:ind w:left="0" w:firstLine="0"/>
        <w:jc w:val="left"/>
        <w:rPr>
          <w:rFonts w:ascii="Times New Roman" w:hAnsi="Times New Roman"/>
          <w:i/>
          <w:sz w:val="24"/>
          <w:szCs w:val="24"/>
          <w:u w:val="single"/>
          <w:lang w:eastAsia="pl-PL"/>
        </w:rPr>
      </w:pPr>
    </w:p>
    <w:p w:rsidR="0097787B" w:rsidRPr="00BC0E20" w:rsidRDefault="00401616" w:rsidP="00784FD0">
      <w:pPr>
        <w:spacing w:after="0" w:line="240" w:lineRule="auto"/>
        <w:ind w:left="0" w:firstLine="709"/>
        <w:rPr>
          <w:rFonts w:ascii="Times New Roman" w:hAnsi="Times New Roman"/>
          <w:sz w:val="24"/>
          <w:szCs w:val="24"/>
          <w:lang w:eastAsia="pl-PL"/>
        </w:rPr>
      </w:pPr>
      <w:r w:rsidRPr="00BC0E20">
        <w:rPr>
          <w:rFonts w:ascii="Times New Roman" w:hAnsi="Times New Roman"/>
          <w:sz w:val="24"/>
          <w:szCs w:val="24"/>
          <w:lang w:eastAsia="pl-PL"/>
        </w:rPr>
        <w:t>Obliczenia przeprowadzono dla łącznej za</w:t>
      </w:r>
      <w:r w:rsidR="00C21C59">
        <w:rPr>
          <w:rFonts w:ascii="Times New Roman" w:hAnsi="Times New Roman"/>
          <w:sz w:val="24"/>
          <w:szCs w:val="24"/>
          <w:lang w:eastAsia="pl-PL"/>
        </w:rPr>
        <w:t xml:space="preserve">instalowanej mocy wynoszącej </w:t>
      </w:r>
      <w:r w:rsidR="0016416B">
        <w:rPr>
          <w:rFonts w:ascii="Times New Roman" w:hAnsi="Times New Roman"/>
          <w:color w:val="C00000"/>
          <w:sz w:val="24"/>
          <w:szCs w:val="24"/>
          <w:lang w:eastAsia="pl-PL"/>
        </w:rPr>
        <w:t>5,50</w:t>
      </w:r>
      <w:r w:rsidRPr="00C21C59">
        <w:rPr>
          <w:rFonts w:ascii="Times New Roman" w:hAnsi="Times New Roman"/>
          <w:color w:val="C00000"/>
          <w:sz w:val="24"/>
          <w:szCs w:val="24"/>
          <w:lang w:eastAsia="pl-PL"/>
        </w:rPr>
        <w:t xml:space="preserve"> MW</w:t>
      </w:r>
      <w:r w:rsidRPr="00BC0E20">
        <w:rPr>
          <w:rFonts w:ascii="Times New Roman" w:hAnsi="Times New Roman"/>
          <w:sz w:val="24"/>
          <w:szCs w:val="24"/>
          <w:lang w:eastAsia="pl-PL"/>
        </w:rPr>
        <w:t>.</w:t>
      </w:r>
      <w:r w:rsidR="00DD07D5">
        <w:rPr>
          <w:rFonts w:ascii="Times New Roman" w:hAnsi="Times New Roman"/>
          <w:sz w:val="24"/>
          <w:szCs w:val="24"/>
          <w:lang w:eastAsia="pl-PL"/>
        </w:rPr>
        <w:t xml:space="preserve">  Z </w:t>
      </w:r>
      <w:r w:rsidR="0097787B" w:rsidRPr="00BC0E20">
        <w:rPr>
          <w:rFonts w:ascii="Times New Roman" w:hAnsi="Times New Roman"/>
          <w:sz w:val="24"/>
          <w:szCs w:val="24"/>
          <w:lang w:eastAsia="pl-PL"/>
        </w:rPr>
        <w:t xml:space="preserve">jednego </w:t>
      </w:r>
      <w:r w:rsidRPr="00BC0E20">
        <w:rPr>
          <w:rFonts w:ascii="Times New Roman" w:hAnsi="Times New Roman"/>
          <w:sz w:val="24"/>
          <w:szCs w:val="24"/>
          <w:lang w:eastAsia="pl-PL"/>
        </w:rPr>
        <w:t>zainstalowanego MW mocy można uzyskać 1</w:t>
      </w:r>
      <w:r w:rsidR="002B7955" w:rsidRPr="00BC0E20">
        <w:rPr>
          <w:rFonts w:ascii="Times New Roman" w:hAnsi="Times New Roman"/>
          <w:sz w:val="24"/>
          <w:szCs w:val="24"/>
          <w:lang w:eastAsia="pl-PL"/>
        </w:rPr>
        <w:t xml:space="preserve"> </w:t>
      </w:r>
      <w:r w:rsidRPr="00BC0E20">
        <w:rPr>
          <w:rFonts w:ascii="Times New Roman" w:hAnsi="Times New Roman"/>
          <w:sz w:val="24"/>
          <w:szCs w:val="24"/>
          <w:lang w:eastAsia="pl-PL"/>
        </w:rPr>
        <w:t>GW</w:t>
      </w:r>
      <w:r w:rsidR="0097787B" w:rsidRPr="00BC0E20">
        <w:rPr>
          <w:rFonts w:ascii="Times New Roman" w:hAnsi="Times New Roman"/>
          <w:sz w:val="24"/>
          <w:szCs w:val="24"/>
          <w:lang w:eastAsia="pl-PL"/>
        </w:rPr>
        <w:t>h energii</w:t>
      </w:r>
      <w:r w:rsidRPr="00BC0E20">
        <w:rPr>
          <w:rFonts w:ascii="Times New Roman" w:hAnsi="Times New Roman"/>
          <w:sz w:val="24"/>
          <w:szCs w:val="24"/>
          <w:lang w:eastAsia="pl-PL"/>
        </w:rPr>
        <w:t xml:space="preserve"> elektrycznej</w:t>
      </w:r>
      <w:r w:rsidR="0097787B" w:rsidRPr="00BC0E20">
        <w:rPr>
          <w:rFonts w:ascii="Times New Roman" w:hAnsi="Times New Roman"/>
          <w:sz w:val="24"/>
          <w:szCs w:val="24"/>
          <w:lang w:eastAsia="pl-PL"/>
        </w:rPr>
        <w:t xml:space="preserve"> rocznie. Dla projektów związanych z wprowadzaniem energii elektrycznej do Krajowego Systemu Elektroenergetycznego (KSE) lub ograniczeniem zużycia energii elektrycznej z KSE, dla potrzeb obliczenia wielkości redukcji lub uniknięcia redukcji emisji dwutlenku węgla należy stosować „Referencyjny wskaźnik jednostkowej emisyjności dwutlenku węgla przy produkcji energii elektrycznej do wyznaczania poziomu bazowego d</w:t>
      </w:r>
      <w:r w:rsidR="00DD07D5">
        <w:rPr>
          <w:rFonts w:ascii="Times New Roman" w:hAnsi="Times New Roman"/>
          <w:sz w:val="24"/>
          <w:szCs w:val="24"/>
          <w:lang w:eastAsia="pl-PL"/>
        </w:rPr>
        <w:t>la projektów JI realizowanych w </w:t>
      </w:r>
      <w:r w:rsidR="0097787B" w:rsidRPr="00BC0E20">
        <w:rPr>
          <w:rFonts w:ascii="Times New Roman" w:hAnsi="Times New Roman"/>
          <w:sz w:val="24"/>
          <w:szCs w:val="24"/>
          <w:lang w:eastAsia="pl-PL"/>
        </w:rPr>
        <w:t>Polsce” zalecany do stosowania przez Krajowy Ośrodek Bilansowania i Zarządzania Emisjami (KOBiZE). Opu</w:t>
      </w:r>
      <w:r w:rsidR="00684B65" w:rsidRPr="00BC0E20">
        <w:rPr>
          <w:rFonts w:ascii="Times New Roman" w:hAnsi="Times New Roman"/>
          <w:sz w:val="24"/>
          <w:szCs w:val="24"/>
          <w:lang w:eastAsia="pl-PL"/>
        </w:rPr>
        <w:t>blikowany wskaźnik wynosi: 0,8315</w:t>
      </w:r>
      <w:r w:rsidR="0097787B" w:rsidRPr="00BC0E20">
        <w:rPr>
          <w:rFonts w:ascii="Times New Roman" w:hAnsi="Times New Roman"/>
          <w:sz w:val="24"/>
          <w:szCs w:val="24"/>
          <w:lang w:eastAsia="pl-PL"/>
        </w:rPr>
        <w:t xml:space="preserve"> MgCO</w:t>
      </w:r>
      <w:r w:rsidR="0097787B" w:rsidRPr="00BC0E20">
        <w:rPr>
          <w:rFonts w:ascii="Times New Roman" w:hAnsi="Times New Roman"/>
          <w:sz w:val="24"/>
          <w:szCs w:val="24"/>
          <w:vertAlign w:val="subscript"/>
          <w:lang w:eastAsia="pl-PL"/>
        </w:rPr>
        <w:t>2</w:t>
      </w:r>
      <w:r w:rsidR="0097787B" w:rsidRPr="00BC0E20">
        <w:rPr>
          <w:rFonts w:ascii="Times New Roman" w:hAnsi="Times New Roman"/>
          <w:sz w:val="24"/>
          <w:szCs w:val="24"/>
          <w:lang w:eastAsia="pl-PL"/>
        </w:rPr>
        <w:t>/MWh. Pozostałe wskaźniki emisji zostały określone na podstawie strony:</w:t>
      </w:r>
    </w:p>
    <w:p w:rsidR="00684B65" w:rsidRPr="00BC0E20" w:rsidRDefault="00013FCF" w:rsidP="00684B65">
      <w:pPr>
        <w:spacing w:after="0" w:line="240" w:lineRule="auto"/>
        <w:ind w:left="0" w:firstLine="0"/>
        <w:rPr>
          <w:rStyle w:val="Hipercze"/>
          <w:rFonts w:ascii="Times New Roman" w:hAnsi="Times New Roman"/>
          <w:color w:val="auto"/>
        </w:rPr>
      </w:pPr>
      <w:hyperlink r:id="rId26" w:history="1">
        <w:r w:rsidR="001F1EA6" w:rsidRPr="00BC0E20">
          <w:rPr>
            <w:rStyle w:val="Hipercze"/>
            <w:rFonts w:ascii="Times New Roman" w:hAnsi="Times New Roman"/>
            <w:color w:val="auto"/>
            <w:sz w:val="24"/>
            <w:szCs w:val="24"/>
            <w:lang w:eastAsia="pl-PL"/>
          </w:rPr>
          <w:t xml:space="preserve">http://www.solis.pl/index.php/pompyciepla/wytwarzanie_energii_elektrycznej_i_emisja </w:t>
        </w:r>
        <w:r w:rsidR="001F1EA6" w:rsidRPr="00BC0E20">
          <w:rPr>
            <w:rStyle w:val="Hipercze"/>
            <w:rFonts w:ascii="Times New Roman" w:hAnsi="Times New Roman"/>
            <w:color w:val="auto"/>
          </w:rPr>
          <w:t>CO2</w:t>
        </w:r>
      </w:hyperlink>
      <w:r w:rsidR="0097787B" w:rsidRPr="00BC0E20">
        <w:rPr>
          <w:rStyle w:val="Hipercze"/>
          <w:rFonts w:ascii="Times New Roman" w:hAnsi="Times New Roman"/>
          <w:color w:val="auto"/>
        </w:rPr>
        <w:t>.</w:t>
      </w:r>
    </w:p>
    <w:p w:rsidR="00684B65" w:rsidRPr="00BC0E20" w:rsidRDefault="00684B65" w:rsidP="00684B65">
      <w:pPr>
        <w:spacing w:after="0" w:line="240" w:lineRule="auto"/>
        <w:ind w:left="0" w:firstLine="709"/>
        <w:rPr>
          <w:rFonts w:ascii="Times New Roman" w:hAnsi="Times New Roman"/>
          <w:u w:val="single"/>
        </w:rPr>
      </w:pPr>
      <w:r w:rsidRPr="00BC0E20">
        <w:rPr>
          <w:rFonts w:ascii="Times New Roman" w:hAnsi="Times New Roman"/>
          <w:bCs/>
          <w:sz w:val="24"/>
          <w:szCs w:val="24"/>
        </w:rPr>
        <w:lastRenderedPageBreak/>
        <w:t xml:space="preserve">Energia elektryczna wytworzona w obiektach publicznych oraz przez prosumentów  rozliczana będzie na zasadach </w:t>
      </w:r>
      <w:r w:rsidRPr="00BC0E20">
        <w:rPr>
          <w:rFonts w:ascii="Times New Roman" w:hAnsi="Times New Roman"/>
          <w:b/>
          <w:bCs/>
          <w:sz w:val="24"/>
          <w:szCs w:val="24"/>
        </w:rPr>
        <w:t>net meteringu</w:t>
      </w:r>
      <w:r w:rsidRPr="00BC0E20">
        <w:rPr>
          <w:rFonts w:ascii="Times New Roman" w:hAnsi="Times New Roman"/>
          <w:sz w:val="24"/>
          <w:szCs w:val="24"/>
        </w:rPr>
        <w:t> </w:t>
      </w:r>
      <w:r w:rsidRPr="00BC0E20">
        <w:rPr>
          <w:rFonts w:ascii="Times New Roman" w:hAnsi="Times New Roman"/>
          <w:sz w:val="24"/>
          <w:szCs w:val="24"/>
          <w:shd w:val="clear" w:color="auto" w:fill="FFFFFF"/>
        </w:rPr>
        <w:t>(inaczej opomiarowanie netto) jest serwisem dotyczącym lokalnego konsumenta, i zarazem producenta (zwanego prosumentem) energii elektrycznej. Zgodnie z</w:t>
      </w:r>
      <w:r w:rsidRPr="00BC0E20">
        <w:rPr>
          <w:rFonts w:ascii="Times New Roman" w:hAnsi="Times New Roman"/>
          <w:sz w:val="24"/>
          <w:szCs w:val="24"/>
        </w:rPr>
        <w:t> </w:t>
      </w:r>
      <w:r w:rsidRPr="00BC0E20">
        <w:rPr>
          <w:rFonts w:ascii="Times New Roman" w:hAnsi="Times New Roman"/>
          <w:b/>
          <w:bCs/>
          <w:sz w:val="24"/>
          <w:szCs w:val="24"/>
        </w:rPr>
        <w:t>net meteringiem</w:t>
      </w:r>
      <w:r w:rsidRPr="00BC0E20">
        <w:rPr>
          <w:rFonts w:ascii="Times New Roman" w:hAnsi="Times New Roman"/>
          <w:sz w:val="24"/>
          <w:szCs w:val="24"/>
          <w:shd w:val="clear" w:color="auto" w:fill="FFFFFF"/>
        </w:rPr>
        <w:t>, energia elektryczna wytwarzana przez prosumenta we własnej instalacji (np. w postaci mikroinstalacji na dachu) i dostarczana do lokalnej sieci dystrybucyjnej rozliczana jest poprzez odejmowanie jej od ilości zużytej energii z sieci elektroenergetycznej.</w:t>
      </w:r>
    </w:p>
    <w:p w:rsidR="00406016" w:rsidRPr="00BC0E20" w:rsidRDefault="00406016" w:rsidP="00B85967">
      <w:pPr>
        <w:spacing w:after="0" w:line="240" w:lineRule="auto"/>
        <w:ind w:left="0" w:firstLine="0"/>
        <w:jc w:val="left"/>
        <w:rPr>
          <w:rFonts w:ascii="Times New Roman" w:hAnsi="Times New Roman"/>
          <w:sz w:val="24"/>
          <w:szCs w:val="24"/>
        </w:rPr>
      </w:pPr>
    </w:p>
    <w:p w:rsidR="0097787B" w:rsidRPr="00BC0E20" w:rsidRDefault="009C0B54" w:rsidP="00784FD0">
      <w:pPr>
        <w:spacing w:after="0" w:line="240" w:lineRule="auto"/>
        <w:ind w:left="0" w:firstLine="0"/>
        <w:rPr>
          <w:rFonts w:ascii="Times New Roman" w:hAnsi="Times New Roman"/>
          <w:sz w:val="24"/>
          <w:szCs w:val="24"/>
          <w:lang w:eastAsia="pl-PL"/>
        </w:rPr>
      </w:pPr>
      <w:r w:rsidRPr="00BC0E20">
        <w:rPr>
          <w:rFonts w:ascii="Times New Roman" w:hAnsi="Times New Roman"/>
          <w:sz w:val="24"/>
          <w:szCs w:val="24"/>
        </w:rPr>
        <w:t>Tabela 5</w:t>
      </w:r>
      <w:r w:rsidR="0097787B" w:rsidRPr="00BC0E20">
        <w:rPr>
          <w:rFonts w:ascii="Times New Roman" w:hAnsi="Times New Roman"/>
          <w:sz w:val="24"/>
          <w:szCs w:val="24"/>
        </w:rPr>
        <w:t>.</w:t>
      </w:r>
      <w:r w:rsidR="00401616" w:rsidRPr="00BC0E20">
        <w:rPr>
          <w:rFonts w:ascii="Times New Roman" w:hAnsi="Times New Roman"/>
          <w:sz w:val="24"/>
          <w:szCs w:val="24"/>
        </w:rPr>
        <w:t>4</w:t>
      </w:r>
      <w:r w:rsidR="0097787B" w:rsidRPr="00BC0E20">
        <w:rPr>
          <w:rFonts w:ascii="Times New Roman" w:hAnsi="Times New Roman"/>
          <w:sz w:val="24"/>
          <w:szCs w:val="24"/>
        </w:rPr>
        <w:t>. Redukcja emisji związana z produkcją ener</w:t>
      </w:r>
      <w:r w:rsidR="0097787B" w:rsidRPr="00BC0E20">
        <w:rPr>
          <w:rFonts w:ascii="Times New Roman" w:hAnsi="Times New Roman"/>
          <w:sz w:val="24"/>
          <w:szCs w:val="24"/>
          <w:lang w:eastAsia="pl-PL"/>
        </w:rPr>
        <w:t>gii elektrycznej przez panele fotowol</w:t>
      </w:r>
      <w:r w:rsidR="00F37241" w:rsidRPr="00BC0E20">
        <w:rPr>
          <w:rFonts w:ascii="Times New Roman" w:hAnsi="Times New Roman"/>
          <w:sz w:val="24"/>
          <w:szCs w:val="24"/>
          <w:lang w:eastAsia="pl-PL"/>
        </w:rPr>
        <w:t xml:space="preserve">taiczne na terenie </w:t>
      </w:r>
      <w:r w:rsidR="005C5102" w:rsidRPr="00BC0E20">
        <w:rPr>
          <w:rFonts w:ascii="Times New Roman" w:hAnsi="Times New Roman"/>
          <w:sz w:val="24"/>
          <w:szCs w:val="24"/>
          <w:lang w:eastAsia="pl-PL"/>
        </w:rPr>
        <w:t xml:space="preserve">Gminy </w:t>
      </w:r>
      <w:r w:rsidR="00401616" w:rsidRPr="00BC0E20">
        <w:rPr>
          <w:rFonts w:ascii="Times New Roman" w:hAnsi="Times New Roman"/>
          <w:sz w:val="24"/>
          <w:szCs w:val="24"/>
          <w:lang w:eastAsia="pl-PL"/>
        </w:rPr>
        <w:t>Gorzyce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2"/>
        <w:gridCol w:w="1243"/>
        <w:gridCol w:w="1354"/>
        <w:gridCol w:w="1354"/>
        <w:gridCol w:w="1804"/>
      </w:tblGrid>
      <w:tr w:rsidR="00BC0E20" w:rsidRPr="00BC0E20" w:rsidTr="00D71DFE">
        <w:trPr>
          <w:jc w:val="center"/>
        </w:trPr>
        <w:tc>
          <w:tcPr>
            <w:tcW w:w="0" w:type="auto"/>
            <w:shd w:val="clear" w:color="auto" w:fill="D9D9D9" w:themeFill="background1" w:themeFillShade="D9"/>
            <w:vAlign w:val="center"/>
          </w:tcPr>
          <w:p w:rsidR="003B0315" w:rsidRPr="00BC0E20" w:rsidRDefault="003B0315" w:rsidP="0030737D">
            <w:pPr>
              <w:spacing w:after="0" w:line="240" w:lineRule="auto"/>
              <w:ind w:left="0" w:right="-222" w:firstLine="0"/>
              <w:rPr>
                <w:rFonts w:ascii="Times New Roman" w:hAnsi="Times New Roman"/>
              </w:rPr>
            </w:pPr>
            <w:r w:rsidRPr="00BC0E20">
              <w:rPr>
                <w:rFonts w:ascii="Times New Roman" w:hAnsi="Times New Roman"/>
              </w:rPr>
              <w:t>Lp.</w:t>
            </w:r>
          </w:p>
        </w:tc>
        <w:tc>
          <w:tcPr>
            <w:tcW w:w="1243" w:type="dxa"/>
            <w:shd w:val="clear" w:color="auto" w:fill="D9D9D9" w:themeFill="background1" w:themeFillShade="D9"/>
            <w:vAlign w:val="center"/>
          </w:tcPr>
          <w:p w:rsidR="003B0315" w:rsidRPr="00BC0E20" w:rsidRDefault="003B0315" w:rsidP="0030737D">
            <w:pPr>
              <w:spacing w:after="0" w:line="240" w:lineRule="auto"/>
              <w:ind w:left="0" w:firstLine="0"/>
              <w:rPr>
                <w:rFonts w:ascii="Times New Roman" w:hAnsi="Times New Roman"/>
              </w:rPr>
            </w:pPr>
            <w:r w:rsidRPr="00BC0E20">
              <w:rPr>
                <w:rFonts w:ascii="Times New Roman" w:hAnsi="Times New Roman"/>
              </w:rPr>
              <w:t>Substancja</w:t>
            </w:r>
          </w:p>
        </w:tc>
        <w:tc>
          <w:tcPr>
            <w:tcW w:w="1354" w:type="dxa"/>
            <w:shd w:val="clear" w:color="auto" w:fill="D9D9D9" w:themeFill="background1" w:themeFillShade="D9"/>
          </w:tcPr>
          <w:p w:rsidR="003B0315" w:rsidRPr="00BC0E20" w:rsidRDefault="003B0315" w:rsidP="0030737D">
            <w:pPr>
              <w:spacing w:after="0" w:line="240" w:lineRule="auto"/>
              <w:ind w:left="0" w:firstLine="22"/>
              <w:jc w:val="center"/>
              <w:rPr>
                <w:rFonts w:ascii="Times New Roman" w:hAnsi="Times New Roman"/>
              </w:rPr>
            </w:pPr>
            <w:r w:rsidRPr="00BC0E20">
              <w:rPr>
                <w:rFonts w:ascii="Times New Roman" w:hAnsi="Times New Roman"/>
              </w:rPr>
              <w:t>Jednostki</w:t>
            </w:r>
          </w:p>
        </w:tc>
        <w:tc>
          <w:tcPr>
            <w:tcW w:w="1354" w:type="dxa"/>
            <w:shd w:val="clear" w:color="auto" w:fill="D9D9D9" w:themeFill="background1" w:themeFillShade="D9"/>
            <w:vAlign w:val="center"/>
          </w:tcPr>
          <w:p w:rsidR="003B0315" w:rsidRPr="00BC0E20" w:rsidRDefault="003B0315" w:rsidP="0030737D">
            <w:pPr>
              <w:spacing w:after="0" w:line="240" w:lineRule="auto"/>
              <w:ind w:left="0" w:firstLine="22"/>
              <w:jc w:val="center"/>
              <w:rPr>
                <w:rFonts w:ascii="Times New Roman" w:hAnsi="Times New Roman"/>
              </w:rPr>
            </w:pPr>
            <w:r w:rsidRPr="00BC0E20">
              <w:rPr>
                <w:rFonts w:ascii="Times New Roman" w:hAnsi="Times New Roman"/>
              </w:rPr>
              <w:t>Wskaźnik</w:t>
            </w:r>
          </w:p>
          <w:p w:rsidR="003B0315" w:rsidRPr="00BC0E20" w:rsidRDefault="003B0315" w:rsidP="0030737D">
            <w:pPr>
              <w:spacing w:after="0" w:line="240" w:lineRule="auto"/>
              <w:ind w:left="0" w:firstLine="22"/>
              <w:jc w:val="center"/>
              <w:rPr>
                <w:rFonts w:ascii="Times New Roman" w:hAnsi="Times New Roman"/>
              </w:rPr>
            </w:pPr>
            <w:r w:rsidRPr="00BC0E20">
              <w:rPr>
                <w:rFonts w:ascii="Times New Roman" w:hAnsi="Times New Roman"/>
              </w:rPr>
              <w:t>emisji</w:t>
            </w:r>
          </w:p>
        </w:tc>
        <w:tc>
          <w:tcPr>
            <w:tcW w:w="1804" w:type="dxa"/>
            <w:shd w:val="clear" w:color="auto" w:fill="D9D9D9" w:themeFill="background1" w:themeFillShade="D9"/>
            <w:vAlign w:val="center"/>
          </w:tcPr>
          <w:p w:rsidR="003B0315" w:rsidRPr="00BC0E20" w:rsidRDefault="003B0315" w:rsidP="0030737D">
            <w:pPr>
              <w:suppressAutoHyphens/>
              <w:spacing w:after="0" w:line="240" w:lineRule="auto"/>
              <w:ind w:left="0" w:firstLine="0"/>
              <w:jc w:val="center"/>
              <w:rPr>
                <w:rFonts w:ascii="Times New Roman" w:hAnsi="Times New Roman"/>
              </w:rPr>
            </w:pPr>
            <w:r w:rsidRPr="00BC0E20">
              <w:rPr>
                <w:rFonts w:ascii="Times New Roman" w:hAnsi="Times New Roman"/>
              </w:rPr>
              <w:t>Redukcja emisji</w:t>
            </w:r>
          </w:p>
          <w:p w:rsidR="003B0315" w:rsidRPr="00BC0E20" w:rsidRDefault="003B0315" w:rsidP="0030737D">
            <w:pPr>
              <w:suppressAutoHyphens/>
              <w:spacing w:after="0" w:line="240" w:lineRule="auto"/>
              <w:ind w:left="0" w:firstLine="0"/>
              <w:jc w:val="center"/>
              <w:rPr>
                <w:rFonts w:ascii="Times New Roman" w:hAnsi="Times New Roman"/>
              </w:rPr>
            </w:pPr>
            <w:r w:rsidRPr="00BC0E20">
              <w:rPr>
                <w:rFonts w:ascii="Times New Roman" w:hAnsi="Times New Roman"/>
              </w:rPr>
              <w:t>t</w:t>
            </w:r>
          </w:p>
        </w:tc>
      </w:tr>
      <w:tr w:rsidR="00BC0E20" w:rsidRPr="00BC0E20" w:rsidTr="003B0315">
        <w:trPr>
          <w:jc w:val="center"/>
        </w:trPr>
        <w:tc>
          <w:tcPr>
            <w:tcW w:w="832" w:type="dxa"/>
          </w:tcPr>
          <w:p w:rsidR="003B0315" w:rsidRPr="00BC0E20" w:rsidRDefault="003B0315" w:rsidP="002A1ABC">
            <w:pPr>
              <w:pStyle w:val="Akapitzlist1"/>
              <w:numPr>
                <w:ilvl w:val="0"/>
                <w:numId w:val="7"/>
              </w:numPr>
              <w:spacing w:after="0" w:line="240" w:lineRule="auto"/>
              <w:rPr>
                <w:rFonts w:ascii="Times New Roman" w:hAnsi="Times New Roman"/>
              </w:rPr>
            </w:pPr>
          </w:p>
        </w:tc>
        <w:tc>
          <w:tcPr>
            <w:tcW w:w="1243" w:type="dxa"/>
            <w:vAlign w:val="center"/>
          </w:tcPr>
          <w:p w:rsidR="003B0315" w:rsidRPr="00BC0E20" w:rsidRDefault="003B0315" w:rsidP="003B0315">
            <w:pPr>
              <w:suppressAutoHyphens/>
              <w:spacing w:after="0" w:line="240" w:lineRule="auto"/>
              <w:ind w:left="0" w:firstLine="0"/>
              <w:jc w:val="center"/>
              <w:rPr>
                <w:rFonts w:ascii="Times New Roman" w:hAnsi="Times New Roman"/>
              </w:rPr>
            </w:pPr>
            <w:r w:rsidRPr="00BC0E20">
              <w:rPr>
                <w:rFonts w:ascii="Times New Roman" w:hAnsi="Times New Roman"/>
              </w:rPr>
              <w:t>SO</w:t>
            </w:r>
            <w:r w:rsidRPr="00BC0E20">
              <w:rPr>
                <w:rFonts w:ascii="Times New Roman" w:hAnsi="Times New Roman"/>
                <w:vertAlign w:val="subscript"/>
              </w:rPr>
              <w:t>2</w:t>
            </w:r>
          </w:p>
        </w:tc>
        <w:tc>
          <w:tcPr>
            <w:tcW w:w="1354" w:type="dxa"/>
            <w:vAlign w:val="center"/>
          </w:tcPr>
          <w:p w:rsidR="003B0315" w:rsidRPr="00BC0E20" w:rsidRDefault="003B0315" w:rsidP="003B0315">
            <w:pPr>
              <w:suppressAutoHyphens/>
              <w:spacing w:after="0" w:line="240" w:lineRule="auto"/>
              <w:ind w:left="0" w:firstLine="0"/>
              <w:jc w:val="center"/>
              <w:rPr>
                <w:rFonts w:ascii="Times New Roman" w:hAnsi="Times New Roman"/>
              </w:rPr>
            </w:pPr>
            <w:r w:rsidRPr="00BC0E20">
              <w:rPr>
                <w:rFonts w:ascii="Times New Roman" w:hAnsi="Times New Roman"/>
                <w:lang w:eastAsia="pl-PL"/>
              </w:rPr>
              <w:t xml:space="preserve"> [kg/MWh]</w:t>
            </w:r>
          </w:p>
        </w:tc>
        <w:tc>
          <w:tcPr>
            <w:tcW w:w="1354" w:type="dxa"/>
            <w:vAlign w:val="center"/>
          </w:tcPr>
          <w:p w:rsidR="003B0315" w:rsidRPr="00BC0E20" w:rsidRDefault="003B0315" w:rsidP="0030737D">
            <w:pPr>
              <w:suppressAutoHyphens/>
              <w:spacing w:after="0" w:line="240" w:lineRule="auto"/>
              <w:ind w:left="0" w:firstLine="0"/>
              <w:jc w:val="center"/>
              <w:rPr>
                <w:rFonts w:ascii="Times New Roman" w:hAnsi="Times New Roman"/>
              </w:rPr>
            </w:pPr>
            <w:r w:rsidRPr="00BC0E20">
              <w:rPr>
                <w:rFonts w:ascii="Times New Roman" w:hAnsi="Times New Roman"/>
              </w:rPr>
              <w:t>3,126</w:t>
            </w:r>
          </w:p>
        </w:tc>
        <w:tc>
          <w:tcPr>
            <w:tcW w:w="1804" w:type="dxa"/>
            <w:vAlign w:val="center"/>
          </w:tcPr>
          <w:p w:rsidR="003B0315" w:rsidRPr="007E0CBA" w:rsidRDefault="00401616" w:rsidP="0030737D">
            <w:pPr>
              <w:suppressAutoHyphens/>
              <w:spacing w:after="0" w:line="240" w:lineRule="auto"/>
              <w:ind w:left="0" w:firstLine="0"/>
              <w:jc w:val="right"/>
              <w:rPr>
                <w:rFonts w:ascii="Times New Roman" w:hAnsi="Times New Roman"/>
                <w:color w:val="C00000"/>
              </w:rPr>
            </w:pPr>
            <w:r w:rsidRPr="007E0CBA">
              <w:rPr>
                <w:rFonts w:ascii="Times New Roman" w:hAnsi="Times New Roman"/>
                <w:color w:val="C00000"/>
              </w:rPr>
              <w:t>1</w:t>
            </w:r>
            <w:r w:rsidR="0045488B">
              <w:rPr>
                <w:rFonts w:ascii="Times New Roman" w:hAnsi="Times New Roman"/>
                <w:color w:val="C00000"/>
              </w:rPr>
              <w:t>7,2</w:t>
            </w:r>
            <w:r w:rsidR="003B0315" w:rsidRPr="007E0CBA">
              <w:rPr>
                <w:rFonts w:ascii="Times New Roman" w:hAnsi="Times New Roman"/>
                <w:color w:val="C00000"/>
                <w:lang w:eastAsia="pl-PL"/>
              </w:rPr>
              <w:t xml:space="preserve"> </w:t>
            </w:r>
          </w:p>
        </w:tc>
      </w:tr>
      <w:tr w:rsidR="00BC0E20" w:rsidRPr="00BC0E20" w:rsidTr="003B0315">
        <w:trPr>
          <w:jc w:val="center"/>
        </w:trPr>
        <w:tc>
          <w:tcPr>
            <w:tcW w:w="832" w:type="dxa"/>
          </w:tcPr>
          <w:p w:rsidR="003B0315" w:rsidRPr="00BC0E20" w:rsidRDefault="003B0315" w:rsidP="002A1ABC">
            <w:pPr>
              <w:pStyle w:val="Akapitzlist1"/>
              <w:numPr>
                <w:ilvl w:val="0"/>
                <w:numId w:val="7"/>
              </w:numPr>
              <w:spacing w:after="0" w:line="240" w:lineRule="auto"/>
              <w:rPr>
                <w:rFonts w:ascii="Times New Roman" w:hAnsi="Times New Roman"/>
              </w:rPr>
            </w:pPr>
          </w:p>
        </w:tc>
        <w:tc>
          <w:tcPr>
            <w:tcW w:w="1243" w:type="dxa"/>
            <w:vAlign w:val="center"/>
          </w:tcPr>
          <w:p w:rsidR="003B0315" w:rsidRPr="00BC0E20" w:rsidRDefault="003B0315" w:rsidP="003B0315">
            <w:pPr>
              <w:suppressAutoHyphens/>
              <w:spacing w:after="0" w:line="240" w:lineRule="auto"/>
              <w:ind w:left="0" w:firstLine="0"/>
              <w:jc w:val="center"/>
              <w:rPr>
                <w:rFonts w:ascii="Times New Roman" w:hAnsi="Times New Roman"/>
              </w:rPr>
            </w:pPr>
            <w:r w:rsidRPr="00BC0E20">
              <w:rPr>
                <w:rFonts w:ascii="Times New Roman" w:hAnsi="Times New Roman"/>
              </w:rPr>
              <w:t>NO</w:t>
            </w:r>
            <w:r w:rsidRPr="00BC0E20">
              <w:rPr>
                <w:rFonts w:ascii="Times New Roman" w:hAnsi="Times New Roman"/>
                <w:vertAlign w:val="subscript"/>
              </w:rPr>
              <w:t>2</w:t>
            </w:r>
          </w:p>
        </w:tc>
        <w:tc>
          <w:tcPr>
            <w:tcW w:w="1354" w:type="dxa"/>
            <w:vAlign w:val="center"/>
          </w:tcPr>
          <w:p w:rsidR="003B0315" w:rsidRPr="00BC0E20" w:rsidRDefault="003B0315" w:rsidP="003B0315">
            <w:pPr>
              <w:suppressAutoHyphens/>
              <w:spacing w:after="0" w:line="240" w:lineRule="auto"/>
              <w:ind w:left="0" w:firstLine="0"/>
              <w:jc w:val="center"/>
              <w:rPr>
                <w:rFonts w:ascii="Times New Roman" w:hAnsi="Times New Roman"/>
              </w:rPr>
            </w:pPr>
            <w:r w:rsidRPr="00BC0E20">
              <w:rPr>
                <w:rFonts w:ascii="Times New Roman" w:hAnsi="Times New Roman"/>
                <w:lang w:eastAsia="pl-PL"/>
              </w:rPr>
              <w:t xml:space="preserve"> [kg/MWh]</w:t>
            </w:r>
          </w:p>
        </w:tc>
        <w:tc>
          <w:tcPr>
            <w:tcW w:w="1354" w:type="dxa"/>
            <w:vAlign w:val="center"/>
          </w:tcPr>
          <w:p w:rsidR="003B0315" w:rsidRPr="00BC0E20" w:rsidRDefault="003B0315" w:rsidP="0030737D">
            <w:pPr>
              <w:suppressAutoHyphens/>
              <w:spacing w:after="0" w:line="240" w:lineRule="auto"/>
              <w:ind w:left="0" w:firstLine="0"/>
              <w:jc w:val="center"/>
              <w:rPr>
                <w:rFonts w:ascii="Times New Roman" w:hAnsi="Times New Roman"/>
              </w:rPr>
            </w:pPr>
            <w:r w:rsidRPr="00BC0E20">
              <w:rPr>
                <w:rFonts w:ascii="Times New Roman" w:hAnsi="Times New Roman"/>
              </w:rPr>
              <w:t>1,39</w:t>
            </w:r>
          </w:p>
        </w:tc>
        <w:tc>
          <w:tcPr>
            <w:tcW w:w="1804" w:type="dxa"/>
            <w:vAlign w:val="center"/>
          </w:tcPr>
          <w:p w:rsidR="003B0315" w:rsidRPr="007E0CBA" w:rsidRDefault="00C21C59" w:rsidP="0030737D">
            <w:pPr>
              <w:suppressAutoHyphens/>
              <w:spacing w:after="0" w:line="240" w:lineRule="auto"/>
              <w:ind w:left="0" w:firstLine="0"/>
              <w:jc w:val="right"/>
              <w:rPr>
                <w:rFonts w:ascii="Times New Roman" w:hAnsi="Times New Roman"/>
                <w:color w:val="C00000"/>
              </w:rPr>
            </w:pPr>
            <w:r w:rsidRPr="007E0CBA">
              <w:rPr>
                <w:rFonts w:ascii="Times New Roman" w:hAnsi="Times New Roman"/>
                <w:color w:val="C00000"/>
              </w:rPr>
              <w:t>7,6</w:t>
            </w:r>
            <w:r w:rsidR="003B0315" w:rsidRPr="007E0CBA">
              <w:rPr>
                <w:rFonts w:ascii="Times New Roman" w:hAnsi="Times New Roman"/>
                <w:color w:val="C00000"/>
                <w:lang w:eastAsia="pl-PL"/>
              </w:rPr>
              <w:t xml:space="preserve"> </w:t>
            </w:r>
          </w:p>
        </w:tc>
      </w:tr>
      <w:tr w:rsidR="00BC0E20" w:rsidRPr="00BC0E20" w:rsidTr="003B0315">
        <w:trPr>
          <w:trHeight w:val="280"/>
          <w:jc w:val="center"/>
        </w:trPr>
        <w:tc>
          <w:tcPr>
            <w:tcW w:w="832" w:type="dxa"/>
          </w:tcPr>
          <w:p w:rsidR="003B0315" w:rsidRPr="00BC0E20" w:rsidRDefault="003B0315" w:rsidP="002A1ABC">
            <w:pPr>
              <w:pStyle w:val="Akapitzlist1"/>
              <w:numPr>
                <w:ilvl w:val="0"/>
                <w:numId w:val="7"/>
              </w:numPr>
              <w:spacing w:after="0" w:line="240" w:lineRule="auto"/>
              <w:rPr>
                <w:rFonts w:ascii="Times New Roman" w:hAnsi="Times New Roman"/>
              </w:rPr>
            </w:pPr>
          </w:p>
        </w:tc>
        <w:tc>
          <w:tcPr>
            <w:tcW w:w="1243" w:type="dxa"/>
            <w:vAlign w:val="center"/>
          </w:tcPr>
          <w:p w:rsidR="003B0315" w:rsidRPr="00BC0E20" w:rsidRDefault="003B0315" w:rsidP="0030737D">
            <w:pPr>
              <w:suppressAutoHyphens/>
              <w:spacing w:after="0" w:line="240" w:lineRule="auto"/>
              <w:ind w:left="0" w:firstLine="0"/>
              <w:jc w:val="center"/>
              <w:rPr>
                <w:rFonts w:ascii="Times New Roman" w:hAnsi="Times New Roman"/>
              </w:rPr>
            </w:pPr>
            <w:r w:rsidRPr="00BC0E20">
              <w:rPr>
                <w:rFonts w:ascii="Times New Roman" w:hAnsi="Times New Roman"/>
              </w:rPr>
              <w:t>CO</w:t>
            </w:r>
            <w:r w:rsidRPr="00BC0E20">
              <w:rPr>
                <w:rFonts w:ascii="Times New Roman" w:hAnsi="Times New Roman"/>
                <w:vertAlign w:val="subscript"/>
              </w:rPr>
              <w:t>2</w:t>
            </w:r>
            <w:r w:rsidRPr="00BC0E20">
              <w:rPr>
                <w:rFonts w:ascii="Times New Roman" w:hAnsi="Times New Roman"/>
              </w:rPr>
              <w:t xml:space="preserve"> </w:t>
            </w:r>
          </w:p>
        </w:tc>
        <w:tc>
          <w:tcPr>
            <w:tcW w:w="1354" w:type="dxa"/>
            <w:vAlign w:val="center"/>
          </w:tcPr>
          <w:p w:rsidR="003B0315" w:rsidRPr="00BC0E20" w:rsidRDefault="003B0315" w:rsidP="003B0315">
            <w:pPr>
              <w:suppressAutoHyphens/>
              <w:spacing w:after="0" w:line="240" w:lineRule="auto"/>
              <w:ind w:left="0" w:firstLine="0"/>
              <w:jc w:val="center"/>
              <w:rPr>
                <w:rFonts w:ascii="Times New Roman" w:hAnsi="Times New Roman"/>
              </w:rPr>
            </w:pPr>
            <w:r w:rsidRPr="00BC0E20">
              <w:rPr>
                <w:rFonts w:ascii="Times New Roman" w:hAnsi="Times New Roman"/>
              </w:rPr>
              <w:t xml:space="preserve"> [t/MWh]</w:t>
            </w:r>
          </w:p>
        </w:tc>
        <w:tc>
          <w:tcPr>
            <w:tcW w:w="1354" w:type="dxa"/>
            <w:vAlign w:val="center"/>
          </w:tcPr>
          <w:p w:rsidR="003B0315" w:rsidRPr="00BC0E20" w:rsidRDefault="00E804F8" w:rsidP="0030737D">
            <w:pPr>
              <w:suppressAutoHyphens/>
              <w:spacing w:after="0" w:line="240" w:lineRule="auto"/>
              <w:ind w:left="0" w:firstLine="0"/>
              <w:jc w:val="center"/>
              <w:rPr>
                <w:rFonts w:ascii="Times New Roman" w:hAnsi="Times New Roman"/>
              </w:rPr>
            </w:pPr>
            <w:r w:rsidRPr="00BC0E20">
              <w:rPr>
                <w:rFonts w:ascii="Times New Roman" w:hAnsi="Times New Roman"/>
                <w:lang w:eastAsia="pl-PL"/>
              </w:rPr>
              <w:t>1,191</w:t>
            </w:r>
          </w:p>
        </w:tc>
        <w:tc>
          <w:tcPr>
            <w:tcW w:w="1804" w:type="dxa"/>
            <w:vAlign w:val="center"/>
          </w:tcPr>
          <w:p w:rsidR="003B0315" w:rsidRPr="007E0CBA" w:rsidRDefault="0045488B" w:rsidP="00684B65">
            <w:pPr>
              <w:suppressAutoHyphens/>
              <w:spacing w:after="0" w:line="240" w:lineRule="auto"/>
              <w:ind w:left="0" w:firstLine="0"/>
              <w:jc w:val="right"/>
              <w:rPr>
                <w:rFonts w:ascii="Times New Roman" w:hAnsi="Times New Roman"/>
                <w:color w:val="C00000"/>
              </w:rPr>
            </w:pPr>
            <w:r>
              <w:rPr>
                <w:rFonts w:ascii="Times New Roman" w:hAnsi="Times New Roman"/>
                <w:color w:val="C00000"/>
              </w:rPr>
              <w:t>6 55</w:t>
            </w:r>
            <w:r w:rsidR="00C21C59" w:rsidRPr="007E0CBA">
              <w:rPr>
                <w:rFonts w:ascii="Times New Roman" w:hAnsi="Times New Roman"/>
                <w:color w:val="C00000"/>
              </w:rPr>
              <w:t>1</w:t>
            </w:r>
            <w:r w:rsidR="00401616" w:rsidRPr="007E0CBA">
              <w:rPr>
                <w:rFonts w:ascii="Times New Roman" w:hAnsi="Times New Roman"/>
                <w:color w:val="C00000"/>
              </w:rPr>
              <w:t>,</w:t>
            </w:r>
            <w:r w:rsidR="00C21C59" w:rsidRPr="007E0CBA">
              <w:rPr>
                <w:rFonts w:ascii="Times New Roman" w:hAnsi="Times New Roman"/>
                <w:color w:val="C00000"/>
              </w:rPr>
              <w:t>0</w:t>
            </w:r>
          </w:p>
        </w:tc>
      </w:tr>
      <w:tr w:rsidR="00BC0E20" w:rsidRPr="00BC0E20" w:rsidTr="003B0315">
        <w:trPr>
          <w:jc w:val="center"/>
        </w:trPr>
        <w:tc>
          <w:tcPr>
            <w:tcW w:w="832" w:type="dxa"/>
          </w:tcPr>
          <w:p w:rsidR="003B0315" w:rsidRPr="00BC0E20" w:rsidRDefault="003B0315" w:rsidP="002A1ABC">
            <w:pPr>
              <w:pStyle w:val="Akapitzlist1"/>
              <w:numPr>
                <w:ilvl w:val="0"/>
                <w:numId w:val="7"/>
              </w:numPr>
              <w:spacing w:after="0" w:line="240" w:lineRule="auto"/>
              <w:rPr>
                <w:rFonts w:ascii="Times New Roman" w:hAnsi="Times New Roman"/>
              </w:rPr>
            </w:pPr>
          </w:p>
        </w:tc>
        <w:tc>
          <w:tcPr>
            <w:tcW w:w="1243" w:type="dxa"/>
            <w:vAlign w:val="center"/>
          </w:tcPr>
          <w:p w:rsidR="003B0315" w:rsidRPr="00BC0E20" w:rsidRDefault="003B0315" w:rsidP="003B0315">
            <w:pPr>
              <w:suppressAutoHyphens/>
              <w:spacing w:after="0" w:line="240" w:lineRule="auto"/>
              <w:ind w:left="0" w:firstLine="0"/>
              <w:jc w:val="center"/>
              <w:rPr>
                <w:rFonts w:ascii="Times New Roman" w:hAnsi="Times New Roman"/>
              </w:rPr>
            </w:pPr>
            <w:r w:rsidRPr="00BC0E20">
              <w:rPr>
                <w:rFonts w:ascii="Times New Roman" w:hAnsi="Times New Roman"/>
              </w:rPr>
              <w:t>Pył,</w:t>
            </w:r>
          </w:p>
        </w:tc>
        <w:tc>
          <w:tcPr>
            <w:tcW w:w="1354" w:type="dxa"/>
            <w:vAlign w:val="center"/>
          </w:tcPr>
          <w:p w:rsidR="003B0315" w:rsidRPr="00BC0E20" w:rsidRDefault="003B0315" w:rsidP="003B0315">
            <w:pPr>
              <w:suppressAutoHyphens/>
              <w:spacing w:after="0" w:line="240" w:lineRule="auto"/>
              <w:ind w:left="0" w:firstLine="0"/>
              <w:jc w:val="center"/>
              <w:rPr>
                <w:rFonts w:ascii="Times New Roman" w:hAnsi="Times New Roman"/>
              </w:rPr>
            </w:pPr>
            <w:r w:rsidRPr="00BC0E20">
              <w:rPr>
                <w:rFonts w:ascii="Times New Roman" w:hAnsi="Times New Roman"/>
                <w:lang w:eastAsia="pl-PL"/>
              </w:rPr>
              <w:t xml:space="preserve"> [kg/MWh]</w:t>
            </w:r>
          </w:p>
        </w:tc>
        <w:tc>
          <w:tcPr>
            <w:tcW w:w="1354" w:type="dxa"/>
            <w:vAlign w:val="center"/>
          </w:tcPr>
          <w:p w:rsidR="003B0315" w:rsidRPr="00BC0E20" w:rsidRDefault="003B0315" w:rsidP="0030737D">
            <w:pPr>
              <w:suppressAutoHyphens/>
              <w:spacing w:after="0" w:line="240" w:lineRule="auto"/>
              <w:ind w:left="0" w:firstLine="0"/>
              <w:jc w:val="center"/>
              <w:rPr>
                <w:rFonts w:ascii="Times New Roman" w:hAnsi="Times New Roman"/>
              </w:rPr>
            </w:pPr>
            <w:r w:rsidRPr="00BC0E20">
              <w:rPr>
                <w:rFonts w:ascii="Times New Roman" w:hAnsi="Times New Roman"/>
              </w:rPr>
              <w:t>0,116</w:t>
            </w:r>
          </w:p>
        </w:tc>
        <w:tc>
          <w:tcPr>
            <w:tcW w:w="1804" w:type="dxa"/>
            <w:vAlign w:val="center"/>
          </w:tcPr>
          <w:p w:rsidR="003B0315" w:rsidRPr="00BC0E20" w:rsidRDefault="003B0315" w:rsidP="0030737D">
            <w:pPr>
              <w:suppressAutoHyphens/>
              <w:spacing w:after="0" w:line="240" w:lineRule="auto"/>
              <w:ind w:left="0" w:firstLine="0"/>
              <w:jc w:val="right"/>
              <w:rPr>
                <w:rFonts w:ascii="Times New Roman" w:hAnsi="Times New Roman"/>
              </w:rPr>
            </w:pPr>
            <w:r w:rsidRPr="00BC0E20">
              <w:rPr>
                <w:rFonts w:ascii="Times New Roman" w:hAnsi="Times New Roman"/>
                <w:lang w:eastAsia="pl-PL"/>
              </w:rPr>
              <w:t>0,</w:t>
            </w:r>
            <w:r w:rsidR="00401616" w:rsidRPr="00BC0E20">
              <w:rPr>
                <w:rFonts w:ascii="Times New Roman" w:hAnsi="Times New Roman"/>
                <w:lang w:eastAsia="pl-PL"/>
              </w:rPr>
              <w:t>6</w:t>
            </w:r>
          </w:p>
        </w:tc>
      </w:tr>
    </w:tbl>
    <w:p w:rsidR="0097787B" w:rsidRPr="00BC0E20" w:rsidRDefault="009A2BA7" w:rsidP="00B85967">
      <w:pPr>
        <w:pStyle w:val="Bezodstpw1"/>
        <w:ind w:left="0" w:firstLine="0"/>
        <w:rPr>
          <w:rFonts w:ascii="Times New Roman" w:hAnsi="Times New Roman"/>
          <w:i/>
          <w:sz w:val="20"/>
        </w:rPr>
      </w:pPr>
      <w:r w:rsidRPr="00BC0E20">
        <w:rPr>
          <w:rFonts w:ascii="Times New Roman" w:hAnsi="Times New Roman"/>
          <w:i/>
          <w:szCs w:val="22"/>
        </w:rPr>
        <w:t xml:space="preserve">                      </w:t>
      </w:r>
      <w:r w:rsidR="0097787B" w:rsidRPr="00BC0E20">
        <w:rPr>
          <w:rFonts w:ascii="Times New Roman" w:hAnsi="Times New Roman"/>
          <w:i/>
          <w:sz w:val="20"/>
        </w:rPr>
        <w:t>Źródło: opracowanie własne</w:t>
      </w:r>
      <w:r w:rsidRPr="00BC0E20">
        <w:rPr>
          <w:rFonts w:ascii="Times New Roman" w:hAnsi="Times New Roman"/>
          <w:i/>
          <w:sz w:val="20"/>
        </w:rPr>
        <w:t>.</w:t>
      </w:r>
      <w:r w:rsidR="0097787B" w:rsidRPr="00BC0E20">
        <w:rPr>
          <w:rFonts w:ascii="Times New Roman" w:hAnsi="Times New Roman"/>
          <w:i/>
          <w:sz w:val="20"/>
        </w:rPr>
        <w:t xml:space="preserve"> </w:t>
      </w:r>
    </w:p>
    <w:p w:rsidR="0097787B" w:rsidRPr="00BC0E20" w:rsidRDefault="0097787B" w:rsidP="00C942F9">
      <w:pPr>
        <w:spacing w:after="0" w:line="240" w:lineRule="auto"/>
        <w:ind w:left="0" w:firstLine="0"/>
        <w:rPr>
          <w:rFonts w:ascii="Times New Roman" w:hAnsi="Times New Roman"/>
          <w:b/>
          <w:sz w:val="24"/>
          <w:szCs w:val="24"/>
        </w:rPr>
      </w:pPr>
    </w:p>
    <w:p w:rsidR="0097787B" w:rsidRPr="00BC0E20" w:rsidRDefault="0097787B" w:rsidP="00C942F9">
      <w:pPr>
        <w:spacing w:after="0" w:line="240" w:lineRule="auto"/>
        <w:ind w:left="0" w:firstLine="0"/>
        <w:rPr>
          <w:rFonts w:ascii="Times New Roman" w:hAnsi="Times New Roman"/>
          <w:b/>
          <w:sz w:val="24"/>
          <w:szCs w:val="24"/>
          <w:lang w:eastAsia="pl-PL"/>
        </w:rPr>
      </w:pPr>
      <w:r w:rsidRPr="00BC0E20">
        <w:rPr>
          <w:rFonts w:ascii="Times New Roman" w:hAnsi="Times New Roman"/>
          <w:b/>
          <w:sz w:val="24"/>
          <w:szCs w:val="24"/>
        </w:rPr>
        <w:t>Redukcja emisji związana z produkcją ener</w:t>
      </w:r>
      <w:r w:rsidRPr="00BC0E20">
        <w:rPr>
          <w:rFonts w:ascii="Times New Roman" w:hAnsi="Times New Roman"/>
          <w:b/>
          <w:sz w:val="24"/>
          <w:szCs w:val="24"/>
          <w:lang w:eastAsia="pl-PL"/>
        </w:rPr>
        <w:t>gii cieplnej w kole</w:t>
      </w:r>
      <w:r w:rsidR="00DD07D5">
        <w:rPr>
          <w:rFonts w:ascii="Times New Roman" w:hAnsi="Times New Roman"/>
          <w:b/>
          <w:sz w:val="24"/>
          <w:szCs w:val="24"/>
          <w:lang w:eastAsia="pl-PL"/>
        </w:rPr>
        <w:t>ktorach słonecznych na </w:t>
      </w:r>
      <w:r w:rsidR="00BA333A" w:rsidRPr="00BC0E20">
        <w:rPr>
          <w:rFonts w:ascii="Times New Roman" w:hAnsi="Times New Roman"/>
          <w:b/>
          <w:sz w:val="24"/>
          <w:szCs w:val="24"/>
          <w:lang w:eastAsia="pl-PL"/>
        </w:rPr>
        <w:t>terenie G</w:t>
      </w:r>
      <w:r w:rsidRPr="00BC0E20">
        <w:rPr>
          <w:rFonts w:ascii="Times New Roman" w:hAnsi="Times New Roman"/>
          <w:b/>
          <w:sz w:val="24"/>
          <w:szCs w:val="24"/>
          <w:lang w:eastAsia="pl-PL"/>
        </w:rPr>
        <w:t xml:space="preserve">miny </w:t>
      </w:r>
      <w:r w:rsidR="00401616" w:rsidRPr="00BC0E20">
        <w:rPr>
          <w:rFonts w:ascii="Times New Roman" w:hAnsi="Times New Roman"/>
          <w:b/>
          <w:sz w:val="24"/>
          <w:szCs w:val="24"/>
        </w:rPr>
        <w:t>Gorzyce</w:t>
      </w:r>
    </w:p>
    <w:p w:rsidR="0097787B" w:rsidRPr="00BC0E20" w:rsidRDefault="0097787B" w:rsidP="00B85967">
      <w:pPr>
        <w:spacing w:after="0" w:line="240" w:lineRule="auto"/>
        <w:ind w:left="0" w:firstLine="0"/>
        <w:jc w:val="left"/>
        <w:rPr>
          <w:rFonts w:ascii="Times New Roman" w:hAnsi="Times New Roman"/>
          <w:sz w:val="24"/>
          <w:szCs w:val="24"/>
          <w:u w:val="single"/>
          <w:lang w:eastAsia="pl-PL"/>
        </w:rPr>
      </w:pPr>
    </w:p>
    <w:p w:rsidR="00586F08" w:rsidRPr="00BC0E20" w:rsidRDefault="00586F08" w:rsidP="00586F08">
      <w:pPr>
        <w:spacing w:after="0" w:line="240" w:lineRule="auto"/>
        <w:ind w:left="0" w:firstLine="709"/>
        <w:rPr>
          <w:rFonts w:ascii="Times New Roman" w:hAnsi="Times New Roman"/>
          <w:sz w:val="24"/>
          <w:szCs w:val="24"/>
          <w:lang w:eastAsia="pl-PL"/>
        </w:rPr>
      </w:pPr>
      <w:r w:rsidRPr="00BC0E20">
        <w:rPr>
          <w:rFonts w:ascii="Times New Roman" w:hAnsi="Times New Roman"/>
          <w:sz w:val="24"/>
          <w:szCs w:val="24"/>
        </w:rPr>
        <w:t xml:space="preserve">W wyniku montażu kolektorów słonecznych nastąpi zmniejszenie zużycia energii </w:t>
      </w:r>
      <w:r w:rsidR="00DD07D5">
        <w:rPr>
          <w:rFonts w:ascii="Times New Roman" w:hAnsi="Times New Roman"/>
          <w:sz w:val="24"/>
          <w:szCs w:val="24"/>
          <w:lang w:eastAsia="pl-PL"/>
        </w:rPr>
        <w:t>z </w:t>
      </w:r>
      <w:r w:rsidRPr="00BC0E20">
        <w:rPr>
          <w:rFonts w:ascii="Times New Roman" w:hAnsi="Times New Roman"/>
          <w:sz w:val="24"/>
          <w:szCs w:val="24"/>
          <w:lang w:eastAsia="pl-PL"/>
        </w:rPr>
        <w:t xml:space="preserve">konwencjonalnych źródeł, o 1 460 MWh, tj. 5 256 GJ, w tym węgla o 3 627 GJ i energii elektrycznej </w:t>
      </w:r>
      <w:r w:rsidR="002539F2" w:rsidRPr="00BC0E20">
        <w:rPr>
          <w:rFonts w:ascii="Times New Roman" w:hAnsi="Times New Roman"/>
          <w:sz w:val="24"/>
          <w:szCs w:val="24"/>
          <w:lang w:eastAsia="pl-PL"/>
        </w:rPr>
        <w:t>o 1 629 GJ (tab. 5.5</w:t>
      </w:r>
      <w:r w:rsidRPr="00BC0E20">
        <w:rPr>
          <w:rFonts w:ascii="Times New Roman" w:hAnsi="Times New Roman"/>
          <w:sz w:val="24"/>
          <w:szCs w:val="24"/>
          <w:lang w:eastAsia="pl-PL"/>
        </w:rPr>
        <w:t>).</w:t>
      </w:r>
    </w:p>
    <w:p w:rsidR="00586F08" w:rsidRPr="00BC0E20" w:rsidRDefault="00586F08" w:rsidP="002B27C5">
      <w:pPr>
        <w:spacing w:after="0" w:line="240" w:lineRule="auto"/>
        <w:ind w:left="0" w:firstLine="0"/>
        <w:rPr>
          <w:rFonts w:ascii="Times New Roman" w:hAnsi="Times New Roman"/>
          <w:sz w:val="24"/>
          <w:szCs w:val="24"/>
        </w:rPr>
      </w:pPr>
    </w:p>
    <w:p w:rsidR="00586F08" w:rsidRPr="00BC0E20" w:rsidRDefault="002539F2" w:rsidP="00586F08">
      <w:pPr>
        <w:spacing w:after="0" w:line="240" w:lineRule="auto"/>
        <w:ind w:left="0" w:firstLine="709"/>
        <w:rPr>
          <w:rFonts w:ascii="Times New Roman" w:hAnsi="Times New Roman"/>
          <w:sz w:val="24"/>
          <w:szCs w:val="24"/>
          <w:lang w:eastAsia="pl-PL"/>
        </w:rPr>
      </w:pPr>
      <w:r w:rsidRPr="00BC0E20">
        <w:rPr>
          <w:rFonts w:ascii="Times New Roman" w:hAnsi="Times New Roman"/>
          <w:sz w:val="24"/>
          <w:szCs w:val="24"/>
        </w:rPr>
        <w:t>Tabela 5.5</w:t>
      </w:r>
      <w:r w:rsidR="00586F08" w:rsidRPr="00BC0E20">
        <w:rPr>
          <w:rFonts w:ascii="Times New Roman" w:hAnsi="Times New Roman"/>
          <w:sz w:val="24"/>
          <w:szCs w:val="24"/>
        </w:rPr>
        <w:t>. Redukcja emisji związana z produkcją ener</w:t>
      </w:r>
      <w:r w:rsidR="00586F08" w:rsidRPr="00BC0E20">
        <w:rPr>
          <w:rFonts w:ascii="Times New Roman" w:hAnsi="Times New Roman"/>
          <w:sz w:val="24"/>
          <w:szCs w:val="24"/>
          <w:lang w:eastAsia="pl-PL"/>
        </w:rPr>
        <w:t xml:space="preserve">gii cieplnej dla potrzeb c.w.u. na terenie Gminy </w:t>
      </w:r>
      <w:r w:rsidRPr="00BC0E20">
        <w:rPr>
          <w:rFonts w:ascii="Times New Roman" w:hAnsi="Times New Roman"/>
          <w:sz w:val="24"/>
          <w:szCs w:val="24"/>
          <w:lang w:eastAsia="pl-PL"/>
        </w:rPr>
        <w:t>Gorzyce</w:t>
      </w:r>
    </w:p>
    <w:tbl>
      <w:tblPr>
        <w:tblW w:w="7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0"/>
        <w:gridCol w:w="1256"/>
        <w:gridCol w:w="1799"/>
        <w:gridCol w:w="1803"/>
        <w:gridCol w:w="1799"/>
      </w:tblGrid>
      <w:tr w:rsidR="00BC0E20" w:rsidRPr="00BC0E20" w:rsidTr="00D71DFE">
        <w:trPr>
          <w:jc w:val="center"/>
        </w:trPr>
        <w:tc>
          <w:tcPr>
            <w:tcW w:w="0" w:type="auto"/>
            <w:shd w:val="clear" w:color="auto" w:fill="D9D9D9" w:themeFill="background1" w:themeFillShade="D9"/>
            <w:vAlign w:val="center"/>
          </w:tcPr>
          <w:p w:rsidR="00586F08" w:rsidRPr="00BC0E20" w:rsidRDefault="00586F08" w:rsidP="008A7084">
            <w:pPr>
              <w:spacing w:after="0" w:line="240" w:lineRule="auto"/>
              <w:ind w:left="0" w:firstLine="0"/>
              <w:rPr>
                <w:rFonts w:ascii="Times New Roman" w:hAnsi="Times New Roman"/>
                <w:sz w:val="24"/>
                <w:szCs w:val="24"/>
              </w:rPr>
            </w:pPr>
            <w:r w:rsidRPr="00BC0E20">
              <w:rPr>
                <w:rFonts w:ascii="Times New Roman" w:hAnsi="Times New Roman"/>
                <w:sz w:val="24"/>
                <w:szCs w:val="24"/>
              </w:rPr>
              <w:t>Lp.</w:t>
            </w:r>
          </w:p>
          <w:p w:rsidR="00586F08" w:rsidRPr="00BC0E20" w:rsidRDefault="00586F08" w:rsidP="008A7084">
            <w:pPr>
              <w:spacing w:after="0" w:line="240" w:lineRule="auto"/>
              <w:ind w:left="0" w:firstLine="0"/>
              <w:rPr>
                <w:rFonts w:ascii="Times New Roman" w:hAnsi="Times New Roman"/>
                <w:sz w:val="24"/>
                <w:szCs w:val="24"/>
              </w:rPr>
            </w:pPr>
          </w:p>
        </w:tc>
        <w:tc>
          <w:tcPr>
            <w:tcW w:w="1256" w:type="dxa"/>
            <w:shd w:val="clear" w:color="auto" w:fill="D9D9D9" w:themeFill="background1" w:themeFillShade="D9"/>
            <w:vAlign w:val="center"/>
          </w:tcPr>
          <w:p w:rsidR="00586F08" w:rsidRPr="00BC0E20" w:rsidRDefault="00586F08" w:rsidP="008A7084">
            <w:pPr>
              <w:spacing w:after="0" w:line="240" w:lineRule="auto"/>
              <w:ind w:left="0" w:firstLine="0"/>
              <w:rPr>
                <w:rFonts w:ascii="Times New Roman" w:hAnsi="Times New Roman"/>
                <w:sz w:val="24"/>
                <w:szCs w:val="24"/>
              </w:rPr>
            </w:pPr>
            <w:r w:rsidRPr="00BC0E20">
              <w:rPr>
                <w:rFonts w:ascii="Times New Roman" w:hAnsi="Times New Roman"/>
                <w:sz w:val="24"/>
                <w:szCs w:val="24"/>
              </w:rPr>
              <w:t>Substancja</w:t>
            </w:r>
          </w:p>
        </w:tc>
        <w:tc>
          <w:tcPr>
            <w:tcW w:w="1799" w:type="dxa"/>
            <w:shd w:val="clear" w:color="auto" w:fill="D9D9D9" w:themeFill="background1" w:themeFillShade="D9"/>
            <w:vAlign w:val="center"/>
          </w:tcPr>
          <w:p w:rsidR="00586F08" w:rsidRPr="00BC0E20" w:rsidRDefault="00586F08" w:rsidP="008A7084">
            <w:pPr>
              <w:spacing w:after="0" w:line="240" w:lineRule="auto"/>
              <w:ind w:left="0" w:firstLine="22"/>
              <w:jc w:val="center"/>
              <w:rPr>
                <w:rFonts w:ascii="Times New Roman" w:hAnsi="Times New Roman"/>
                <w:sz w:val="24"/>
                <w:szCs w:val="24"/>
              </w:rPr>
            </w:pPr>
            <w:r w:rsidRPr="00BC0E20">
              <w:rPr>
                <w:rFonts w:ascii="Times New Roman" w:hAnsi="Times New Roman"/>
                <w:sz w:val="24"/>
                <w:szCs w:val="24"/>
              </w:rPr>
              <w:t>Jednostka</w:t>
            </w:r>
          </w:p>
        </w:tc>
        <w:tc>
          <w:tcPr>
            <w:tcW w:w="1803" w:type="dxa"/>
            <w:shd w:val="clear" w:color="auto" w:fill="D9D9D9" w:themeFill="background1" w:themeFillShade="D9"/>
            <w:vAlign w:val="center"/>
          </w:tcPr>
          <w:p w:rsidR="00586F08" w:rsidRPr="00BC0E20" w:rsidRDefault="00586F08" w:rsidP="008A7084">
            <w:pPr>
              <w:spacing w:after="0" w:line="240" w:lineRule="auto"/>
              <w:ind w:left="0" w:firstLine="22"/>
              <w:jc w:val="center"/>
              <w:rPr>
                <w:rFonts w:ascii="Times New Roman" w:hAnsi="Times New Roman"/>
                <w:sz w:val="24"/>
                <w:szCs w:val="24"/>
              </w:rPr>
            </w:pPr>
            <w:r w:rsidRPr="00BC0E20">
              <w:rPr>
                <w:rFonts w:ascii="Times New Roman" w:hAnsi="Times New Roman"/>
                <w:sz w:val="24"/>
                <w:szCs w:val="24"/>
              </w:rPr>
              <w:t>Współczynnik</w:t>
            </w:r>
          </w:p>
          <w:p w:rsidR="00586F08" w:rsidRPr="00BC0E20" w:rsidRDefault="00586F08" w:rsidP="008A7084">
            <w:pPr>
              <w:spacing w:after="0" w:line="240" w:lineRule="auto"/>
              <w:ind w:left="0" w:firstLine="22"/>
              <w:jc w:val="center"/>
              <w:rPr>
                <w:rFonts w:ascii="Times New Roman" w:hAnsi="Times New Roman"/>
                <w:sz w:val="24"/>
                <w:szCs w:val="24"/>
              </w:rPr>
            </w:pPr>
            <w:r w:rsidRPr="00BC0E20">
              <w:rPr>
                <w:rFonts w:ascii="Times New Roman" w:hAnsi="Times New Roman"/>
                <w:sz w:val="24"/>
                <w:szCs w:val="24"/>
              </w:rPr>
              <w:t>Emisji [kg/GJ]</w:t>
            </w:r>
          </w:p>
        </w:tc>
        <w:tc>
          <w:tcPr>
            <w:tcW w:w="1799" w:type="dxa"/>
            <w:shd w:val="clear" w:color="auto" w:fill="D9D9D9" w:themeFill="background1" w:themeFillShade="D9"/>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Redukcja emisji</w:t>
            </w:r>
          </w:p>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[t]</w:t>
            </w:r>
          </w:p>
        </w:tc>
      </w:tr>
      <w:tr w:rsidR="00BC0E20" w:rsidRPr="00BC0E20" w:rsidTr="008A7084">
        <w:trPr>
          <w:jc w:val="center"/>
        </w:trPr>
        <w:tc>
          <w:tcPr>
            <w:tcW w:w="7487" w:type="dxa"/>
            <w:gridSpan w:val="5"/>
            <w:vAlign w:val="center"/>
          </w:tcPr>
          <w:p w:rsidR="00586F08" w:rsidRPr="00BC0E20" w:rsidRDefault="00586F08" w:rsidP="00AD4DAE">
            <w:pPr>
              <w:suppressAutoHyphens/>
              <w:spacing w:after="0" w:line="240" w:lineRule="auto"/>
              <w:ind w:left="0" w:firstLine="0"/>
              <w:jc w:val="center"/>
              <w:rPr>
                <w:rFonts w:ascii="Times New Roman" w:hAnsi="Times New Roman"/>
                <w:b/>
                <w:sz w:val="24"/>
                <w:szCs w:val="24"/>
              </w:rPr>
            </w:pPr>
            <w:r w:rsidRPr="00BC0E20">
              <w:rPr>
                <w:rFonts w:ascii="Times New Roman" w:hAnsi="Times New Roman"/>
                <w:b/>
                <w:sz w:val="24"/>
                <w:szCs w:val="24"/>
              </w:rPr>
              <w:t>Węgiel (</w:t>
            </w:r>
            <w:r w:rsidR="00AD4DAE" w:rsidRPr="00BC0E20">
              <w:rPr>
                <w:rFonts w:ascii="Times New Roman" w:hAnsi="Times New Roman"/>
                <w:b/>
                <w:sz w:val="24"/>
                <w:szCs w:val="24"/>
              </w:rPr>
              <w:t>3 627</w:t>
            </w:r>
            <w:r w:rsidRPr="00BC0E20">
              <w:rPr>
                <w:rFonts w:ascii="Times New Roman" w:hAnsi="Times New Roman"/>
                <w:b/>
                <w:sz w:val="24"/>
                <w:szCs w:val="24"/>
              </w:rPr>
              <w:t xml:space="preserve"> GJ)</w:t>
            </w:r>
          </w:p>
        </w:tc>
      </w:tr>
      <w:tr w:rsidR="00BC0E20" w:rsidRPr="00BC0E20" w:rsidTr="008A7084">
        <w:trPr>
          <w:jc w:val="center"/>
        </w:trPr>
        <w:tc>
          <w:tcPr>
            <w:tcW w:w="830" w:type="dxa"/>
          </w:tcPr>
          <w:p w:rsidR="00586F08" w:rsidRPr="00BC0E20" w:rsidRDefault="00586F08" w:rsidP="008A7084">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1.</w:t>
            </w:r>
          </w:p>
        </w:tc>
        <w:tc>
          <w:tcPr>
            <w:tcW w:w="1256"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SO</w:t>
            </w:r>
            <w:r w:rsidRPr="00BC0E20">
              <w:rPr>
                <w:rFonts w:ascii="Times New Roman" w:hAnsi="Times New Roman"/>
                <w:sz w:val="24"/>
                <w:szCs w:val="24"/>
                <w:vertAlign w:val="subscript"/>
              </w:rPr>
              <w:t>2</w:t>
            </w:r>
          </w:p>
        </w:tc>
        <w:tc>
          <w:tcPr>
            <w:tcW w:w="1799"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lang w:eastAsia="pl-PL"/>
              </w:rPr>
              <w:t xml:space="preserve"> [kg/t]</w:t>
            </w:r>
          </w:p>
        </w:tc>
        <w:tc>
          <w:tcPr>
            <w:tcW w:w="1803" w:type="dxa"/>
          </w:tcPr>
          <w:p w:rsidR="00586F08" w:rsidRPr="00BC0E20" w:rsidRDefault="00586F08" w:rsidP="008A7084">
            <w:pPr>
              <w:spacing w:after="0" w:line="240" w:lineRule="auto"/>
              <w:ind w:left="0" w:firstLine="0"/>
              <w:jc w:val="right"/>
              <w:rPr>
                <w:rFonts w:ascii="Times New Roman" w:hAnsi="Times New Roman"/>
                <w:sz w:val="24"/>
                <w:szCs w:val="24"/>
                <w:lang w:eastAsia="pl-PL"/>
              </w:rPr>
            </w:pPr>
            <w:r w:rsidRPr="00BC0E20">
              <w:rPr>
                <w:rFonts w:ascii="Times New Roman" w:hAnsi="Times New Roman"/>
                <w:sz w:val="24"/>
                <w:szCs w:val="24"/>
                <w:lang w:eastAsia="pl-PL"/>
              </w:rPr>
              <w:t>0,65</w:t>
            </w:r>
          </w:p>
        </w:tc>
        <w:tc>
          <w:tcPr>
            <w:tcW w:w="1799" w:type="dxa"/>
            <w:vAlign w:val="bottom"/>
          </w:tcPr>
          <w:p w:rsidR="00586F08" w:rsidRPr="00BC0E20" w:rsidRDefault="00234D18" w:rsidP="008A7084">
            <w:pPr>
              <w:spacing w:after="0" w:line="240" w:lineRule="auto"/>
              <w:ind w:left="0"/>
              <w:jc w:val="right"/>
              <w:rPr>
                <w:rFonts w:ascii="Times New Roman" w:hAnsi="Times New Roman"/>
                <w:sz w:val="24"/>
                <w:szCs w:val="24"/>
              </w:rPr>
            </w:pPr>
            <w:r w:rsidRPr="00BC0E20">
              <w:rPr>
                <w:rFonts w:ascii="Times New Roman" w:hAnsi="Times New Roman"/>
                <w:sz w:val="24"/>
                <w:szCs w:val="24"/>
              </w:rPr>
              <w:t>2,</w:t>
            </w:r>
            <w:r w:rsidR="00AD4DAE" w:rsidRPr="00BC0E20">
              <w:rPr>
                <w:rFonts w:ascii="Times New Roman" w:hAnsi="Times New Roman"/>
                <w:sz w:val="24"/>
                <w:szCs w:val="24"/>
              </w:rPr>
              <w:t>4</w:t>
            </w:r>
          </w:p>
        </w:tc>
      </w:tr>
      <w:tr w:rsidR="00BC0E20" w:rsidRPr="00BC0E20" w:rsidTr="008A7084">
        <w:trPr>
          <w:jc w:val="center"/>
        </w:trPr>
        <w:tc>
          <w:tcPr>
            <w:tcW w:w="830" w:type="dxa"/>
          </w:tcPr>
          <w:p w:rsidR="00586F08" w:rsidRPr="00BC0E20" w:rsidRDefault="00586F08" w:rsidP="008A7084">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2.</w:t>
            </w:r>
          </w:p>
        </w:tc>
        <w:tc>
          <w:tcPr>
            <w:tcW w:w="1256"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NO</w:t>
            </w:r>
            <w:r w:rsidRPr="00BC0E20">
              <w:rPr>
                <w:rFonts w:ascii="Times New Roman" w:hAnsi="Times New Roman"/>
                <w:sz w:val="24"/>
                <w:szCs w:val="24"/>
                <w:vertAlign w:val="subscript"/>
              </w:rPr>
              <w:t>2</w:t>
            </w:r>
          </w:p>
        </w:tc>
        <w:tc>
          <w:tcPr>
            <w:tcW w:w="1799"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lang w:eastAsia="pl-PL"/>
              </w:rPr>
              <w:t>[kg/t]</w:t>
            </w:r>
          </w:p>
        </w:tc>
        <w:tc>
          <w:tcPr>
            <w:tcW w:w="1803" w:type="dxa"/>
          </w:tcPr>
          <w:p w:rsidR="00586F08" w:rsidRPr="00BC0E20" w:rsidRDefault="00586F08" w:rsidP="008A7084">
            <w:pPr>
              <w:spacing w:after="0" w:line="240" w:lineRule="auto"/>
              <w:ind w:left="0" w:firstLine="0"/>
              <w:jc w:val="right"/>
              <w:rPr>
                <w:rFonts w:ascii="Times New Roman" w:hAnsi="Times New Roman"/>
                <w:sz w:val="24"/>
                <w:szCs w:val="24"/>
                <w:lang w:eastAsia="pl-PL"/>
              </w:rPr>
            </w:pPr>
            <w:r w:rsidRPr="00BC0E20">
              <w:rPr>
                <w:rFonts w:ascii="Times New Roman" w:hAnsi="Times New Roman"/>
                <w:sz w:val="24"/>
                <w:szCs w:val="24"/>
                <w:lang w:eastAsia="pl-PL"/>
              </w:rPr>
              <w:t>0,16</w:t>
            </w:r>
          </w:p>
        </w:tc>
        <w:tc>
          <w:tcPr>
            <w:tcW w:w="1799" w:type="dxa"/>
            <w:vAlign w:val="bottom"/>
          </w:tcPr>
          <w:p w:rsidR="00586F08" w:rsidRPr="00BC0E20" w:rsidRDefault="00234D18" w:rsidP="008A7084">
            <w:pPr>
              <w:spacing w:after="0" w:line="240" w:lineRule="auto"/>
              <w:ind w:left="0"/>
              <w:jc w:val="right"/>
              <w:rPr>
                <w:rFonts w:ascii="Times New Roman" w:hAnsi="Times New Roman"/>
                <w:sz w:val="24"/>
                <w:szCs w:val="24"/>
              </w:rPr>
            </w:pPr>
            <w:r w:rsidRPr="00BC0E20">
              <w:rPr>
                <w:rFonts w:ascii="Times New Roman" w:hAnsi="Times New Roman"/>
                <w:sz w:val="24"/>
                <w:szCs w:val="24"/>
              </w:rPr>
              <w:t>0,</w:t>
            </w:r>
            <w:r w:rsidR="00AD4DAE" w:rsidRPr="00BC0E20">
              <w:rPr>
                <w:rFonts w:ascii="Times New Roman" w:hAnsi="Times New Roman"/>
                <w:sz w:val="24"/>
                <w:szCs w:val="24"/>
              </w:rPr>
              <w:t>6</w:t>
            </w:r>
          </w:p>
        </w:tc>
      </w:tr>
      <w:tr w:rsidR="00BC0E20" w:rsidRPr="00BC0E20" w:rsidTr="008A7084">
        <w:trPr>
          <w:jc w:val="center"/>
        </w:trPr>
        <w:tc>
          <w:tcPr>
            <w:tcW w:w="830" w:type="dxa"/>
          </w:tcPr>
          <w:p w:rsidR="00586F08" w:rsidRPr="00BC0E20" w:rsidRDefault="00586F08" w:rsidP="008A7084">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3.</w:t>
            </w:r>
          </w:p>
        </w:tc>
        <w:tc>
          <w:tcPr>
            <w:tcW w:w="1256"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CO</w:t>
            </w:r>
          </w:p>
        </w:tc>
        <w:tc>
          <w:tcPr>
            <w:tcW w:w="1799"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lang w:eastAsia="pl-PL"/>
              </w:rPr>
            </w:pPr>
            <w:r w:rsidRPr="00BC0E20">
              <w:rPr>
                <w:rFonts w:ascii="Times New Roman" w:hAnsi="Times New Roman"/>
                <w:sz w:val="24"/>
                <w:szCs w:val="24"/>
                <w:lang w:eastAsia="pl-PL"/>
              </w:rPr>
              <w:t>[kg/t]</w:t>
            </w:r>
          </w:p>
        </w:tc>
        <w:tc>
          <w:tcPr>
            <w:tcW w:w="1803" w:type="dxa"/>
          </w:tcPr>
          <w:p w:rsidR="00586F08" w:rsidRPr="00BC0E20" w:rsidRDefault="00586F08" w:rsidP="008A7084">
            <w:pPr>
              <w:spacing w:after="0" w:line="240" w:lineRule="auto"/>
              <w:ind w:left="0" w:firstLine="0"/>
              <w:jc w:val="right"/>
              <w:rPr>
                <w:rFonts w:ascii="Times New Roman" w:hAnsi="Times New Roman"/>
                <w:sz w:val="24"/>
                <w:szCs w:val="24"/>
                <w:lang w:eastAsia="pl-PL"/>
              </w:rPr>
            </w:pPr>
            <w:r w:rsidRPr="00BC0E20">
              <w:rPr>
                <w:rFonts w:ascii="Times New Roman" w:hAnsi="Times New Roman"/>
                <w:sz w:val="24"/>
                <w:szCs w:val="24"/>
                <w:lang w:eastAsia="pl-PL"/>
              </w:rPr>
              <w:t>4,70</w:t>
            </w:r>
          </w:p>
        </w:tc>
        <w:tc>
          <w:tcPr>
            <w:tcW w:w="1799" w:type="dxa"/>
            <w:vAlign w:val="bottom"/>
          </w:tcPr>
          <w:p w:rsidR="00586F08" w:rsidRPr="00BC0E20" w:rsidRDefault="00AD4DAE" w:rsidP="008A7084">
            <w:pPr>
              <w:spacing w:after="0" w:line="240" w:lineRule="auto"/>
              <w:ind w:left="0"/>
              <w:jc w:val="right"/>
              <w:rPr>
                <w:rFonts w:ascii="Times New Roman" w:hAnsi="Times New Roman"/>
                <w:sz w:val="24"/>
                <w:szCs w:val="24"/>
              </w:rPr>
            </w:pPr>
            <w:r w:rsidRPr="00BC0E20">
              <w:rPr>
                <w:rFonts w:ascii="Times New Roman" w:hAnsi="Times New Roman"/>
                <w:sz w:val="24"/>
                <w:szCs w:val="24"/>
              </w:rPr>
              <w:t>17</w:t>
            </w:r>
            <w:r w:rsidR="00234D18" w:rsidRPr="00BC0E20">
              <w:rPr>
                <w:rFonts w:ascii="Times New Roman" w:hAnsi="Times New Roman"/>
                <w:sz w:val="24"/>
                <w:szCs w:val="24"/>
              </w:rPr>
              <w:t>,0</w:t>
            </w:r>
          </w:p>
        </w:tc>
      </w:tr>
      <w:tr w:rsidR="00BC0E20" w:rsidRPr="00BC0E20" w:rsidTr="008A7084">
        <w:trPr>
          <w:trHeight w:val="280"/>
          <w:jc w:val="center"/>
        </w:trPr>
        <w:tc>
          <w:tcPr>
            <w:tcW w:w="830" w:type="dxa"/>
          </w:tcPr>
          <w:p w:rsidR="00586F08" w:rsidRPr="00BC0E20" w:rsidRDefault="00586F08" w:rsidP="008A7084">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4.</w:t>
            </w:r>
          </w:p>
        </w:tc>
        <w:tc>
          <w:tcPr>
            <w:tcW w:w="1256"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CO</w:t>
            </w:r>
            <w:r w:rsidRPr="00BC0E20">
              <w:rPr>
                <w:rFonts w:ascii="Times New Roman" w:hAnsi="Times New Roman"/>
                <w:sz w:val="24"/>
                <w:szCs w:val="24"/>
                <w:vertAlign w:val="subscript"/>
              </w:rPr>
              <w:t>2</w:t>
            </w:r>
          </w:p>
        </w:tc>
        <w:tc>
          <w:tcPr>
            <w:tcW w:w="1799"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lang w:eastAsia="pl-PL"/>
              </w:rPr>
              <w:t>[kg/t]</w:t>
            </w:r>
          </w:p>
        </w:tc>
        <w:tc>
          <w:tcPr>
            <w:tcW w:w="1803" w:type="dxa"/>
          </w:tcPr>
          <w:p w:rsidR="00586F08" w:rsidRPr="00BC0E20" w:rsidRDefault="00586F08" w:rsidP="008A7084">
            <w:pPr>
              <w:spacing w:after="0" w:line="240" w:lineRule="auto"/>
              <w:ind w:left="0" w:firstLine="0"/>
              <w:jc w:val="right"/>
              <w:rPr>
                <w:rFonts w:ascii="Times New Roman" w:hAnsi="Times New Roman"/>
                <w:sz w:val="24"/>
                <w:szCs w:val="24"/>
                <w:lang w:eastAsia="pl-PL"/>
              </w:rPr>
            </w:pPr>
            <w:r w:rsidRPr="00BC0E20">
              <w:rPr>
                <w:rFonts w:ascii="Times New Roman" w:hAnsi="Times New Roman"/>
                <w:sz w:val="24"/>
                <w:szCs w:val="24"/>
                <w:lang w:eastAsia="pl-PL"/>
              </w:rPr>
              <w:t>95,00</w:t>
            </w:r>
          </w:p>
        </w:tc>
        <w:tc>
          <w:tcPr>
            <w:tcW w:w="1799" w:type="dxa"/>
            <w:vAlign w:val="bottom"/>
          </w:tcPr>
          <w:p w:rsidR="00586F08" w:rsidRPr="00BC0E20" w:rsidRDefault="000041E8" w:rsidP="008A7084">
            <w:pPr>
              <w:spacing w:after="0" w:line="240" w:lineRule="auto"/>
              <w:ind w:left="0"/>
              <w:jc w:val="right"/>
              <w:rPr>
                <w:rFonts w:ascii="Times New Roman" w:hAnsi="Times New Roman"/>
                <w:sz w:val="24"/>
                <w:szCs w:val="24"/>
              </w:rPr>
            </w:pPr>
            <w:r w:rsidRPr="00BC0E20">
              <w:rPr>
                <w:rFonts w:ascii="Times New Roman" w:hAnsi="Times New Roman"/>
                <w:sz w:val="24"/>
                <w:szCs w:val="24"/>
              </w:rPr>
              <w:t>346</w:t>
            </w:r>
            <w:r w:rsidR="00095098" w:rsidRPr="00BC0E20">
              <w:rPr>
                <w:rFonts w:ascii="Times New Roman" w:hAnsi="Times New Roman"/>
                <w:sz w:val="24"/>
                <w:szCs w:val="24"/>
              </w:rPr>
              <w:t>,</w:t>
            </w:r>
            <w:r w:rsidR="00AD4DAE" w:rsidRPr="00BC0E20">
              <w:rPr>
                <w:rFonts w:ascii="Times New Roman" w:hAnsi="Times New Roman"/>
                <w:sz w:val="24"/>
                <w:szCs w:val="24"/>
              </w:rPr>
              <w:t>6</w:t>
            </w:r>
          </w:p>
        </w:tc>
      </w:tr>
      <w:tr w:rsidR="00BC0E20" w:rsidRPr="00BC0E20" w:rsidTr="008A7084">
        <w:trPr>
          <w:trHeight w:val="269"/>
          <w:jc w:val="center"/>
        </w:trPr>
        <w:tc>
          <w:tcPr>
            <w:tcW w:w="830" w:type="dxa"/>
          </w:tcPr>
          <w:p w:rsidR="00586F08" w:rsidRPr="00BC0E20" w:rsidRDefault="00586F08" w:rsidP="008A7084">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5.</w:t>
            </w:r>
          </w:p>
        </w:tc>
        <w:tc>
          <w:tcPr>
            <w:tcW w:w="1256"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Pył</w:t>
            </w:r>
          </w:p>
        </w:tc>
        <w:tc>
          <w:tcPr>
            <w:tcW w:w="1799"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lang w:eastAsia="pl-PL"/>
              </w:rPr>
              <w:t>[kg/t]</w:t>
            </w:r>
          </w:p>
        </w:tc>
        <w:tc>
          <w:tcPr>
            <w:tcW w:w="1803" w:type="dxa"/>
          </w:tcPr>
          <w:p w:rsidR="00586F08" w:rsidRPr="00BC0E20" w:rsidRDefault="00586F08" w:rsidP="008A7084">
            <w:pPr>
              <w:spacing w:after="0" w:line="240" w:lineRule="auto"/>
              <w:ind w:left="0" w:firstLine="0"/>
              <w:jc w:val="right"/>
              <w:rPr>
                <w:rFonts w:ascii="Times New Roman" w:hAnsi="Times New Roman"/>
                <w:sz w:val="24"/>
                <w:szCs w:val="24"/>
                <w:lang w:eastAsia="pl-PL"/>
              </w:rPr>
            </w:pPr>
            <w:r w:rsidRPr="00BC0E20">
              <w:rPr>
                <w:rFonts w:ascii="Times New Roman" w:hAnsi="Times New Roman"/>
                <w:sz w:val="24"/>
                <w:szCs w:val="24"/>
                <w:lang w:eastAsia="pl-PL"/>
              </w:rPr>
              <w:t>0,16</w:t>
            </w:r>
          </w:p>
        </w:tc>
        <w:tc>
          <w:tcPr>
            <w:tcW w:w="1799" w:type="dxa"/>
            <w:vAlign w:val="bottom"/>
          </w:tcPr>
          <w:p w:rsidR="00586F08" w:rsidRPr="00BC0E20" w:rsidRDefault="00095098" w:rsidP="008A7084">
            <w:pPr>
              <w:spacing w:after="0" w:line="240" w:lineRule="auto"/>
              <w:ind w:left="0"/>
              <w:jc w:val="right"/>
              <w:rPr>
                <w:rFonts w:ascii="Times New Roman" w:hAnsi="Times New Roman"/>
                <w:sz w:val="24"/>
                <w:szCs w:val="24"/>
              </w:rPr>
            </w:pPr>
            <w:r w:rsidRPr="00BC0E20">
              <w:rPr>
                <w:rFonts w:ascii="Times New Roman" w:hAnsi="Times New Roman"/>
                <w:sz w:val="24"/>
                <w:szCs w:val="24"/>
              </w:rPr>
              <w:t>0,</w:t>
            </w:r>
            <w:r w:rsidR="00AD4DAE" w:rsidRPr="00BC0E20">
              <w:rPr>
                <w:rFonts w:ascii="Times New Roman" w:hAnsi="Times New Roman"/>
                <w:sz w:val="24"/>
                <w:szCs w:val="24"/>
              </w:rPr>
              <w:t>6</w:t>
            </w:r>
          </w:p>
        </w:tc>
      </w:tr>
      <w:tr w:rsidR="00BC0E20" w:rsidRPr="00BC0E20" w:rsidTr="008A7084">
        <w:trPr>
          <w:jc w:val="center"/>
        </w:trPr>
        <w:tc>
          <w:tcPr>
            <w:tcW w:w="7487" w:type="dxa"/>
            <w:gridSpan w:val="5"/>
          </w:tcPr>
          <w:p w:rsidR="00586F08" w:rsidRPr="00BC0E20" w:rsidRDefault="00586F08" w:rsidP="00AD4DAE">
            <w:pPr>
              <w:spacing w:after="0" w:line="240" w:lineRule="auto"/>
              <w:ind w:left="0"/>
              <w:jc w:val="center"/>
              <w:rPr>
                <w:rFonts w:ascii="Times New Roman" w:hAnsi="Times New Roman"/>
                <w:b/>
                <w:sz w:val="24"/>
                <w:szCs w:val="24"/>
              </w:rPr>
            </w:pPr>
            <w:r w:rsidRPr="00BC0E20">
              <w:rPr>
                <w:rFonts w:ascii="Times New Roman" w:hAnsi="Times New Roman"/>
                <w:b/>
                <w:sz w:val="24"/>
                <w:szCs w:val="24"/>
              </w:rPr>
              <w:t>Energia elektryczna (</w:t>
            </w:r>
            <w:r w:rsidR="00AD4DAE" w:rsidRPr="00BC0E20">
              <w:rPr>
                <w:rFonts w:ascii="Times New Roman" w:hAnsi="Times New Roman"/>
                <w:b/>
                <w:sz w:val="24"/>
                <w:szCs w:val="24"/>
              </w:rPr>
              <w:t>1 629</w:t>
            </w:r>
            <w:r w:rsidRPr="00BC0E20">
              <w:rPr>
                <w:rFonts w:ascii="Times New Roman" w:hAnsi="Times New Roman"/>
                <w:b/>
                <w:sz w:val="24"/>
                <w:szCs w:val="24"/>
              </w:rPr>
              <w:t xml:space="preserve"> GJ)</w:t>
            </w:r>
          </w:p>
        </w:tc>
      </w:tr>
      <w:tr w:rsidR="00BC0E20" w:rsidRPr="00BC0E20" w:rsidTr="008A7084">
        <w:trPr>
          <w:jc w:val="center"/>
        </w:trPr>
        <w:tc>
          <w:tcPr>
            <w:tcW w:w="830" w:type="dxa"/>
          </w:tcPr>
          <w:p w:rsidR="00586F08" w:rsidRPr="00BC0E20" w:rsidRDefault="00586F08" w:rsidP="008A7084">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6.</w:t>
            </w:r>
          </w:p>
        </w:tc>
        <w:tc>
          <w:tcPr>
            <w:tcW w:w="1256"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SO</w:t>
            </w:r>
            <w:r w:rsidRPr="00BC0E20">
              <w:rPr>
                <w:rFonts w:ascii="Times New Roman" w:hAnsi="Times New Roman"/>
                <w:sz w:val="24"/>
                <w:szCs w:val="24"/>
                <w:vertAlign w:val="subscript"/>
              </w:rPr>
              <w:t>2</w:t>
            </w:r>
          </w:p>
        </w:tc>
        <w:tc>
          <w:tcPr>
            <w:tcW w:w="1799"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lang w:eastAsia="pl-PL"/>
              </w:rPr>
              <w:t xml:space="preserve"> [kg/GJ]</w:t>
            </w:r>
          </w:p>
        </w:tc>
        <w:tc>
          <w:tcPr>
            <w:tcW w:w="1803" w:type="dxa"/>
            <w:vAlign w:val="center"/>
          </w:tcPr>
          <w:p w:rsidR="00586F08" w:rsidRPr="00BC0E20" w:rsidRDefault="00586F08" w:rsidP="008A7084">
            <w:pPr>
              <w:suppressAutoHyphens/>
              <w:spacing w:after="0" w:line="240" w:lineRule="auto"/>
              <w:ind w:left="0" w:firstLine="0"/>
              <w:jc w:val="right"/>
              <w:rPr>
                <w:rFonts w:ascii="Times New Roman" w:hAnsi="Times New Roman"/>
                <w:sz w:val="24"/>
                <w:szCs w:val="24"/>
              </w:rPr>
            </w:pPr>
            <w:r w:rsidRPr="00BC0E20">
              <w:rPr>
                <w:rFonts w:ascii="Times New Roman" w:hAnsi="Times New Roman"/>
                <w:sz w:val="24"/>
                <w:szCs w:val="24"/>
              </w:rPr>
              <w:t>0,868</w:t>
            </w:r>
          </w:p>
        </w:tc>
        <w:tc>
          <w:tcPr>
            <w:tcW w:w="1799" w:type="dxa"/>
            <w:vAlign w:val="bottom"/>
          </w:tcPr>
          <w:p w:rsidR="00586F08" w:rsidRPr="00BC0E20" w:rsidRDefault="00AD4DAE" w:rsidP="008A7084">
            <w:pPr>
              <w:spacing w:after="0" w:line="240" w:lineRule="auto"/>
              <w:ind w:left="0"/>
              <w:jc w:val="right"/>
              <w:rPr>
                <w:rFonts w:ascii="Times New Roman" w:hAnsi="Times New Roman"/>
                <w:sz w:val="24"/>
                <w:szCs w:val="24"/>
              </w:rPr>
            </w:pPr>
            <w:r w:rsidRPr="00BC0E20">
              <w:rPr>
                <w:rFonts w:ascii="Times New Roman" w:hAnsi="Times New Roman"/>
                <w:sz w:val="24"/>
                <w:szCs w:val="24"/>
              </w:rPr>
              <w:t>1,4</w:t>
            </w:r>
          </w:p>
        </w:tc>
      </w:tr>
      <w:tr w:rsidR="00BC0E20" w:rsidRPr="00BC0E20" w:rsidTr="008A7084">
        <w:trPr>
          <w:jc w:val="center"/>
        </w:trPr>
        <w:tc>
          <w:tcPr>
            <w:tcW w:w="830" w:type="dxa"/>
          </w:tcPr>
          <w:p w:rsidR="00586F08" w:rsidRPr="00BC0E20" w:rsidRDefault="00586F08" w:rsidP="008A7084">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7.</w:t>
            </w:r>
          </w:p>
        </w:tc>
        <w:tc>
          <w:tcPr>
            <w:tcW w:w="1256"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NO</w:t>
            </w:r>
            <w:r w:rsidRPr="00BC0E20">
              <w:rPr>
                <w:rFonts w:ascii="Times New Roman" w:hAnsi="Times New Roman"/>
                <w:sz w:val="24"/>
                <w:szCs w:val="24"/>
                <w:vertAlign w:val="subscript"/>
              </w:rPr>
              <w:t>2</w:t>
            </w:r>
          </w:p>
        </w:tc>
        <w:tc>
          <w:tcPr>
            <w:tcW w:w="1799"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lang w:eastAsia="pl-PL"/>
              </w:rPr>
              <w:t>[kg/GJ]</w:t>
            </w:r>
          </w:p>
        </w:tc>
        <w:tc>
          <w:tcPr>
            <w:tcW w:w="1803" w:type="dxa"/>
            <w:vAlign w:val="center"/>
          </w:tcPr>
          <w:p w:rsidR="00586F08" w:rsidRPr="00BC0E20" w:rsidRDefault="00586F08" w:rsidP="008A7084">
            <w:pPr>
              <w:suppressAutoHyphens/>
              <w:spacing w:after="0" w:line="240" w:lineRule="auto"/>
              <w:ind w:left="0" w:firstLine="0"/>
              <w:jc w:val="right"/>
              <w:rPr>
                <w:rFonts w:ascii="Times New Roman" w:hAnsi="Times New Roman"/>
                <w:sz w:val="24"/>
                <w:szCs w:val="24"/>
              </w:rPr>
            </w:pPr>
            <w:r w:rsidRPr="00BC0E20">
              <w:rPr>
                <w:rFonts w:ascii="Times New Roman" w:hAnsi="Times New Roman"/>
                <w:sz w:val="24"/>
                <w:szCs w:val="24"/>
              </w:rPr>
              <w:t>0,386</w:t>
            </w:r>
          </w:p>
        </w:tc>
        <w:tc>
          <w:tcPr>
            <w:tcW w:w="1799" w:type="dxa"/>
            <w:vAlign w:val="bottom"/>
          </w:tcPr>
          <w:p w:rsidR="00586F08" w:rsidRPr="00BC0E20" w:rsidRDefault="00095098" w:rsidP="008A7084">
            <w:pPr>
              <w:spacing w:after="0" w:line="240" w:lineRule="auto"/>
              <w:ind w:left="0"/>
              <w:jc w:val="right"/>
              <w:rPr>
                <w:rFonts w:ascii="Times New Roman" w:hAnsi="Times New Roman"/>
                <w:sz w:val="24"/>
                <w:szCs w:val="24"/>
              </w:rPr>
            </w:pPr>
            <w:r w:rsidRPr="00BC0E20">
              <w:rPr>
                <w:rFonts w:ascii="Times New Roman" w:hAnsi="Times New Roman"/>
                <w:sz w:val="24"/>
                <w:szCs w:val="24"/>
              </w:rPr>
              <w:t>0,</w:t>
            </w:r>
            <w:r w:rsidR="00AD4DAE" w:rsidRPr="00BC0E20">
              <w:rPr>
                <w:rFonts w:ascii="Times New Roman" w:hAnsi="Times New Roman"/>
                <w:sz w:val="24"/>
                <w:szCs w:val="24"/>
              </w:rPr>
              <w:t>6</w:t>
            </w:r>
          </w:p>
        </w:tc>
      </w:tr>
      <w:tr w:rsidR="00BC0E20" w:rsidRPr="00BC0E20" w:rsidTr="008A7084">
        <w:trPr>
          <w:jc w:val="center"/>
        </w:trPr>
        <w:tc>
          <w:tcPr>
            <w:tcW w:w="830" w:type="dxa"/>
          </w:tcPr>
          <w:p w:rsidR="00586F08" w:rsidRPr="00BC0E20" w:rsidRDefault="00586F08" w:rsidP="008A7084">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8.</w:t>
            </w:r>
          </w:p>
        </w:tc>
        <w:tc>
          <w:tcPr>
            <w:tcW w:w="1256"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CO</w:t>
            </w:r>
          </w:p>
        </w:tc>
        <w:tc>
          <w:tcPr>
            <w:tcW w:w="1799"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lang w:eastAsia="pl-PL"/>
              </w:rPr>
            </w:pPr>
            <w:r w:rsidRPr="00BC0E20">
              <w:rPr>
                <w:rFonts w:ascii="Times New Roman" w:hAnsi="Times New Roman"/>
                <w:sz w:val="24"/>
                <w:szCs w:val="24"/>
                <w:lang w:eastAsia="pl-PL"/>
              </w:rPr>
              <w:t>[kg/GJ]</w:t>
            </w:r>
          </w:p>
        </w:tc>
        <w:tc>
          <w:tcPr>
            <w:tcW w:w="1803" w:type="dxa"/>
            <w:vAlign w:val="center"/>
          </w:tcPr>
          <w:p w:rsidR="00586F08" w:rsidRPr="00BC0E20" w:rsidRDefault="00586F08" w:rsidP="008A7084">
            <w:pPr>
              <w:suppressAutoHyphens/>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w:t>
            </w:r>
          </w:p>
        </w:tc>
        <w:tc>
          <w:tcPr>
            <w:tcW w:w="1799" w:type="dxa"/>
            <w:vAlign w:val="bottom"/>
          </w:tcPr>
          <w:p w:rsidR="00586F08" w:rsidRPr="00BC0E20" w:rsidRDefault="00095098" w:rsidP="008A7084">
            <w:pPr>
              <w:spacing w:after="0" w:line="240" w:lineRule="auto"/>
              <w:ind w:left="0"/>
              <w:jc w:val="right"/>
              <w:rPr>
                <w:rFonts w:ascii="Times New Roman" w:hAnsi="Times New Roman"/>
                <w:sz w:val="24"/>
                <w:szCs w:val="24"/>
              </w:rPr>
            </w:pPr>
            <w:r w:rsidRPr="00BC0E20">
              <w:rPr>
                <w:rFonts w:ascii="Times New Roman" w:hAnsi="Times New Roman"/>
                <w:sz w:val="24"/>
                <w:szCs w:val="24"/>
              </w:rPr>
              <w:t>0,0</w:t>
            </w:r>
          </w:p>
        </w:tc>
      </w:tr>
      <w:tr w:rsidR="00BC0E20" w:rsidRPr="00BC0E20" w:rsidTr="008A7084">
        <w:trPr>
          <w:jc w:val="center"/>
        </w:trPr>
        <w:tc>
          <w:tcPr>
            <w:tcW w:w="830" w:type="dxa"/>
          </w:tcPr>
          <w:p w:rsidR="00586F08" w:rsidRPr="00BC0E20" w:rsidRDefault="00586F08" w:rsidP="008A7084">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9.</w:t>
            </w:r>
          </w:p>
        </w:tc>
        <w:tc>
          <w:tcPr>
            <w:tcW w:w="1256"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CO</w:t>
            </w:r>
            <w:r w:rsidRPr="00BC0E20">
              <w:rPr>
                <w:rFonts w:ascii="Times New Roman" w:hAnsi="Times New Roman"/>
                <w:sz w:val="24"/>
                <w:szCs w:val="24"/>
                <w:vertAlign w:val="subscript"/>
              </w:rPr>
              <w:t>2</w:t>
            </w:r>
          </w:p>
        </w:tc>
        <w:tc>
          <w:tcPr>
            <w:tcW w:w="1799"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lang w:eastAsia="pl-PL"/>
              </w:rPr>
              <w:t>[kg/GJ]</w:t>
            </w:r>
          </w:p>
        </w:tc>
        <w:tc>
          <w:tcPr>
            <w:tcW w:w="1803" w:type="dxa"/>
            <w:vAlign w:val="center"/>
          </w:tcPr>
          <w:p w:rsidR="00586F08" w:rsidRPr="00BC0E20" w:rsidRDefault="00586F08" w:rsidP="008A7084">
            <w:pPr>
              <w:suppressAutoHyphens/>
              <w:spacing w:after="0" w:line="240" w:lineRule="auto"/>
              <w:ind w:left="0" w:firstLine="0"/>
              <w:jc w:val="right"/>
              <w:rPr>
                <w:rFonts w:ascii="Times New Roman" w:hAnsi="Times New Roman"/>
                <w:sz w:val="24"/>
                <w:szCs w:val="24"/>
              </w:rPr>
            </w:pPr>
            <w:r w:rsidRPr="00BC0E20">
              <w:rPr>
                <w:rFonts w:ascii="Times New Roman" w:hAnsi="Times New Roman"/>
                <w:sz w:val="24"/>
                <w:szCs w:val="24"/>
              </w:rPr>
              <w:t>228,8</w:t>
            </w:r>
          </w:p>
        </w:tc>
        <w:tc>
          <w:tcPr>
            <w:tcW w:w="1799" w:type="dxa"/>
            <w:vAlign w:val="bottom"/>
          </w:tcPr>
          <w:p w:rsidR="00586F08" w:rsidRPr="00BC0E20" w:rsidRDefault="006779B1" w:rsidP="008A7084">
            <w:pPr>
              <w:spacing w:after="0" w:line="240" w:lineRule="auto"/>
              <w:ind w:left="0"/>
              <w:jc w:val="right"/>
              <w:rPr>
                <w:rFonts w:ascii="Times New Roman" w:hAnsi="Times New Roman"/>
                <w:sz w:val="24"/>
                <w:szCs w:val="24"/>
              </w:rPr>
            </w:pPr>
            <w:r>
              <w:rPr>
                <w:rFonts w:ascii="Times New Roman" w:hAnsi="Times New Roman"/>
                <w:sz w:val="24"/>
                <w:szCs w:val="24"/>
              </w:rPr>
              <w:t>537</w:t>
            </w:r>
            <w:r w:rsidR="00AD4DAE" w:rsidRPr="00BC0E20">
              <w:rPr>
                <w:rFonts w:ascii="Times New Roman" w:hAnsi="Times New Roman"/>
                <w:sz w:val="24"/>
                <w:szCs w:val="24"/>
              </w:rPr>
              <w:t>,</w:t>
            </w:r>
            <w:r>
              <w:rPr>
                <w:rFonts w:ascii="Times New Roman" w:hAnsi="Times New Roman"/>
                <w:sz w:val="24"/>
                <w:szCs w:val="24"/>
              </w:rPr>
              <w:t>6</w:t>
            </w:r>
          </w:p>
        </w:tc>
      </w:tr>
      <w:tr w:rsidR="00BC0E20" w:rsidRPr="00BC0E20" w:rsidTr="008A7084">
        <w:trPr>
          <w:jc w:val="center"/>
        </w:trPr>
        <w:tc>
          <w:tcPr>
            <w:tcW w:w="830" w:type="dxa"/>
          </w:tcPr>
          <w:p w:rsidR="00586F08" w:rsidRPr="00BC0E20" w:rsidRDefault="00586F08" w:rsidP="008A7084">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10.</w:t>
            </w:r>
          </w:p>
        </w:tc>
        <w:tc>
          <w:tcPr>
            <w:tcW w:w="1256"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Pył</w:t>
            </w:r>
          </w:p>
        </w:tc>
        <w:tc>
          <w:tcPr>
            <w:tcW w:w="1799"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lang w:eastAsia="pl-PL"/>
              </w:rPr>
              <w:t>[kg/GJ]</w:t>
            </w:r>
          </w:p>
        </w:tc>
        <w:tc>
          <w:tcPr>
            <w:tcW w:w="1803" w:type="dxa"/>
            <w:vAlign w:val="center"/>
          </w:tcPr>
          <w:p w:rsidR="00586F08" w:rsidRPr="00BC0E20" w:rsidRDefault="00586F08" w:rsidP="008A7084">
            <w:pPr>
              <w:suppressAutoHyphens/>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0,032</w:t>
            </w:r>
          </w:p>
        </w:tc>
        <w:tc>
          <w:tcPr>
            <w:tcW w:w="1799" w:type="dxa"/>
            <w:vAlign w:val="bottom"/>
          </w:tcPr>
          <w:p w:rsidR="00586F08" w:rsidRPr="00BC0E20" w:rsidRDefault="00095098" w:rsidP="008A7084">
            <w:pPr>
              <w:spacing w:after="0" w:line="240" w:lineRule="auto"/>
              <w:ind w:left="0"/>
              <w:jc w:val="right"/>
              <w:rPr>
                <w:rFonts w:ascii="Times New Roman" w:hAnsi="Times New Roman"/>
                <w:sz w:val="24"/>
                <w:szCs w:val="24"/>
              </w:rPr>
            </w:pPr>
            <w:r w:rsidRPr="00BC0E20">
              <w:rPr>
                <w:rFonts w:ascii="Times New Roman" w:hAnsi="Times New Roman"/>
                <w:sz w:val="24"/>
                <w:szCs w:val="24"/>
              </w:rPr>
              <w:t>0,0</w:t>
            </w:r>
          </w:p>
        </w:tc>
      </w:tr>
      <w:tr w:rsidR="00BC0E20" w:rsidRPr="00BC0E20" w:rsidTr="008A7084">
        <w:trPr>
          <w:jc w:val="center"/>
        </w:trPr>
        <w:tc>
          <w:tcPr>
            <w:tcW w:w="7487" w:type="dxa"/>
            <w:gridSpan w:val="5"/>
          </w:tcPr>
          <w:p w:rsidR="00586F08" w:rsidRPr="00BC0E20" w:rsidRDefault="00586F08" w:rsidP="008A7084">
            <w:pPr>
              <w:spacing w:after="0" w:line="240" w:lineRule="auto"/>
              <w:ind w:left="0"/>
              <w:jc w:val="center"/>
              <w:rPr>
                <w:rFonts w:ascii="Times New Roman" w:hAnsi="Times New Roman"/>
                <w:b/>
                <w:sz w:val="24"/>
                <w:szCs w:val="24"/>
              </w:rPr>
            </w:pPr>
            <w:r w:rsidRPr="00BC0E20">
              <w:rPr>
                <w:rFonts w:ascii="Times New Roman" w:hAnsi="Times New Roman"/>
                <w:b/>
                <w:sz w:val="24"/>
                <w:szCs w:val="24"/>
              </w:rPr>
              <w:t>Razem</w:t>
            </w:r>
          </w:p>
        </w:tc>
      </w:tr>
      <w:tr w:rsidR="00BC0E20" w:rsidRPr="00BC0E20" w:rsidTr="008A7084">
        <w:trPr>
          <w:jc w:val="center"/>
        </w:trPr>
        <w:tc>
          <w:tcPr>
            <w:tcW w:w="830" w:type="dxa"/>
          </w:tcPr>
          <w:p w:rsidR="00586F08" w:rsidRPr="00BC0E20" w:rsidRDefault="00586F08" w:rsidP="008A7084">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11.</w:t>
            </w:r>
          </w:p>
        </w:tc>
        <w:tc>
          <w:tcPr>
            <w:tcW w:w="1256"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SO</w:t>
            </w:r>
            <w:r w:rsidRPr="00BC0E20">
              <w:rPr>
                <w:rFonts w:ascii="Times New Roman" w:hAnsi="Times New Roman"/>
                <w:sz w:val="24"/>
                <w:szCs w:val="24"/>
                <w:vertAlign w:val="subscript"/>
              </w:rPr>
              <w:t>2</w:t>
            </w:r>
          </w:p>
        </w:tc>
        <w:tc>
          <w:tcPr>
            <w:tcW w:w="1799"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w:t>
            </w:r>
          </w:p>
        </w:tc>
        <w:tc>
          <w:tcPr>
            <w:tcW w:w="1803" w:type="dxa"/>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w:t>
            </w:r>
          </w:p>
        </w:tc>
        <w:tc>
          <w:tcPr>
            <w:tcW w:w="1799" w:type="dxa"/>
            <w:vAlign w:val="bottom"/>
          </w:tcPr>
          <w:p w:rsidR="00586F08" w:rsidRPr="00BC0E20" w:rsidRDefault="00095098" w:rsidP="008A7084">
            <w:pPr>
              <w:spacing w:after="0" w:line="240" w:lineRule="auto"/>
              <w:ind w:left="0"/>
              <w:jc w:val="right"/>
              <w:rPr>
                <w:rFonts w:ascii="Times New Roman" w:hAnsi="Times New Roman"/>
                <w:sz w:val="24"/>
                <w:szCs w:val="24"/>
              </w:rPr>
            </w:pPr>
            <w:r w:rsidRPr="00BC0E20">
              <w:rPr>
                <w:rFonts w:ascii="Times New Roman" w:hAnsi="Times New Roman"/>
                <w:sz w:val="24"/>
                <w:szCs w:val="24"/>
              </w:rPr>
              <w:t>3,</w:t>
            </w:r>
            <w:r w:rsidR="00AD4DAE" w:rsidRPr="00BC0E20">
              <w:rPr>
                <w:rFonts w:ascii="Times New Roman" w:hAnsi="Times New Roman"/>
                <w:sz w:val="24"/>
                <w:szCs w:val="24"/>
              </w:rPr>
              <w:t>8</w:t>
            </w:r>
          </w:p>
        </w:tc>
      </w:tr>
      <w:tr w:rsidR="00BC0E20" w:rsidRPr="00BC0E20" w:rsidTr="008A7084">
        <w:trPr>
          <w:jc w:val="center"/>
        </w:trPr>
        <w:tc>
          <w:tcPr>
            <w:tcW w:w="830" w:type="dxa"/>
          </w:tcPr>
          <w:p w:rsidR="00586F08" w:rsidRPr="00BC0E20" w:rsidRDefault="00586F08" w:rsidP="008A7084">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12.</w:t>
            </w:r>
          </w:p>
        </w:tc>
        <w:tc>
          <w:tcPr>
            <w:tcW w:w="1256"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NO</w:t>
            </w:r>
            <w:r w:rsidRPr="00BC0E20">
              <w:rPr>
                <w:rFonts w:ascii="Times New Roman" w:hAnsi="Times New Roman"/>
                <w:sz w:val="24"/>
                <w:szCs w:val="24"/>
                <w:vertAlign w:val="subscript"/>
              </w:rPr>
              <w:t>2</w:t>
            </w:r>
          </w:p>
        </w:tc>
        <w:tc>
          <w:tcPr>
            <w:tcW w:w="1799"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w:t>
            </w:r>
          </w:p>
        </w:tc>
        <w:tc>
          <w:tcPr>
            <w:tcW w:w="1803" w:type="dxa"/>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w:t>
            </w:r>
          </w:p>
        </w:tc>
        <w:tc>
          <w:tcPr>
            <w:tcW w:w="1799" w:type="dxa"/>
            <w:vAlign w:val="bottom"/>
          </w:tcPr>
          <w:p w:rsidR="00586F08" w:rsidRPr="00BC0E20" w:rsidRDefault="00095098" w:rsidP="008A7084">
            <w:pPr>
              <w:spacing w:after="0" w:line="240" w:lineRule="auto"/>
              <w:ind w:left="0"/>
              <w:jc w:val="right"/>
              <w:rPr>
                <w:rFonts w:ascii="Times New Roman" w:hAnsi="Times New Roman"/>
                <w:sz w:val="24"/>
                <w:szCs w:val="24"/>
              </w:rPr>
            </w:pPr>
            <w:r w:rsidRPr="00BC0E20">
              <w:rPr>
                <w:rFonts w:ascii="Times New Roman" w:hAnsi="Times New Roman"/>
                <w:sz w:val="24"/>
                <w:szCs w:val="24"/>
              </w:rPr>
              <w:t>1,</w:t>
            </w:r>
            <w:r w:rsidR="00AD4DAE" w:rsidRPr="00BC0E20">
              <w:rPr>
                <w:rFonts w:ascii="Times New Roman" w:hAnsi="Times New Roman"/>
                <w:sz w:val="24"/>
                <w:szCs w:val="24"/>
              </w:rPr>
              <w:t>2</w:t>
            </w:r>
          </w:p>
        </w:tc>
      </w:tr>
      <w:tr w:rsidR="00BC0E20" w:rsidRPr="00BC0E20" w:rsidTr="008A7084">
        <w:trPr>
          <w:jc w:val="center"/>
        </w:trPr>
        <w:tc>
          <w:tcPr>
            <w:tcW w:w="830" w:type="dxa"/>
          </w:tcPr>
          <w:p w:rsidR="00586F08" w:rsidRPr="00BC0E20" w:rsidRDefault="00586F08" w:rsidP="008A7084">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13.</w:t>
            </w:r>
          </w:p>
        </w:tc>
        <w:tc>
          <w:tcPr>
            <w:tcW w:w="1256"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CO</w:t>
            </w:r>
          </w:p>
        </w:tc>
        <w:tc>
          <w:tcPr>
            <w:tcW w:w="1799"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lang w:eastAsia="pl-PL"/>
              </w:rPr>
            </w:pPr>
            <w:r w:rsidRPr="00BC0E20">
              <w:rPr>
                <w:rFonts w:ascii="Times New Roman" w:hAnsi="Times New Roman"/>
                <w:sz w:val="24"/>
                <w:szCs w:val="24"/>
                <w:lang w:eastAsia="pl-PL"/>
              </w:rPr>
              <w:t>-</w:t>
            </w:r>
          </w:p>
        </w:tc>
        <w:tc>
          <w:tcPr>
            <w:tcW w:w="1803" w:type="dxa"/>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w:t>
            </w:r>
          </w:p>
        </w:tc>
        <w:tc>
          <w:tcPr>
            <w:tcW w:w="1799" w:type="dxa"/>
            <w:vAlign w:val="bottom"/>
          </w:tcPr>
          <w:p w:rsidR="00586F08" w:rsidRPr="00BC0E20" w:rsidRDefault="00AD4DAE" w:rsidP="008A7084">
            <w:pPr>
              <w:spacing w:after="0" w:line="240" w:lineRule="auto"/>
              <w:ind w:left="0"/>
              <w:jc w:val="right"/>
              <w:rPr>
                <w:rFonts w:ascii="Times New Roman" w:hAnsi="Times New Roman"/>
                <w:sz w:val="24"/>
                <w:szCs w:val="24"/>
              </w:rPr>
            </w:pPr>
            <w:r w:rsidRPr="00BC0E20">
              <w:rPr>
                <w:rFonts w:ascii="Times New Roman" w:hAnsi="Times New Roman"/>
                <w:sz w:val="24"/>
                <w:szCs w:val="24"/>
              </w:rPr>
              <w:t>17</w:t>
            </w:r>
            <w:r w:rsidR="00095098" w:rsidRPr="00BC0E20">
              <w:rPr>
                <w:rFonts w:ascii="Times New Roman" w:hAnsi="Times New Roman"/>
                <w:sz w:val="24"/>
                <w:szCs w:val="24"/>
              </w:rPr>
              <w:t>,0</w:t>
            </w:r>
          </w:p>
        </w:tc>
      </w:tr>
      <w:tr w:rsidR="00BC0E20" w:rsidRPr="00BC0E20" w:rsidTr="008A7084">
        <w:trPr>
          <w:jc w:val="center"/>
        </w:trPr>
        <w:tc>
          <w:tcPr>
            <w:tcW w:w="830" w:type="dxa"/>
          </w:tcPr>
          <w:p w:rsidR="00586F08" w:rsidRPr="00BC0E20" w:rsidRDefault="00586F08" w:rsidP="008A7084">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14.</w:t>
            </w:r>
          </w:p>
        </w:tc>
        <w:tc>
          <w:tcPr>
            <w:tcW w:w="1256"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CO</w:t>
            </w:r>
            <w:r w:rsidRPr="00BC0E20">
              <w:rPr>
                <w:rFonts w:ascii="Times New Roman" w:hAnsi="Times New Roman"/>
                <w:sz w:val="24"/>
                <w:szCs w:val="24"/>
                <w:vertAlign w:val="subscript"/>
              </w:rPr>
              <w:t>2</w:t>
            </w:r>
          </w:p>
        </w:tc>
        <w:tc>
          <w:tcPr>
            <w:tcW w:w="1799"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w:t>
            </w:r>
          </w:p>
        </w:tc>
        <w:tc>
          <w:tcPr>
            <w:tcW w:w="1803" w:type="dxa"/>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w:t>
            </w:r>
          </w:p>
        </w:tc>
        <w:tc>
          <w:tcPr>
            <w:tcW w:w="1799" w:type="dxa"/>
            <w:vAlign w:val="bottom"/>
          </w:tcPr>
          <w:p w:rsidR="00586F08" w:rsidRPr="00BC0E20" w:rsidRDefault="006779B1" w:rsidP="008A7084">
            <w:pPr>
              <w:spacing w:after="0" w:line="240" w:lineRule="auto"/>
              <w:ind w:left="0"/>
              <w:jc w:val="right"/>
              <w:rPr>
                <w:rFonts w:ascii="Times New Roman" w:hAnsi="Times New Roman"/>
                <w:sz w:val="24"/>
                <w:szCs w:val="24"/>
              </w:rPr>
            </w:pPr>
            <w:r>
              <w:rPr>
                <w:rFonts w:ascii="Times New Roman" w:hAnsi="Times New Roman"/>
                <w:sz w:val="24"/>
                <w:szCs w:val="24"/>
              </w:rPr>
              <w:t>884,2</w:t>
            </w:r>
          </w:p>
        </w:tc>
      </w:tr>
      <w:tr w:rsidR="00BC0E20" w:rsidRPr="00BC0E20" w:rsidTr="008A7084">
        <w:trPr>
          <w:jc w:val="center"/>
        </w:trPr>
        <w:tc>
          <w:tcPr>
            <w:tcW w:w="830" w:type="dxa"/>
          </w:tcPr>
          <w:p w:rsidR="00586F08" w:rsidRPr="00BC0E20" w:rsidRDefault="00586F08" w:rsidP="008A7084">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15.</w:t>
            </w:r>
          </w:p>
        </w:tc>
        <w:tc>
          <w:tcPr>
            <w:tcW w:w="1256"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Pył</w:t>
            </w:r>
          </w:p>
        </w:tc>
        <w:tc>
          <w:tcPr>
            <w:tcW w:w="1799" w:type="dxa"/>
            <w:vAlign w:val="center"/>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w:t>
            </w:r>
          </w:p>
        </w:tc>
        <w:tc>
          <w:tcPr>
            <w:tcW w:w="1803" w:type="dxa"/>
          </w:tcPr>
          <w:p w:rsidR="00586F08" w:rsidRPr="00BC0E20" w:rsidRDefault="00586F08" w:rsidP="008A7084">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w:t>
            </w:r>
          </w:p>
        </w:tc>
        <w:tc>
          <w:tcPr>
            <w:tcW w:w="1799" w:type="dxa"/>
            <w:vAlign w:val="bottom"/>
          </w:tcPr>
          <w:p w:rsidR="00586F08" w:rsidRPr="00BC0E20" w:rsidRDefault="00095098" w:rsidP="008A7084">
            <w:pPr>
              <w:spacing w:after="0" w:line="240" w:lineRule="auto"/>
              <w:ind w:left="0"/>
              <w:jc w:val="right"/>
              <w:rPr>
                <w:rFonts w:ascii="Times New Roman" w:hAnsi="Times New Roman"/>
                <w:sz w:val="24"/>
                <w:szCs w:val="24"/>
              </w:rPr>
            </w:pPr>
            <w:r w:rsidRPr="00BC0E20">
              <w:rPr>
                <w:rFonts w:ascii="Times New Roman" w:hAnsi="Times New Roman"/>
                <w:sz w:val="24"/>
                <w:szCs w:val="24"/>
              </w:rPr>
              <w:t>0,</w:t>
            </w:r>
            <w:r w:rsidR="00AD4DAE" w:rsidRPr="00BC0E20">
              <w:rPr>
                <w:rFonts w:ascii="Times New Roman" w:hAnsi="Times New Roman"/>
                <w:sz w:val="24"/>
                <w:szCs w:val="24"/>
              </w:rPr>
              <w:t>6</w:t>
            </w:r>
          </w:p>
        </w:tc>
      </w:tr>
    </w:tbl>
    <w:p w:rsidR="00586F08" w:rsidRPr="00BC0E20" w:rsidRDefault="00586F08" w:rsidP="00586F08">
      <w:pPr>
        <w:pStyle w:val="Bezodstpw2"/>
        <w:ind w:left="0" w:firstLine="0"/>
        <w:rPr>
          <w:rFonts w:ascii="Times New Roman" w:hAnsi="Times New Roman"/>
          <w:i/>
          <w:sz w:val="20"/>
        </w:rPr>
      </w:pPr>
      <w:r w:rsidRPr="00BC0E20">
        <w:rPr>
          <w:rFonts w:ascii="Times New Roman" w:hAnsi="Times New Roman"/>
          <w:i/>
          <w:szCs w:val="22"/>
        </w:rPr>
        <w:t xml:space="preserve">                    </w:t>
      </w:r>
      <w:r w:rsidRPr="00BC0E20">
        <w:rPr>
          <w:rFonts w:ascii="Times New Roman" w:hAnsi="Times New Roman"/>
          <w:i/>
          <w:sz w:val="20"/>
        </w:rPr>
        <w:t>Źródło: Opracowanie własne</w:t>
      </w:r>
    </w:p>
    <w:p w:rsidR="001F1EA6" w:rsidRPr="00BC0E20" w:rsidRDefault="001F1EA6" w:rsidP="00B85967">
      <w:pPr>
        <w:spacing w:after="0" w:line="240" w:lineRule="auto"/>
        <w:ind w:left="0" w:firstLine="0"/>
        <w:jc w:val="left"/>
        <w:rPr>
          <w:rFonts w:ascii="Times New Roman" w:hAnsi="Times New Roman"/>
          <w:i/>
          <w:u w:val="single"/>
        </w:rPr>
      </w:pPr>
    </w:p>
    <w:p w:rsidR="007E0CBA" w:rsidRDefault="007E0CBA" w:rsidP="00B2030F">
      <w:pPr>
        <w:spacing w:after="0" w:line="240" w:lineRule="auto"/>
        <w:ind w:left="0" w:firstLine="0"/>
        <w:jc w:val="left"/>
        <w:rPr>
          <w:rFonts w:ascii="Times New Roman" w:hAnsi="Times New Roman"/>
          <w:b/>
          <w:sz w:val="24"/>
          <w:szCs w:val="24"/>
        </w:rPr>
      </w:pPr>
    </w:p>
    <w:p w:rsidR="007B72D6" w:rsidRPr="00BC0E20" w:rsidRDefault="007B72D6" w:rsidP="00B2030F">
      <w:pPr>
        <w:spacing w:after="0" w:line="240" w:lineRule="auto"/>
        <w:ind w:left="0" w:firstLine="0"/>
        <w:jc w:val="left"/>
        <w:rPr>
          <w:rFonts w:ascii="Times New Roman" w:hAnsi="Times New Roman"/>
          <w:b/>
          <w:sz w:val="24"/>
          <w:szCs w:val="24"/>
        </w:rPr>
      </w:pPr>
      <w:r w:rsidRPr="00BC0E20">
        <w:rPr>
          <w:rFonts w:ascii="Times New Roman" w:hAnsi="Times New Roman"/>
          <w:b/>
          <w:sz w:val="24"/>
          <w:szCs w:val="24"/>
        </w:rPr>
        <w:lastRenderedPageBreak/>
        <w:t>Redukcja emisji związ</w:t>
      </w:r>
      <w:r w:rsidR="009743DB" w:rsidRPr="00BC0E20">
        <w:rPr>
          <w:rFonts w:ascii="Times New Roman" w:hAnsi="Times New Roman"/>
          <w:b/>
          <w:sz w:val="24"/>
          <w:szCs w:val="24"/>
        </w:rPr>
        <w:t>ana z montażem kotłów na pelety</w:t>
      </w:r>
    </w:p>
    <w:p w:rsidR="007B72D6" w:rsidRPr="00BC0E20" w:rsidRDefault="007B72D6" w:rsidP="00BA333A">
      <w:pPr>
        <w:spacing w:after="0" w:line="240" w:lineRule="auto"/>
        <w:ind w:left="0" w:firstLine="0"/>
        <w:rPr>
          <w:rFonts w:ascii="Times New Roman" w:hAnsi="Times New Roman"/>
          <w:sz w:val="24"/>
          <w:szCs w:val="24"/>
        </w:rPr>
      </w:pPr>
    </w:p>
    <w:p w:rsidR="00BA333A" w:rsidRPr="00BC0E20" w:rsidRDefault="00BA333A" w:rsidP="00BA333A">
      <w:pPr>
        <w:spacing w:after="0" w:line="240" w:lineRule="auto"/>
        <w:ind w:left="0" w:firstLine="709"/>
        <w:rPr>
          <w:rFonts w:ascii="Times New Roman" w:hAnsi="Times New Roman"/>
          <w:sz w:val="24"/>
          <w:szCs w:val="24"/>
        </w:rPr>
      </w:pPr>
      <w:r w:rsidRPr="00BC0E20">
        <w:rPr>
          <w:rFonts w:ascii="Times New Roman" w:hAnsi="Times New Roman"/>
          <w:sz w:val="24"/>
          <w:szCs w:val="24"/>
        </w:rPr>
        <w:t xml:space="preserve">W wyniku zastąpienia </w:t>
      </w:r>
      <w:r w:rsidR="00095098" w:rsidRPr="00BC0E20">
        <w:rPr>
          <w:rFonts w:ascii="Times New Roman" w:hAnsi="Times New Roman"/>
          <w:sz w:val="24"/>
          <w:szCs w:val="24"/>
        </w:rPr>
        <w:t>5</w:t>
      </w:r>
      <w:r w:rsidRPr="00BC0E20">
        <w:rPr>
          <w:rFonts w:ascii="Times New Roman" w:hAnsi="Times New Roman"/>
          <w:sz w:val="24"/>
          <w:szCs w:val="24"/>
        </w:rPr>
        <w:t xml:space="preserve">0 kotłów opalanych węglem na opalane peletem nastąpi zmniejszenie zużycia węgla o </w:t>
      </w:r>
      <w:r w:rsidR="00095098" w:rsidRPr="00BC0E20">
        <w:rPr>
          <w:rFonts w:ascii="Times New Roman" w:hAnsi="Times New Roman"/>
          <w:sz w:val="24"/>
          <w:szCs w:val="24"/>
        </w:rPr>
        <w:t>7 500</w:t>
      </w:r>
      <w:r w:rsidRPr="00BC0E20">
        <w:rPr>
          <w:rFonts w:ascii="Times New Roman" w:hAnsi="Times New Roman"/>
          <w:sz w:val="24"/>
          <w:szCs w:val="24"/>
        </w:rPr>
        <w:t xml:space="preserve"> GJ a tym</w:t>
      </w:r>
      <w:r w:rsidR="005D60B1" w:rsidRPr="00BC0E20">
        <w:rPr>
          <w:rFonts w:ascii="Times New Roman" w:hAnsi="Times New Roman"/>
          <w:sz w:val="24"/>
          <w:szCs w:val="24"/>
        </w:rPr>
        <w:t xml:space="preserve"> samym redukcja emisji (tab. 5.7</w:t>
      </w:r>
      <w:r w:rsidRPr="00BC0E20">
        <w:rPr>
          <w:rFonts w:ascii="Times New Roman" w:hAnsi="Times New Roman"/>
          <w:sz w:val="24"/>
          <w:szCs w:val="24"/>
        </w:rPr>
        <w:t>).</w:t>
      </w:r>
    </w:p>
    <w:p w:rsidR="001F1EA6" w:rsidRPr="00BC0E20" w:rsidRDefault="001F1EA6" w:rsidP="007B72D6">
      <w:pPr>
        <w:spacing w:after="0" w:line="240" w:lineRule="auto"/>
        <w:ind w:left="1276" w:hanging="1276"/>
        <w:rPr>
          <w:rFonts w:ascii="Times New Roman" w:hAnsi="Times New Roman"/>
          <w:sz w:val="24"/>
          <w:szCs w:val="24"/>
        </w:rPr>
      </w:pPr>
    </w:p>
    <w:p w:rsidR="001F1EA6" w:rsidRPr="00BC0E20" w:rsidRDefault="001F1EA6" w:rsidP="007B72D6">
      <w:pPr>
        <w:spacing w:after="0" w:line="240" w:lineRule="auto"/>
        <w:ind w:left="1276" w:hanging="1276"/>
        <w:rPr>
          <w:rFonts w:ascii="Times New Roman" w:hAnsi="Times New Roman"/>
          <w:sz w:val="24"/>
          <w:szCs w:val="24"/>
        </w:rPr>
      </w:pPr>
    </w:p>
    <w:p w:rsidR="007B72D6" w:rsidRPr="00BC0E20" w:rsidRDefault="002539F2" w:rsidP="007B72D6">
      <w:pPr>
        <w:spacing w:after="0" w:line="240" w:lineRule="auto"/>
        <w:ind w:left="1276" w:hanging="1276"/>
        <w:rPr>
          <w:rFonts w:ascii="Times New Roman" w:hAnsi="Times New Roman"/>
          <w:sz w:val="24"/>
          <w:szCs w:val="24"/>
          <w:lang w:eastAsia="pl-PL"/>
        </w:rPr>
      </w:pPr>
      <w:r w:rsidRPr="00BC0E20">
        <w:rPr>
          <w:rFonts w:ascii="Times New Roman" w:hAnsi="Times New Roman"/>
          <w:sz w:val="24"/>
          <w:szCs w:val="24"/>
        </w:rPr>
        <w:t>Tabela 5.6</w:t>
      </w:r>
      <w:r w:rsidR="007B72D6" w:rsidRPr="00BC0E20">
        <w:rPr>
          <w:rFonts w:ascii="Times New Roman" w:hAnsi="Times New Roman"/>
          <w:sz w:val="24"/>
          <w:szCs w:val="24"/>
        </w:rPr>
        <w:t>. Redukcja emisji związana z produkcją ener</w:t>
      </w:r>
      <w:r w:rsidR="001B53BA" w:rsidRPr="00BC0E20">
        <w:rPr>
          <w:rFonts w:ascii="Times New Roman" w:hAnsi="Times New Roman"/>
          <w:sz w:val="24"/>
          <w:szCs w:val="24"/>
          <w:lang w:eastAsia="pl-PL"/>
        </w:rPr>
        <w:t>gii cieplnej w ko</w:t>
      </w:r>
      <w:r w:rsidR="009743DB" w:rsidRPr="00BC0E20">
        <w:rPr>
          <w:rFonts w:ascii="Times New Roman" w:hAnsi="Times New Roman"/>
          <w:sz w:val="24"/>
          <w:szCs w:val="24"/>
          <w:lang w:eastAsia="pl-PL"/>
        </w:rPr>
        <w:t>tłach opalanych peletami</w:t>
      </w:r>
    </w:p>
    <w:tbl>
      <w:tblPr>
        <w:tblW w:w="7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0"/>
        <w:gridCol w:w="1256"/>
        <w:gridCol w:w="1799"/>
        <w:gridCol w:w="1803"/>
        <w:gridCol w:w="1799"/>
      </w:tblGrid>
      <w:tr w:rsidR="00BC0E20" w:rsidRPr="00BC0E20" w:rsidTr="00D71DFE">
        <w:trPr>
          <w:jc w:val="center"/>
        </w:trPr>
        <w:tc>
          <w:tcPr>
            <w:tcW w:w="0" w:type="auto"/>
            <w:shd w:val="clear" w:color="auto" w:fill="D9D9D9" w:themeFill="background1" w:themeFillShade="D9"/>
            <w:vAlign w:val="center"/>
          </w:tcPr>
          <w:p w:rsidR="007B72D6" w:rsidRPr="00BC0E20" w:rsidRDefault="007B72D6" w:rsidP="0075427C">
            <w:pPr>
              <w:spacing w:after="0" w:line="240" w:lineRule="auto"/>
              <w:ind w:left="0" w:firstLine="0"/>
              <w:rPr>
                <w:rFonts w:ascii="Times New Roman" w:hAnsi="Times New Roman"/>
                <w:sz w:val="24"/>
                <w:szCs w:val="24"/>
              </w:rPr>
            </w:pPr>
            <w:r w:rsidRPr="00BC0E20">
              <w:rPr>
                <w:rFonts w:ascii="Times New Roman" w:hAnsi="Times New Roman"/>
                <w:sz w:val="24"/>
                <w:szCs w:val="24"/>
              </w:rPr>
              <w:t>Lp.</w:t>
            </w:r>
          </w:p>
        </w:tc>
        <w:tc>
          <w:tcPr>
            <w:tcW w:w="1256" w:type="dxa"/>
            <w:shd w:val="clear" w:color="auto" w:fill="D9D9D9" w:themeFill="background1" w:themeFillShade="D9"/>
            <w:vAlign w:val="center"/>
          </w:tcPr>
          <w:p w:rsidR="007B72D6" w:rsidRPr="00BC0E20" w:rsidRDefault="007B72D6" w:rsidP="0075427C">
            <w:pPr>
              <w:spacing w:after="0" w:line="240" w:lineRule="auto"/>
              <w:ind w:left="0" w:firstLine="0"/>
              <w:rPr>
                <w:rFonts w:ascii="Times New Roman" w:hAnsi="Times New Roman"/>
                <w:sz w:val="24"/>
                <w:szCs w:val="24"/>
              </w:rPr>
            </w:pPr>
            <w:r w:rsidRPr="00BC0E20">
              <w:rPr>
                <w:rFonts w:ascii="Times New Roman" w:hAnsi="Times New Roman"/>
                <w:sz w:val="24"/>
                <w:szCs w:val="24"/>
              </w:rPr>
              <w:t>Substancja</w:t>
            </w:r>
          </w:p>
        </w:tc>
        <w:tc>
          <w:tcPr>
            <w:tcW w:w="1799" w:type="dxa"/>
            <w:shd w:val="clear" w:color="auto" w:fill="D9D9D9" w:themeFill="background1" w:themeFillShade="D9"/>
            <w:vAlign w:val="center"/>
          </w:tcPr>
          <w:p w:rsidR="007B72D6" w:rsidRPr="00BC0E20" w:rsidRDefault="007B72D6" w:rsidP="0075427C">
            <w:pPr>
              <w:spacing w:after="0" w:line="240" w:lineRule="auto"/>
              <w:ind w:left="0" w:firstLine="22"/>
              <w:jc w:val="center"/>
              <w:rPr>
                <w:rFonts w:ascii="Times New Roman" w:hAnsi="Times New Roman"/>
                <w:sz w:val="24"/>
                <w:szCs w:val="24"/>
              </w:rPr>
            </w:pPr>
            <w:r w:rsidRPr="00BC0E20">
              <w:rPr>
                <w:rFonts w:ascii="Times New Roman" w:hAnsi="Times New Roman"/>
                <w:sz w:val="24"/>
                <w:szCs w:val="24"/>
              </w:rPr>
              <w:t>Jednostka</w:t>
            </w:r>
          </w:p>
        </w:tc>
        <w:tc>
          <w:tcPr>
            <w:tcW w:w="1803" w:type="dxa"/>
            <w:shd w:val="clear" w:color="auto" w:fill="D9D9D9" w:themeFill="background1" w:themeFillShade="D9"/>
            <w:vAlign w:val="center"/>
          </w:tcPr>
          <w:p w:rsidR="007B72D6" w:rsidRPr="00BC0E20" w:rsidRDefault="007B72D6" w:rsidP="0075427C">
            <w:pPr>
              <w:spacing w:after="0" w:line="240" w:lineRule="auto"/>
              <w:ind w:left="0" w:firstLine="22"/>
              <w:jc w:val="center"/>
              <w:rPr>
                <w:rFonts w:ascii="Times New Roman" w:hAnsi="Times New Roman"/>
                <w:sz w:val="24"/>
                <w:szCs w:val="24"/>
              </w:rPr>
            </w:pPr>
            <w:r w:rsidRPr="00BC0E20">
              <w:rPr>
                <w:rFonts w:ascii="Times New Roman" w:hAnsi="Times New Roman"/>
                <w:sz w:val="24"/>
                <w:szCs w:val="24"/>
              </w:rPr>
              <w:t>Współczynnik</w:t>
            </w:r>
          </w:p>
          <w:p w:rsidR="007B72D6" w:rsidRPr="00BC0E20" w:rsidRDefault="007B72D6" w:rsidP="0075427C">
            <w:pPr>
              <w:spacing w:after="0" w:line="240" w:lineRule="auto"/>
              <w:ind w:left="0" w:firstLine="22"/>
              <w:jc w:val="center"/>
              <w:rPr>
                <w:rFonts w:ascii="Times New Roman" w:hAnsi="Times New Roman"/>
                <w:sz w:val="24"/>
                <w:szCs w:val="24"/>
              </w:rPr>
            </w:pPr>
            <w:r w:rsidRPr="00BC0E20">
              <w:rPr>
                <w:rFonts w:ascii="Times New Roman" w:hAnsi="Times New Roman"/>
                <w:sz w:val="24"/>
                <w:szCs w:val="24"/>
              </w:rPr>
              <w:t>emisji</w:t>
            </w:r>
          </w:p>
        </w:tc>
        <w:tc>
          <w:tcPr>
            <w:tcW w:w="1799" w:type="dxa"/>
            <w:shd w:val="clear" w:color="auto" w:fill="D9D9D9" w:themeFill="background1" w:themeFillShade="D9"/>
            <w:vAlign w:val="center"/>
          </w:tcPr>
          <w:p w:rsidR="007B72D6" w:rsidRPr="00BC0E20" w:rsidRDefault="007B72D6" w:rsidP="0075427C">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Redukcja emisji</w:t>
            </w:r>
          </w:p>
          <w:p w:rsidR="007B72D6" w:rsidRPr="00BC0E20" w:rsidRDefault="007B72D6" w:rsidP="0075427C">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[t]</w:t>
            </w:r>
          </w:p>
        </w:tc>
      </w:tr>
      <w:tr w:rsidR="00BC0E20" w:rsidRPr="00BC0E20" w:rsidTr="0075427C">
        <w:trPr>
          <w:jc w:val="center"/>
        </w:trPr>
        <w:tc>
          <w:tcPr>
            <w:tcW w:w="7487" w:type="dxa"/>
            <w:gridSpan w:val="5"/>
            <w:vAlign w:val="center"/>
          </w:tcPr>
          <w:p w:rsidR="007B72D6" w:rsidRPr="00BC0E20" w:rsidRDefault="007B72D6" w:rsidP="0075427C">
            <w:pPr>
              <w:suppressAutoHyphens/>
              <w:spacing w:after="0" w:line="240" w:lineRule="auto"/>
              <w:ind w:left="0" w:firstLine="0"/>
              <w:jc w:val="center"/>
              <w:rPr>
                <w:rFonts w:ascii="Times New Roman" w:hAnsi="Times New Roman"/>
                <w:b/>
                <w:sz w:val="24"/>
                <w:szCs w:val="24"/>
              </w:rPr>
            </w:pPr>
            <w:r w:rsidRPr="00BC0E20">
              <w:rPr>
                <w:rFonts w:ascii="Times New Roman" w:hAnsi="Times New Roman"/>
                <w:b/>
                <w:sz w:val="24"/>
                <w:szCs w:val="24"/>
              </w:rPr>
              <w:t>Węgiel (</w:t>
            </w:r>
            <w:r w:rsidR="00095098" w:rsidRPr="00BC0E20">
              <w:rPr>
                <w:rFonts w:ascii="Times New Roman" w:hAnsi="Times New Roman"/>
                <w:b/>
                <w:sz w:val="24"/>
                <w:szCs w:val="24"/>
              </w:rPr>
              <w:t>7 500</w:t>
            </w:r>
            <w:r w:rsidR="00BA333A" w:rsidRPr="00BC0E20">
              <w:rPr>
                <w:rFonts w:ascii="Times New Roman" w:hAnsi="Times New Roman"/>
                <w:b/>
                <w:sz w:val="24"/>
                <w:szCs w:val="24"/>
              </w:rPr>
              <w:t xml:space="preserve"> GJ</w:t>
            </w:r>
            <w:r w:rsidRPr="00BC0E20">
              <w:rPr>
                <w:rFonts w:ascii="Times New Roman" w:hAnsi="Times New Roman"/>
                <w:b/>
                <w:sz w:val="24"/>
                <w:szCs w:val="24"/>
              </w:rPr>
              <w:t>)</w:t>
            </w:r>
          </w:p>
        </w:tc>
      </w:tr>
      <w:tr w:rsidR="00BC0E20" w:rsidRPr="00BC0E20" w:rsidTr="0075427C">
        <w:trPr>
          <w:jc w:val="center"/>
        </w:trPr>
        <w:tc>
          <w:tcPr>
            <w:tcW w:w="830" w:type="dxa"/>
          </w:tcPr>
          <w:p w:rsidR="00BA333A" w:rsidRPr="00BC0E20" w:rsidRDefault="00BA333A" w:rsidP="0075427C">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1.</w:t>
            </w:r>
          </w:p>
        </w:tc>
        <w:tc>
          <w:tcPr>
            <w:tcW w:w="1256" w:type="dxa"/>
            <w:vAlign w:val="center"/>
          </w:tcPr>
          <w:p w:rsidR="00BA333A" w:rsidRPr="00BC0E20" w:rsidRDefault="00BA333A" w:rsidP="0075427C">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SO</w:t>
            </w:r>
            <w:r w:rsidRPr="00BC0E20">
              <w:rPr>
                <w:rFonts w:ascii="Times New Roman" w:hAnsi="Times New Roman"/>
                <w:sz w:val="24"/>
                <w:szCs w:val="24"/>
                <w:vertAlign w:val="subscript"/>
              </w:rPr>
              <w:t>2</w:t>
            </w:r>
          </w:p>
        </w:tc>
        <w:tc>
          <w:tcPr>
            <w:tcW w:w="1799" w:type="dxa"/>
            <w:vAlign w:val="center"/>
          </w:tcPr>
          <w:p w:rsidR="00BA333A" w:rsidRPr="00BC0E20" w:rsidRDefault="0099556F" w:rsidP="0075427C">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lang w:eastAsia="pl-PL"/>
              </w:rPr>
              <w:t xml:space="preserve"> [kg/GJ</w:t>
            </w:r>
            <w:r w:rsidR="00BA333A" w:rsidRPr="00BC0E20">
              <w:rPr>
                <w:rFonts w:ascii="Times New Roman" w:hAnsi="Times New Roman"/>
                <w:sz w:val="24"/>
                <w:szCs w:val="24"/>
                <w:lang w:eastAsia="pl-PL"/>
              </w:rPr>
              <w:t>]</w:t>
            </w:r>
          </w:p>
        </w:tc>
        <w:tc>
          <w:tcPr>
            <w:tcW w:w="1803" w:type="dxa"/>
          </w:tcPr>
          <w:p w:rsidR="00BA333A" w:rsidRPr="00BC0E20" w:rsidRDefault="00BA333A" w:rsidP="0044510E">
            <w:pPr>
              <w:spacing w:after="0" w:line="240" w:lineRule="auto"/>
              <w:ind w:left="0" w:firstLine="0"/>
              <w:jc w:val="right"/>
              <w:rPr>
                <w:rFonts w:ascii="Times New Roman" w:hAnsi="Times New Roman"/>
                <w:sz w:val="24"/>
                <w:szCs w:val="24"/>
                <w:lang w:eastAsia="pl-PL"/>
              </w:rPr>
            </w:pPr>
            <w:r w:rsidRPr="00BC0E20">
              <w:rPr>
                <w:rFonts w:ascii="Times New Roman" w:hAnsi="Times New Roman"/>
                <w:sz w:val="24"/>
                <w:szCs w:val="24"/>
                <w:lang w:eastAsia="pl-PL"/>
              </w:rPr>
              <w:t>0,65</w:t>
            </w:r>
          </w:p>
        </w:tc>
        <w:tc>
          <w:tcPr>
            <w:tcW w:w="1799" w:type="dxa"/>
            <w:vAlign w:val="bottom"/>
          </w:tcPr>
          <w:p w:rsidR="00BA333A" w:rsidRPr="00BC0E20" w:rsidRDefault="00095098" w:rsidP="0075427C">
            <w:pPr>
              <w:spacing w:after="0" w:line="240" w:lineRule="auto"/>
              <w:ind w:left="0"/>
              <w:jc w:val="right"/>
              <w:rPr>
                <w:rFonts w:ascii="Times New Roman" w:hAnsi="Times New Roman"/>
                <w:sz w:val="24"/>
                <w:szCs w:val="24"/>
              </w:rPr>
            </w:pPr>
            <w:r w:rsidRPr="00BC0E20">
              <w:rPr>
                <w:rFonts w:ascii="Times New Roman" w:hAnsi="Times New Roman"/>
                <w:sz w:val="24"/>
                <w:szCs w:val="24"/>
              </w:rPr>
              <w:t>4,9</w:t>
            </w:r>
          </w:p>
        </w:tc>
      </w:tr>
      <w:tr w:rsidR="00BC0E20" w:rsidRPr="00BC0E20" w:rsidTr="0075427C">
        <w:trPr>
          <w:jc w:val="center"/>
        </w:trPr>
        <w:tc>
          <w:tcPr>
            <w:tcW w:w="830" w:type="dxa"/>
          </w:tcPr>
          <w:p w:rsidR="00BA333A" w:rsidRPr="00BC0E20" w:rsidRDefault="00BA333A" w:rsidP="0075427C">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2.</w:t>
            </w:r>
          </w:p>
        </w:tc>
        <w:tc>
          <w:tcPr>
            <w:tcW w:w="1256" w:type="dxa"/>
            <w:vAlign w:val="center"/>
          </w:tcPr>
          <w:p w:rsidR="00BA333A" w:rsidRPr="00BC0E20" w:rsidRDefault="00BA333A" w:rsidP="0075427C">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NO</w:t>
            </w:r>
            <w:r w:rsidRPr="00BC0E20">
              <w:rPr>
                <w:rFonts w:ascii="Times New Roman" w:hAnsi="Times New Roman"/>
                <w:sz w:val="24"/>
                <w:szCs w:val="24"/>
                <w:vertAlign w:val="subscript"/>
              </w:rPr>
              <w:t>2</w:t>
            </w:r>
          </w:p>
        </w:tc>
        <w:tc>
          <w:tcPr>
            <w:tcW w:w="1799" w:type="dxa"/>
            <w:vAlign w:val="center"/>
          </w:tcPr>
          <w:p w:rsidR="00BA333A" w:rsidRPr="00BC0E20" w:rsidRDefault="0099556F" w:rsidP="0075427C">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lang w:eastAsia="pl-PL"/>
              </w:rPr>
              <w:t>[kg/GJ</w:t>
            </w:r>
            <w:r w:rsidR="00BA333A" w:rsidRPr="00BC0E20">
              <w:rPr>
                <w:rFonts w:ascii="Times New Roman" w:hAnsi="Times New Roman"/>
                <w:sz w:val="24"/>
                <w:szCs w:val="24"/>
                <w:lang w:eastAsia="pl-PL"/>
              </w:rPr>
              <w:t>]</w:t>
            </w:r>
          </w:p>
        </w:tc>
        <w:tc>
          <w:tcPr>
            <w:tcW w:w="1803" w:type="dxa"/>
          </w:tcPr>
          <w:p w:rsidR="00BA333A" w:rsidRPr="00BC0E20" w:rsidRDefault="00BA333A" w:rsidP="0044510E">
            <w:pPr>
              <w:spacing w:after="0" w:line="240" w:lineRule="auto"/>
              <w:ind w:left="0" w:firstLine="0"/>
              <w:jc w:val="right"/>
              <w:rPr>
                <w:rFonts w:ascii="Times New Roman" w:hAnsi="Times New Roman"/>
                <w:sz w:val="24"/>
                <w:szCs w:val="24"/>
                <w:lang w:eastAsia="pl-PL"/>
              </w:rPr>
            </w:pPr>
            <w:r w:rsidRPr="00BC0E20">
              <w:rPr>
                <w:rFonts w:ascii="Times New Roman" w:hAnsi="Times New Roman"/>
                <w:sz w:val="24"/>
                <w:szCs w:val="24"/>
                <w:lang w:eastAsia="pl-PL"/>
              </w:rPr>
              <w:t>0,16</w:t>
            </w:r>
          </w:p>
        </w:tc>
        <w:tc>
          <w:tcPr>
            <w:tcW w:w="1799" w:type="dxa"/>
            <w:vAlign w:val="bottom"/>
          </w:tcPr>
          <w:p w:rsidR="00BA333A" w:rsidRPr="00BC0E20" w:rsidRDefault="00095098" w:rsidP="0075427C">
            <w:pPr>
              <w:spacing w:after="0" w:line="240" w:lineRule="auto"/>
              <w:ind w:left="0"/>
              <w:jc w:val="right"/>
              <w:rPr>
                <w:rFonts w:ascii="Times New Roman" w:hAnsi="Times New Roman"/>
                <w:sz w:val="24"/>
                <w:szCs w:val="24"/>
              </w:rPr>
            </w:pPr>
            <w:r w:rsidRPr="00BC0E20">
              <w:rPr>
                <w:rFonts w:ascii="Times New Roman" w:hAnsi="Times New Roman"/>
                <w:sz w:val="24"/>
                <w:szCs w:val="24"/>
              </w:rPr>
              <w:t>1,2</w:t>
            </w:r>
          </w:p>
        </w:tc>
      </w:tr>
      <w:tr w:rsidR="00BC0E20" w:rsidRPr="00BC0E20" w:rsidTr="0075427C">
        <w:trPr>
          <w:jc w:val="center"/>
        </w:trPr>
        <w:tc>
          <w:tcPr>
            <w:tcW w:w="830" w:type="dxa"/>
          </w:tcPr>
          <w:p w:rsidR="00BA333A" w:rsidRPr="00BC0E20" w:rsidRDefault="00BA333A" w:rsidP="0075427C">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3.</w:t>
            </w:r>
          </w:p>
        </w:tc>
        <w:tc>
          <w:tcPr>
            <w:tcW w:w="1256" w:type="dxa"/>
            <w:vAlign w:val="center"/>
          </w:tcPr>
          <w:p w:rsidR="00BA333A" w:rsidRPr="00BC0E20" w:rsidRDefault="00BA333A" w:rsidP="0075427C">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CO</w:t>
            </w:r>
          </w:p>
        </w:tc>
        <w:tc>
          <w:tcPr>
            <w:tcW w:w="1799" w:type="dxa"/>
            <w:vAlign w:val="center"/>
          </w:tcPr>
          <w:p w:rsidR="00BA333A" w:rsidRPr="00BC0E20" w:rsidRDefault="0099556F" w:rsidP="0075427C">
            <w:pPr>
              <w:suppressAutoHyphens/>
              <w:spacing w:after="0" w:line="240" w:lineRule="auto"/>
              <w:ind w:left="0" w:firstLine="0"/>
              <w:jc w:val="center"/>
              <w:rPr>
                <w:rFonts w:ascii="Times New Roman" w:hAnsi="Times New Roman"/>
                <w:sz w:val="24"/>
                <w:szCs w:val="24"/>
                <w:lang w:eastAsia="pl-PL"/>
              </w:rPr>
            </w:pPr>
            <w:r w:rsidRPr="00BC0E20">
              <w:rPr>
                <w:rFonts w:ascii="Times New Roman" w:hAnsi="Times New Roman"/>
                <w:sz w:val="24"/>
                <w:szCs w:val="24"/>
                <w:lang w:eastAsia="pl-PL"/>
              </w:rPr>
              <w:t>[kg/GJ</w:t>
            </w:r>
            <w:r w:rsidR="00BA333A" w:rsidRPr="00BC0E20">
              <w:rPr>
                <w:rFonts w:ascii="Times New Roman" w:hAnsi="Times New Roman"/>
                <w:sz w:val="24"/>
                <w:szCs w:val="24"/>
                <w:lang w:eastAsia="pl-PL"/>
              </w:rPr>
              <w:t>]</w:t>
            </w:r>
          </w:p>
        </w:tc>
        <w:tc>
          <w:tcPr>
            <w:tcW w:w="1803" w:type="dxa"/>
          </w:tcPr>
          <w:p w:rsidR="00BA333A" w:rsidRPr="00BC0E20" w:rsidRDefault="00BA333A" w:rsidP="0044510E">
            <w:pPr>
              <w:spacing w:after="0" w:line="240" w:lineRule="auto"/>
              <w:ind w:left="0" w:firstLine="0"/>
              <w:jc w:val="right"/>
              <w:rPr>
                <w:rFonts w:ascii="Times New Roman" w:hAnsi="Times New Roman"/>
                <w:sz w:val="24"/>
                <w:szCs w:val="24"/>
                <w:lang w:eastAsia="pl-PL"/>
              </w:rPr>
            </w:pPr>
            <w:r w:rsidRPr="00BC0E20">
              <w:rPr>
                <w:rFonts w:ascii="Times New Roman" w:hAnsi="Times New Roman"/>
                <w:sz w:val="24"/>
                <w:szCs w:val="24"/>
                <w:lang w:eastAsia="pl-PL"/>
              </w:rPr>
              <w:t>4,70</w:t>
            </w:r>
          </w:p>
        </w:tc>
        <w:tc>
          <w:tcPr>
            <w:tcW w:w="1799" w:type="dxa"/>
            <w:vAlign w:val="bottom"/>
          </w:tcPr>
          <w:p w:rsidR="00BA333A" w:rsidRPr="00BC0E20" w:rsidRDefault="00095098" w:rsidP="0075427C">
            <w:pPr>
              <w:spacing w:after="0" w:line="240" w:lineRule="auto"/>
              <w:ind w:left="0"/>
              <w:jc w:val="right"/>
              <w:rPr>
                <w:rFonts w:ascii="Times New Roman" w:hAnsi="Times New Roman"/>
                <w:sz w:val="24"/>
                <w:szCs w:val="24"/>
              </w:rPr>
            </w:pPr>
            <w:r w:rsidRPr="00BC0E20">
              <w:rPr>
                <w:rFonts w:ascii="Times New Roman" w:hAnsi="Times New Roman"/>
                <w:sz w:val="24"/>
                <w:szCs w:val="24"/>
              </w:rPr>
              <w:t>35,3</w:t>
            </w:r>
          </w:p>
        </w:tc>
      </w:tr>
      <w:tr w:rsidR="00BC0E20" w:rsidRPr="00BC0E20" w:rsidTr="0075427C">
        <w:trPr>
          <w:trHeight w:val="280"/>
          <w:jc w:val="center"/>
        </w:trPr>
        <w:tc>
          <w:tcPr>
            <w:tcW w:w="830" w:type="dxa"/>
          </w:tcPr>
          <w:p w:rsidR="00BA333A" w:rsidRPr="00BC0E20" w:rsidRDefault="00BA333A" w:rsidP="0075427C">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4.</w:t>
            </w:r>
          </w:p>
        </w:tc>
        <w:tc>
          <w:tcPr>
            <w:tcW w:w="1256" w:type="dxa"/>
            <w:vAlign w:val="center"/>
          </w:tcPr>
          <w:p w:rsidR="00BA333A" w:rsidRPr="00BC0E20" w:rsidRDefault="00BA333A" w:rsidP="0075427C">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CO</w:t>
            </w:r>
            <w:r w:rsidRPr="00BC0E20">
              <w:rPr>
                <w:rFonts w:ascii="Times New Roman" w:hAnsi="Times New Roman"/>
                <w:sz w:val="24"/>
                <w:szCs w:val="24"/>
                <w:vertAlign w:val="subscript"/>
              </w:rPr>
              <w:t>2</w:t>
            </w:r>
          </w:p>
        </w:tc>
        <w:tc>
          <w:tcPr>
            <w:tcW w:w="1799" w:type="dxa"/>
            <w:vAlign w:val="center"/>
          </w:tcPr>
          <w:p w:rsidR="00BA333A" w:rsidRPr="00BC0E20" w:rsidRDefault="0099556F" w:rsidP="0075427C">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lang w:eastAsia="pl-PL"/>
              </w:rPr>
              <w:t>[kg/GJ</w:t>
            </w:r>
            <w:r w:rsidR="00BA333A" w:rsidRPr="00BC0E20">
              <w:rPr>
                <w:rFonts w:ascii="Times New Roman" w:hAnsi="Times New Roman"/>
                <w:sz w:val="24"/>
                <w:szCs w:val="24"/>
                <w:lang w:eastAsia="pl-PL"/>
              </w:rPr>
              <w:t>]</w:t>
            </w:r>
          </w:p>
        </w:tc>
        <w:tc>
          <w:tcPr>
            <w:tcW w:w="1803" w:type="dxa"/>
          </w:tcPr>
          <w:p w:rsidR="00BA333A" w:rsidRPr="00BC0E20" w:rsidRDefault="00BA333A" w:rsidP="0044510E">
            <w:pPr>
              <w:spacing w:after="0" w:line="240" w:lineRule="auto"/>
              <w:ind w:left="0" w:firstLine="0"/>
              <w:jc w:val="right"/>
              <w:rPr>
                <w:rFonts w:ascii="Times New Roman" w:hAnsi="Times New Roman"/>
                <w:sz w:val="24"/>
                <w:szCs w:val="24"/>
                <w:lang w:eastAsia="pl-PL"/>
              </w:rPr>
            </w:pPr>
            <w:r w:rsidRPr="00BC0E20">
              <w:rPr>
                <w:rFonts w:ascii="Times New Roman" w:hAnsi="Times New Roman"/>
                <w:sz w:val="24"/>
                <w:szCs w:val="24"/>
                <w:lang w:eastAsia="pl-PL"/>
              </w:rPr>
              <w:t>95,00</w:t>
            </w:r>
          </w:p>
        </w:tc>
        <w:tc>
          <w:tcPr>
            <w:tcW w:w="1799" w:type="dxa"/>
            <w:vAlign w:val="bottom"/>
          </w:tcPr>
          <w:p w:rsidR="00BA333A" w:rsidRPr="00BC0E20" w:rsidRDefault="001F280E" w:rsidP="0075427C">
            <w:pPr>
              <w:spacing w:after="0" w:line="240" w:lineRule="auto"/>
              <w:ind w:left="0"/>
              <w:jc w:val="right"/>
              <w:rPr>
                <w:rFonts w:ascii="Times New Roman" w:hAnsi="Times New Roman"/>
                <w:sz w:val="24"/>
                <w:szCs w:val="24"/>
              </w:rPr>
            </w:pPr>
            <w:r>
              <w:rPr>
                <w:rFonts w:ascii="Times New Roman" w:hAnsi="Times New Roman"/>
                <w:sz w:val="24"/>
                <w:szCs w:val="24"/>
              </w:rPr>
              <w:t>712</w:t>
            </w:r>
            <w:r w:rsidR="00095098" w:rsidRPr="00BC0E20">
              <w:rPr>
                <w:rFonts w:ascii="Times New Roman" w:hAnsi="Times New Roman"/>
                <w:sz w:val="24"/>
                <w:szCs w:val="24"/>
              </w:rPr>
              <w:t>,5</w:t>
            </w:r>
          </w:p>
        </w:tc>
      </w:tr>
      <w:tr w:rsidR="00BC0E20" w:rsidRPr="00BC0E20" w:rsidTr="0075427C">
        <w:trPr>
          <w:trHeight w:val="269"/>
          <w:jc w:val="center"/>
        </w:trPr>
        <w:tc>
          <w:tcPr>
            <w:tcW w:w="830" w:type="dxa"/>
          </w:tcPr>
          <w:p w:rsidR="00BA333A" w:rsidRPr="00BC0E20" w:rsidRDefault="00BA333A" w:rsidP="0075427C">
            <w:pPr>
              <w:pStyle w:val="Akapitzlist2"/>
              <w:spacing w:after="0" w:line="240" w:lineRule="auto"/>
              <w:ind w:left="0" w:firstLine="0"/>
              <w:jc w:val="right"/>
              <w:rPr>
                <w:rFonts w:ascii="Times New Roman" w:hAnsi="Times New Roman"/>
                <w:sz w:val="24"/>
                <w:szCs w:val="24"/>
              </w:rPr>
            </w:pPr>
            <w:r w:rsidRPr="00BC0E20">
              <w:rPr>
                <w:rFonts w:ascii="Times New Roman" w:hAnsi="Times New Roman"/>
                <w:sz w:val="24"/>
                <w:szCs w:val="24"/>
              </w:rPr>
              <w:t>5.</w:t>
            </w:r>
          </w:p>
        </w:tc>
        <w:tc>
          <w:tcPr>
            <w:tcW w:w="1256" w:type="dxa"/>
            <w:vAlign w:val="center"/>
          </w:tcPr>
          <w:p w:rsidR="00BA333A" w:rsidRPr="00BC0E20" w:rsidRDefault="00BA333A" w:rsidP="0075427C">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Pył</w:t>
            </w:r>
          </w:p>
        </w:tc>
        <w:tc>
          <w:tcPr>
            <w:tcW w:w="1799" w:type="dxa"/>
            <w:vAlign w:val="center"/>
          </w:tcPr>
          <w:p w:rsidR="00BA333A" w:rsidRPr="00BC0E20" w:rsidRDefault="0099556F" w:rsidP="0075427C">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lang w:eastAsia="pl-PL"/>
              </w:rPr>
              <w:t>[kg/GJ</w:t>
            </w:r>
            <w:r w:rsidR="00BA333A" w:rsidRPr="00BC0E20">
              <w:rPr>
                <w:rFonts w:ascii="Times New Roman" w:hAnsi="Times New Roman"/>
                <w:sz w:val="24"/>
                <w:szCs w:val="24"/>
                <w:lang w:eastAsia="pl-PL"/>
              </w:rPr>
              <w:t>]</w:t>
            </w:r>
          </w:p>
        </w:tc>
        <w:tc>
          <w:tcPr>
            <w:tcW w:w="1803" w:type="dxa"/>
          </w:tcPr>
          <w:p w:rsidR="00BA333A" w:rsidRPr="00BC0E20" w:rsidRDefault="00BA333A" w:rsidP="0044510E">
            <w:pPr>
              <w:spacing w:after="0" w:line="240" w:lineRule="auto"/>
              <w:ind w:left="0" w:firstLine="0"/>
              <w:jc w:val="right"/>
              <w:rPr>
                <w:rFonts w:ascii="Times New Roman" w:hAnsi="Times New Roman"/>
                <w:sz w:val="24"/>
                <w:szCs w:val="24"/>
                <w:lang w:eastAsia="pl-PL"/>
              </w:rPr>
            </w:pPr>
            <w:r w:rsidRPr="00BC0E20">
              <w:rPr>
                <w:rFonts w:ascii="Times New Roman" w:hAnsi="Times New Roman"/>
                <w:sz w:val="24"/>
                <w:szCs w:val="24"/>
                <w:lang w:eastAsia="pl-PL"/>
              </w:rPr>
              <w:t>0,16</w:t>
            </w:r>
          </w:p>
        </w:tc>
        <w:tc>
          <w:tcPr>
            <w:tcW w:w="1799" w:type="dxa"/>
            <w:vAlign w:val="bottom"/>
          </w:tcPr>
          <w:p w:rsidR="00BA333A" w:rsidRPr="00BC0E20" w:rsidRDefault="00095098" w:rsidP="0075427C">
            <w:pPr>
              <w:spacing w:after="0" w:line="240" w:lineRule="auto"/>
              <w:ind w:left="0"/>
              <w:jc w:val="right"/>
              <w:rPr>
                <w:rFonts w:ascii="Times New Roman" w:hAnsi="Times New Roman"/>
                <w:sz w:val="24"/>
                <w:szCs w:val="24"/>
              </w:rPr>
            </w:pPr>
            <w:r w:rsidRPr="00BC0E20">
              <w:rPr>
                <w:rFonts w:ascii="Times New Roman" w:hAnsi="Times New Roman"/>
                <w:sz w:val="24"/>
                <w:szCs w:val="24"/>
              </w:rPr>
              <w:t>1,2</w:t>
            </w:r>
          </w:p>
        </w:tc>
      </w:tr>
    </w:tbl>
    <w:p w:rsidR="007B72D6" w:rsidRPr="00BC0E20" w:rsidRDefault="007B72D6" w:rsidP="007B72D6">
      <w:pPr>
        <w:pStyle w:val="Bezodstpw2"/>
        <w:ind w:left="0" w:firstLine="0"/>
        <w:rPr>
          <w:rFonts w:ascii="Times New Roman" w:hAnsi="Times New Roman"/>
          <w:i/>
          <w:sz w:val="20"/>
        </w:rPr>
      </w:pPr>
      <w:r w:rsidRPr="00BC0E20">
        <w:rPr>
          <w:rFonts w:ascii="Times New Roman" w:hAnsi="Times New Roman"/>
          <w:i/>
          <w:szCs w:val="22"/>
        </w:rPr>
        <w:t xml:space="preserve">                    </w:t>
      </w:r>
      <w:r w:rsidRPr="00BC0E20">
        <w:rPr>
          <w:rFonts w:ascii="Times New Roman" w:hAnsi="Times New Roman"/>
          <w:i/>
          <w:sz w:val="20"/>
        </w:rPr>
        <w:t xml:space="preserve">Źródło: opracowanie własne. </w:t>
      </w:r>
    </w:p>
    <w:p w:rsidR="007B72D6" w:rsidRPr="00BC0E20" w:rsidRDefault="007B72D6" w:rsidP="00B2030F">
      <w:pPr>
        <w:spacing w:after="0" w:line="240" w:lineRule="auto"/>
        <w:ind w:left="0" w:firstLine="0"/>
        <w:jc w:val="left"/>
        <w:rPr>
          <w:rFonts w:ascii="Times New Roman" w:hAnsi="Times New Roman"/>
          <w:b/>
          <w:sz w:val="24"/>
          <w:szCs w:val="24"/>
        </w:rPr>
      </w:pPr>
    </w:p>
    <w:p w:rsidR="00B2030F" w:rsidRPr="00BC0E20" w:rsidRDefault="00B2030F" w:rsidP="00B2030F">
      <w:pPr>
        <w:spacing w:after="0" w:line="240" w:lineRule="auto"/>
        <w:ind w:left="0" w:firstLine="0"/>
        <w:jc w:val="left"/>
        <w:rPr>
          <w:rFonts w:ascii="Times New Roman" w:hAnsi="Times New Roman"/>
          <w:b/>
          <w:sz w:val="24"/>
          <w:szCs w:val="24"/>
          <w:lang w:eastAsia="pl-PL"/>
        </w:rPr>
      </w:pPr>
      <w:r w:rsidRPr="00BC0E20">
        <w:rPr>
          <w:rFonts w:ascii="Times New Roman" w:hAnsi="Times New Roman"/>
          <w:b/>
          <w:sz w:val="24"/>
          <w:szCs w:val="24"/>
        </w:rPr>
        <w:t xml:space="preserve">Redukcja emisji związana z oszczędnością zużycia energii elektrycznej na oświetlenie uliczne w </w:t>
      </w:r>
      <w:r w:rsidR="00BA333A" w:rsidRPr="00BC0E20">
        <w:rPr>
          <w:rFonts w:ascii="Times New Roman" w:hAnsi="Times New Roman"/>
          <w:b/>
          <w:sz w:val="24"/>
          <w:szCs w:val="24"/>
          <w:lang w:eastAsia="pl-PL"/>
        </w:rPr>
        <w:t>G</w:t>
      </w:r>
      <w:r w:rsidRPr="00BC0E20">
        <w:rPr>
          <w:rFonts w:ascii="Times New Roman" w:hAnsi="Times New Roman"/>
          <w:b/>
          <w:sz w:val="24"/>
          <w:szCs w:val="24"/>
          <w:lang w:eastAsia="pl-PL"/>
        </w:rPr>
        <w:t xml:space="preserve">minie </w:t>
      </w:r>
      <w:r w:rsidR="002539F2" w:rsidRPr="00BC0E20">
        <w:rPr>
          <w:rFonts w:ascii="Times New Roman" w:hAnsi="Times New Roman"/>
          <w:b/>
          <w:sz w:val="24"/>
          <w:szCs w:val="24"/>
          <w:lang w:eastAsia="pl-PL"/>
        </w:rPr>
        <w:t>Gorzyce</w:t>
      </w:r>
    </w:p>
    <w:p w:rsidR="00B2030F" w:rsidRPr="00BC0E20" w:rsidRDefault="00B2030F" w:rsidP="00B2030F">
      <w:pPr>
        <w:spacing w:after="0" w:line="240" w:lineRule="auto"/>
        <w:ind w:left="0" w:firstLine="0"/>
        <w:jc w:val="left"/>
        <w:rPr>
          <w:rFonts w:ascii="Times New Roman" w:hAnsi="Times New Roman"/>
          <w:sz w:val="24"/>
          <w:szCs w:val="24"/>
        </w:rPr>
      </w:pPr>
    </w:p>
    <w:p w:rsidR="00B2030F" w:rsidRPr="00BC0E20" w:rsidRDefault="00B2030F" w:rsidP="00B2030F">
      <w:pPr>
        <w:spacing w:after="0" w:line="240" w:lineRule="auto"/>
        <w:ind w:left="0" w:firstLine="709"/>
        <w:rPr>
          <w:rFonts w:ascii="Times New Roman" w:hAnsi="Times New Roman"/>
          <w:sz w:val="24"/>
          <w:szCs w:val="24"/>
        </w:rPr>
      </w:pPr>
      <w:r w:rsidRPr="00BC0E20">
        <w:rPr>
          <w:rFonts w:ascii="Times New Roman" w:hAnsi="Times New Roman"/>
          <w:sz w:val="24"/>
          <w:szCs w:val="24"/>
        </w:rPr>
        <w:t>Redukcję emisji</w:t>
      </w:r>
      <w:r w:rsidRPr="00BC0E20">
        <w:rPr>
          <w:rFonts w:ascii="Times New Roman" w:hAnsi="Times New Roman"/>
          <w:sz w:val="24"/>
          <w:szCs w:val="24"/>
          <w:lang w:eastAsia="pl-PL"/>
        </w:rPr>
        <w:t xml:space="preserve"> na </w:t>
      </w:r>
      <w:r w:rsidR="00571FA9" w:rsidRPr="00BC0E20">
        <w:rPr>
          <w:rFonts w:ascii="Times New Roman" w:hAnsi="Times New Roman"/>
          <w:sz w:val="24"/>
          <w:szCs w:val="24"/>
          <w:lang w:eastAsia="pl-PL"/>
        </w:rPr>
        <w:t>terenie G</w:t>
      </w:r>
      <w:r w:rsidRPr="00BC0E20">
        <w:rPr>
          <w:rFonts w:ascii="Times New Roman" w:hAnsi="Times New Roman"/>
          <w:sz w:val="24"/>
          <w:szCs w:val="24"/>
          <w:lang w:eastAsia="pl-PL"/>
        </w:rPr>
        <w:t xml:space="preserve">miny </w:t>
      </w:r>
      <w:r w:rsidR="002539F2" w:rsidRPr="00BC0E20">
        <w:rPr>
          <w:rFonts w:ascii="Times New Roman" w:hAnsi="Times New Roman"/>
          <w:sz w:val="24"/>
          <w:szCs w:val="24"/>
          <w:lang w:eastAsia="pl-PL"/>
        </w:rPr>
        <w:t>Gorzyce</w:t>
      </w:r>
      <w:r w:rsidRPr="00BC0E20">
        <w:rPr>
          <w:rFonts w:ascii="Times New Roman" w:hAnsi="Times New Roman"/>
          <w:sz w:val="24"/>
          <w:szCs w:val="24"/>
          <w:lang w:eastAsia="pl-PL"/>
        </w:rPr>
        <w:t xml:space="preserve"> związaną ze zmniejszeniem zużycia energii elektrycznej na oświetlenie dróg </w:t>
      </w:r>
      <w:r w:rsidR="002539F2" w:rsidRPr="00BC0E20">
        <w:rPr>
          <w:rFonts w:ascii="Times New Roman" w:hAnsi="Times New Roman"/>
          <w:sz w:val="24"/>
          <w:szCs w:val="24"/>
        </w:rPr>
        <w:t>podano w tabeli 5.7</w:t>
      </w:r>
      <w:r w:rsidRPr="00BC0E20">
        <w:rPr>
          <w:rFonts w:ascii="Times New Roman" w:hAnsi="Times New Roman"/>
          <w:sz w:val="24"/>
          <w:szCs w:val="24"/>
        </w:rPr>
        <w:t>.</w:t>
      </w:r>
    </w:p>
    <w:p w:rsidR="00B2030F" w:rsidRPr="00BC0E20" w:rsidRDefault="00B2030F" w:rsidP="00B2030F">
      <w:pPr>
        <w:spacing w:after="0" w:line="240" w:lineRule="auto"/>
        <w:ind w:left="0" w:firstLine="0"/>
        <w:jc w:val="left"/>
        <w:rPr>
          <w:rFonts w:ascii="Times New Roman" w:hAnsi="Times New Roman"/>
          <w:sz w:val="24"/>
          <w:szCs w:val="24"/>
        </w:rPr>
      </w:pPr>
    </w:p>
    <w:p w:rsidR="00B2030F" w:rsidRPr="00BC0E20" w:rsidRDefault="002539F2" w:rsidP="00FD3CE1">
      <w:pPr>
        <w:spacing w:after="0" w:line="240" w:lineRule="auto"/>
        <w:ind w:left="0" w:firstLine="0"/>
        <w:rPr>
          <w:rFonts w:ascii="Times New Roman" w:hAnsi="Times New Roman"/>
          <w:sz w:val="24"/>
          <w:szCs w:val="24"/>
          <w:lang w:eastAsia="pl-PL"/>
        </w:rPr>
      </w:pPr>
      <w:r w:rsidRPr="00BC0E20">
        <w:rPr>
          <w:rFonts w:ascii="Times New Roman" w:hAnsi="Times New Roman"/>
          <w:sz w:val="24"/>
          <w:szCs w:val="24"/>
        </w:rPr>
        <w:t>Tabela 5.7</w:t>
      </w:r>
      <w:r w:rsidR="00B2030F" w:rsidRPr="00BC0E20">
        <w:rPr>
          <w:rFonts w:ascii="Times New Roman" w:hAnsi="Times New Roman"/>
          <w:sz w:val="24"/>
          <w:szCs w:val="24"/>
        </w:rPr>
        <w:t xml:space="preserve">. Redukcja emisji związana </w:t>
      </w:r>
      <w:r w:rsidR="00B2030F" w:rsidRPr="00BC0E20">
        <w:rPr>
          <w:rFonts w:ascii="Times New Roman" w:hAnsi="Times New Roman"/>
          <w:sz w:val="24"/>
          <w:szCs w:val="24"/>
          <w:lang w:eastAsia="pl-PL"/>
        </w:rPr>
        <w:t xml:space="preserve">ze zmniejszeniem </w:t>
      </w:r>
      <w:r w:rsidR="00FD3CE1">
        <w:rPr>
          <w:rFonts w:ascii="Times New Roman" w:hAnsi="Times New Roman"/>
          <w:sz w:val="24"/>
          <w:szCs w:val="24"/>
          <w:lang w:eastAsia="pl-PL"/>
        </w:rPr>
        <w:t>zużycia energii elektrycznej na </w:t>
      </w:r>
      <w:r w:rsidR="00B2030F" w:rsidRPr="00BC0E20">
        <w:rPr>
          <w:rFonts w:ascii="Times New Roman" w:hAnsi="Times New Roman"/>
          <w:sz w:val="24"/>
          <w:szCs w:val="24"/>
          <w:lang w:eastAsia="pl-PL"/>
        </w:rPr>
        <w:t xml:space="preserve">oświetlenie dróg </w:t>
      </w:r>
      <w:r w:rsidR="00CC1DB5" w:rsidRPr="00BC0E20">
        <w:rPr>
          <w:rFonts w:ascii="Times New Roman" w:hAnsi="Times New Roman"/>
          <w:sz w:val="24"/>
          <w:szCs w:val="24"/>
          <w:lang w:eastAsia="pl-PL"/>
        </w:rPr>
        <w:t>(</w:t>
      </w:r>
      <w:r w:rsidRPr="00BC0E20">
        <w:rPr>
          <w:rFonts w:ascii="Times New Roman" w:hAnsi="Times New Roman"/>
          <w:sz w:val="24"/>
          <w:szCs w:val="24"/>
          <w:lang w:eastAsia="pl-PL"/>
        </w:rPr>
        <w:t>376</w:t>
      </w:r>
      <w:r w:rsidR="00CC1DB5" w:rsidRPr="00BC0E20">
        <w:rPr>
          <w:rFonts w:ascii="Times New Roman" w:hAnsi="Times New Roman"/>
          <w:sz w:val="24"/>
          <w:szCs w:val="24"/>
          <w:lang w:eastAsia="pl-PL"/>
        </w:rPr>
        <w:t xml:space="preserve"> MWh/rok) </w:t>
      </w:r>
      <w:r w:rsidR="00571FA9" w:rsidRPr="00BC0E20">
        <w:rPr>
          <w:rFonts w:ascii="Times New Roman" w:hAnsi="Times New Roman"/>
          <w:sz w:val="24"/>
          <w:szCs w:val="24"/>
          <w:lang w:eastAsia="pl-PL"/>
        </w:rPr>
        <w:t>na terenie G</w:t>
      </w:r>
      <w:r w:rsidR="00B2030F" w:rsidRPr="00BC0E20">
        <w:rPr>
          <w:rFonts w:ascii="Times New Roman" w:hAnsi="Times New Roman"/>
          <w:sz w:val="24"/>
          <w:szCs w:val="24"/>
          <w:lang w:eastAsia="pl-PL"/>
        </w:rPr>
        <w:t>miny</w:t>
      </w:r>
      <w:r w:rsidR="00224232" w:rsidRPr="00BC0E20">
        <w:rPr>
          <w:rFonts w:ascii="Times New Roman" w:hAnsi="Times New Roman"/>
          <w:sz w:val="24"/>
          <w:szCs w:val="24"/>
          <w:lang w:eastAsia="pl-PL"/>
        </w:rPr>
        <w:t xml:space="preserve"> </w:t>
      </w:r>
      <w:r w:rsidRPr="00BC0E20">
        <w:rPr>
          <w:rFonts w:ascii="Times New Roman" w:hAnsi="Times New Roman"/>
          <w:sz w:val="24"/>
          <w:szCs w:val="24"/>
          <w:lang w:eastAsia="pl-PL"/>
        </w:rPr>
        <w:t>Gorzyce</w:t>
      </w:r>
      <w:r w:rsidR="00B2030F" w:rsidRPr="00BC0E20">
        <w:rPr>
          <w:rFonts w:ascii="Times New Roman" w:hAnsi="Times New Roman"/>
          <w:sz w:val="24"/>
          <w:szCs w:val="24"/>
          <w:lang w:eastAsia="pl-PL"/>
        </w:rPr>
        <w:t xml:space="preserve"> [t]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3"/>
        <w:gridCol w:w="1911"/>
        <w:gridCol w:w="1390"/>
        <w:gridCol w:w="911"/>
        <w:gridCol w:w="2344"/>
      </w:tblGrid>
      <w:tr w:rsidR="00BC0E20" w:rsidRPr="00BC0E20" w:rsidTr="008D4159">
        <w:trPr>
          <w:trHeight w:val="255"/>
          <w:jc w:val="center"/>
        </w:trPr>
        <w:tc>
          <w:tcPr>
            <w:tcW w:w="753" w:type="dxa"/>
            <w:vMerge w:val="restart"/>
            <w:shd w:val="clear" w:color="auto" w:fill="D9D9D9" w:themeFill="background1" w:themeFillShade="D9"/>
            <w:vAlign w:val="center"/>
          </w:tcPr>
          <w:p w:rsidR="0019010E" w:rsidRPr="00BC0E20" w:rsidRDefault="0019010E" w:rsidP="00224232">
            <w:pPr>
              <w:spacing w:after="0" w:line="240" w:lineRule="auto"/>
              <w:ind w:left="0" w:right="-222" w:firstLine="0"/>
              <w:rPr>
                <w:rFonts w:ascii="Times New Roman" w:hAnsi="Times New Roman"/>
                <w:sz w:val="24"/>
                <w:szCs w:val="24"/>
              </w:rPr>
            </w:pPr>
            <w:r w:rsidRPr="00BC0E20">
              <w:rPr>
                <w:rFonts w:ascii="Times New Roman" w:hAnsi="Times New Roman"/>
                <w:sz w:val="24"/>
                <w:szCs w:val="24"/>
              </w:rPr>
              <w:t>Lp.</w:t>
            </w:r>
          </w:p>
        </w:tc>
        <w:tc>
          <w:tcPr>
            <w:tcW w:w="1911" w:type="dxa"/>
            <w:vMerge w:val="restart"/>
            <w:shd w:val="clear" w:color="auto" w:fill="D9D9D9" w:themeFill="background1" w:themeFillShade="D9"/>
            <w:vAlign w:val="center"/>
          </w:tcPr>
          <w:p w:rsidR="0019010E" w:rsidRPr="00BC0E20" w:rsidRDefault="0019010E" w:rsidP="00224232">
            <w:pPr>
              <w:spacing w:after="0" w:line="240" w:lineRule="auto"/>
              <w:ind w:left="0" w:firstLine="0"/>
              <w:rPr>
                <w:rFonts w:ascii="Times New Roman" w:hAnsi="Times New Roman"/>
                <w:sz w:val="24"/>
                <w:szCs w:val="24"/>
              </w:rPr>
            </w:pPr>
            <w:r w:rsidRPr="00BC0E20">
              <w:rPr>
                <w:rFonts w:ascii="Times New Roman" w:hAnsi="Times New Roman"/>
                <w:sz w:val="24"/>
                <w:szCs w:val="24"/>
              </w:rPr>
              <w:t>Substancja</w:t>
            </w:r>
          </w:p>
        </w:tc>
        <w:tc>
          <w:tcPr>
            <w:tcW w:w="2301" w:type="dxa"/>
            <w:gridSpan w:val="2"/>
            <w:tcBorders>
              <w:bottom w:val="single" w:sz="4" w:space="0" w:color="auto"/>
            </w:tcBorders>
            <w:shd w:val="clear" w:color="auto" w:fill="D9D9D9" w:themeFill="background1" w:themeFillShade="D9"/>
            <w:vAlign w:val="center"/>
          </w:tcPr>
          <w:p w:rsidR="0019010E" w:rsidRPr="00BC0E20" w:rsidRDefault="0019010E" w:rsidP="0019010E">
            <w:pPr>
              <w:spacing w:after="0" w:line="240" w:lineRule="auto"/>
              <w:ind w:left="0" w:firstLine="22"/>
              <w:jc w:val="center"/>
              <w:rPr>
                <w:rFonts w:ascii="Times New Roman" w:hAnsi="Times New Roman"/>
                <w:sz w:val="24"/>
                <w:szCs w:val="24"/>
              </w:rPr>
            </w:pPr>
            <w:r w:rsidRPr="00BC0E20">
              <w:rPr>
                <w:rFonts w:ascii="Times New Roman" w:hAnsi="Times New Roman"/>
                <w:sz w:val="24"/>
                <w:szCs w:val="24"/>
              </w:rPr>
              <w:t>Wskaźnik emisji</w:t>
            </w:r>
          </w:p>
        </w:tc>
        <w:tc>
          <w:tcPr>
            <w:tcW w:w="2344" w:type="dxa"/>
            <w:vMerge w:val="restart"/>
            <w:shd w:val="clear" w:color="auto" w:fill="D9D9D9" w:themeFill="background1" w:themeFillShade="D9"/>
            <w:vAlign w:val="center"/>
          </w:tcPr>
          <w:p w:rsidR="0019010E" w:rsidRPr="00BC0E20" w:rsidRDefault="0019010E" w:rsidP="00224232">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Redukcja emisji</w:t>
            </w:r>
          </w:p>
          <w:p w:rsidR="0019010E" w:rsidRPr="00BC0E20" w:rsidRDefault="0019010E" w:rsidP="00224232">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[t]</w:t>
            </w:r>
          </w:p>
        </w:tc>
      </w:tr>
      <w:tr w:rsidR="00BC0E20" w:rsidRPr="00BC0E20" w:rsidTr="008D4159">
        <w:trPr>
          <w:trHeight w:val="255"/>
          <w:jc w:val="center"/>
        </w:trPr>
        <w:tc>
          <w:tcPr>
            <w:tcW w:w="753" w:type="dxa"/>
            <w:vMerge/>
            <w:vAlign w:val="center"/>
          </w:tcPr>
          <w:p w:rsidR="0019010E" w:rsidRPr="00BC0E20" w:rsidRDefault="0019010E" w:rsidP="00224232">
            <w:pPr>
              <w:spacing w:after="0" w:line="240" w:lineRule="auto"/>
              <w:ind w:left="0" w:right="-222" w:firstLine="0"/>
              <w:rPr>
                <w:rFonts w:ascii="Times New Roman" w:hAnsi="Times New Roman"/>
                <w:sz w:val="24"/>
                <w:szCs w:val="24"/>
              </w:rPr>
            </w:pPr>
          </w:p>
        </w:tc>
        <w:tc>
          <w:tcPr>
            <w:tcW w:w="1911" w:type="dxa"/>
            <w:vMerge/>
            <w:vAlign w:val="center"/>
          </w:tcPr>
          <w:p w:rsidR="0019010E" w:rsidRPr="00BC0E20" w:rsidRDefault="0019010E" w:rsidP="00224232">
            <w:pPr>
              <w:spacing w:after="0" w:line="240" w:lineRule="auto"/>
              <w:ind w:left="0" w:firstLine="0"/>
              <w:rPr>
                <w:rFonts w:ascii="Times New Roman" w:hAnsi="Times New Roman"/>
                <w:sz w:val="24"/>
                <w:szCs w:val="24"/>
              </w:rPr>
            </w:pPr>
          </w:p>
        </w:tc>
        <w:tc>
          <w:tcPr>
            <w:tcW w:w="1390" w:type="dxa"/>
            <w:shd w:val="clear" w:color="auto" w:fill="D9D9D9" w:themeFill="background1" w:themeFillShade="D9"/>
            <w:vAlign w:val="center"/>
          </w:tcPr>
          <w:p w:rsidR="0019010E" w:rsidRPr="00BC0E20" w:rsidRDefault="0019010E" w:rsidP="00B2030F">
            <w:pPr>
              <w:spacing w:after="0" w:line="240" w:lineRule="auto"/>
              <w:ind w:left="0" w:firstLine="22"/>
              <w:jc w:val="center"/>
              <w:rPr>
                <w:rFonts w:ascii="Times New Roman" w:hAnsi="Times New Roman"/>
                <w:sz w:val="24"/>
                <w:szCs w:val="24"/>
              </w:rPr>
            </w:pPr>
            <w:r w:rsidRPr="00BC0E20">
              <w:rPr>
                <w:rFonts w:ascii="Times New Roman" w:hAnsi="Times New Roman"/>
                <w:sz w:val="24"/>
                <w:szCs w:val="24"/>
                <w:lang w:eastAsia="pl-PL"/>
              </w:rPr>
              <w:t>[kg/MWh]</w:t>
            </w:r>
          </w:p>
        </w:tc>
        <w:tc>
          <w:tcPr>
            <w:tcW w:w="911" w:type="dxa"/>
            <w:shd w:val="clear" w:color="auto" w:fill="D9D9D9" w:themeFill="background1" w:themeFillShade="D9"/>
            <w:vAlign w:val="center"/>
          </w:tcPr>
          <w:p w:rsidR="0019010E" w:rsidRPr="00BC0E20" w:rsidRDefault="0019010E" w:rsidP="00B2030F">
            <w:pPr>
              <w:spacing w:after="0" w:line="240" w:lineRule="auto"/>
              <w:ind w:left="0" w:firstLine="22"/>
              <w:jc w:val="center"/>
              <w:rPr>
                <w:rFonts w:ascii="Times New Roman" w:hAnsi="Times New Roman"/>
                <w:sz w:val="24"/>
                <w:szCs w:val="24"/>
              </w:rPr>
            </w:pPr>
            <w:r w:rsidRPr="00BC0E20">
              <w:rPr>
                <w:rFonts w:ascii="Times New Roman" w:hAnsi="Times New Roman"/>
                <w:sz w:val="24"/>
                <w:szCs w:val="24"/>
              </w:rPr>
              <w:t>kg/GJ</w:t>
            </w:r>
          </w:p>
        </w:tc>
        <w:tc>
          <w:tcPr>
            <w:tcW w:w="2344" w:type="dxa"/>
            <w:vMerge/>
            <w:vAlign w:val="center"/>
          </w:tcPr>
          <w:p w:rsidR="0019010E" w:rsidRPr="00BC0E20" w:rsidRDefault="0019010E" w:rsidP="00224232">
            <w:pPr>
              <w:suppressAutoHyphens/>
              <w:spacing w:after="0" w:line="240" w:lineRule="auto"/>
              <w:ind w:left="0" w:firstLine="0"/>
              <w:jc w:val="center"/>
              <w:rPr>
                <w:rFonts w:ascii="Times New Roman" w:hAnsi="Times New Roman"/>
                <w:sz w:val="24"/>
                <w:szCs w:val="24"/>
              </w:rPr>
            </w:pPr>
          </w:p>
        </w:tc>
      </w:tr>
      <w:tr w:rsidR="00BC0E20" w:rsidRPr="00BC0E20" w:rsidTr="008D4159">
        <w:trPr>
          <w:jc w:val="center"/>
        </w:trPr>
        <w:tc>
          <w:tcPr>
            <w:tcW w:w="753" w:type="dxa"/>
          </w:tcPr>
          <w:p w:rsidR="0019010E" w:rsidRPr="00BC0E20" w:rsidRDefault="0019010E" w:rsidP="002A1ABC">
            <w:pPr>
              <w:pStyle w:val="Akapitzlist2"/>
              <w:numPr>
                <w:ilvl w:val="0"/>
                <w:numId w:val="41"/>
              </w:numPr>
              <w:spacing w:after="0" w:line="240" w:lineRule="auto"/>
              <w:rPr>
                <w:rFonts w:ascii="Times New Roman" w:hAnsi="Times New Roman"/>
                <w:sz w:val="24"/>
                <w:szCs w:val="24"/>
              </w:rPr>
            </w:pPr>
          </w:p>
        </w:tc>
        <w:tc>
          <w:tcPr>
            <w:tcW w:w="1911" w:type="dxa"/>
            <w:vAlign w:val="center"/>
          </w:tcPr>
          <w:p w:rsidR="0019010E" w:rsidRPr="00BC0E20" w:rsidRDefault="0019010E" w:rsidP="00224232">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SO</w:t>
            </w:r>
            <w:r w:rsidRPr="00BC0E20">
              <w:rPr>
                <w:rFonts w:ascii="Times New Roman" w:hAnsi="Times New Roman"/>
                <w:sz w:val="24"/>
                <w:szCs w:val="24"/>
                <w:vertAlign w:val="subscript"/>
              </w:rPr>
              <w:t>2</w:t>
            </w:r>
            <w:r w:rsidRPr="00BC0E20">
              <w:rPr>
                <w:rFonts w:ascii="Times New Roman" w:hAnsi="Times New Roman"/>
                <w:sz w:val="24"/>
                <w:szCs w:val="24"/>
              </w:rPr>
              <w:t xml:space="preserve"> </w:t>
            </w:r>
          </w:p>
        </w:tc>
        <w:tc>
          <w:tcPr>
            <w:tcW w:w="1390" w:type="dxa"/>
            <w:shd w:val="clear" w:color="auto" w:fill="auto"/>
            <w:vAlign w:val="center"/>
          </w:tcPr>
          <w:p w:rsidR="0019010E" w:rsidRPr="00BC0E20" w:rsidRDefault="0019010E" w:rsidP="003523DC">
            <w:pPr>
              <w:suppressAutoHyphens/>
              <w:spacing w:after="0" w:line="240" w:lineRule="auto"/>
              <w:ind w:left="0" w:firstLine="0"/>
              <w:jc w:val="right"/>
              <w:rPr>
                <w:rFonts w:ascii="Times New Roman" w:hAnsi="Times New Roman"/>
                <w:sz w:val="24"/>
                <w:szCs w:val="24"/>
              </w:rPr>
            </w:pPr>
            <w:r w:rsidRPr="00BC0E20">
              <w:rPr>
                <w:rFonts w:ascii="Times New Roman" w:hAnsi="Times New Roman"/>
                <w:sz w:val="24"/>
                <w:szCs w:val="24"/>
              </w:rPr>
              <w:t>3,126</w:t>
            </w:r>
          </w:p>
        </w:tc>
        <w:tc>
          <w:tcPr>
            <w:tcW w:w="911" w:type="dxa"/>
            <w:shd w:val="clear" w:color="auto" w:fill="auto"/>
            <w:vAlign w:val="center"/>
          </w:tcPr>
          <w:p w:rsidR="0019010E" w:rsidRPr="00BC0E20" w:rsidRDefault="0019010E" w:rsidP="00224232">
            <w:pPr>
              <w:suppressAutoHyphens/>
              <w:spacing w:after="0" w:line="240" w:lineRule="auto"/>
              <w:ind w:left="0" w:firstLine="0"/>
              <w:jc w:val="right"/>
              <w:rPr>
                <w:rFonts w:ascii="Times New Roman" w:hAnsi="Times New Roman"/>
                <w:sz w:val="24"/>
                <w:szCs w:val="24"/>
              </w:rPr>
            </w:pPr>
            <w:r w:rsidRPr="00BC0E20">
              <w:rPr>
                <w:rFonts w:ascii="Times New Roman" w:hAnsi="Times New Roman"/>
                <w:sz w:val="24"/>
                <w:szCs w:val="24"/>
              </w:rPr>
              <w:t>0,868</w:t>
            </w:r>
          </w:p>
        </w:tc>
        <w:tc>
          <w:tcPr>
            <w:tcW w:w="2344" w:type="dxa"/>
            <w:vAlign w:val="center"/>
          </w:tcPr>
          <w:p w:rsidR="0019010E" w:rsidRPr="00BC0E20" w:rsidRDefault="00702B97" w:rsidP="00224232">
            <w:pPr>
              <w:suppressAutoHyphens/>
              <w:spacing w:after="0" w:line="240" w:lineRule="auto"/>
              <w:ind w:left="0" w:firstLine="0"/>
              <w:jc w:val="right"/>
              <w:rPr>
                <w:rFonts w:ascii="Times New Roman" w:hAnsi="Times New Roman"/>
                <w:sz w:val="24"/>
                <w:szCs w:val="24"/>
              </w:rPr>
            </w:pPr>
            <w:r w:rsidRPr="00BC0E20">
              <w:rPr>
                <w:rFonts w:ascii="Times New Roman" w:hAnsi="Times New Roman"/>
                <w:sz w:val="24"/>
                <w:szCs w:val="24"/>
              </w:rPr>
              <w:t>1,2</w:t>
            </w:r>
          </w:p>
        </w:tc>
      </w:tr>
      <w:tr w:rsidR="00BC0E20" w:rsidRPr="00BC0E20" w:rsidTr="008D4159">
        <w:trPr>
          <w:jc w:val="center"/>
        </w:trPr>
        <w:tc>
          <w:tcPr>
            <w:tcW w:w="753" w:type="dxa"/>
          </w:tcPr>
          <w:p w:rsidR="0019010E" w:rsidRPr="00BC0E20" w:rsidRDefault="0019010E" w:rsidP="002A1ABC">
            <w:pPr>
              <w:pStyle w:val="Akapitzlist2"/>
              <w:numPr>
                <w:ilvl w:val="0"/>
                <w:numId w:val="41"/>
              </w:numPr>
              <w:spacing w:after="0" w:line="240" w:lineRule="auto"/>
              <w:rPr>
                <w:rFonts w:ascii="Times New Roman" w:hAnsi="Times New Roman"/>
                <w:sz w:val="24"/>
                <w:szCs w:val="24"/>
              </w:rPr>
            </w:pPr>
          </w:p>
        </w:tc>
        <w:tc>
          <w:tcPr>
            <w:tcW w:w="1911" w:type="dxa"/>
            <w:vAlign w:val="center"/>
          </w:tcPr>
          <w:p w:rsidR="0019010E" w:rsidRPr="00BC0E20" w:rsidRDefault="0019010E" w:rsidP="00224232">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NO</w:t>
            </w:r>
            <w:r w:rsidRPr="00BC0E20">
              <w:rPr>
                <w:rFonts w:ascii="Times New Roman" w:hAnsi="Times New Roman"/>
                <w:sz w:val="24"/>
                <w:szCs w:val="24"/>
                <w:vertAlign w:val="subscript"/>
              </w:rPr>
              <w:t>2</w:t>
            </w:r>
            <w:r w:rsidRPr="00BC0E20">
              <w:rPr>
                <w:rFonts w:ascii="Times New Roman" w:hAnsi="Times New Roman"/>
                <w:sz w:val="24"/>
                <w:szCs w:val="24"/>
              </w:rPr>
              <w:t xml:space="preserve"> </w:t>
            </w:r>
          </w:p>
        </w:tc>
        <w:tc>
          <w:tcPr>
            <w:tcW w:w="1390" w:type="dxa"/>
            <w:shd w:val="clear" w:color="auto" w:fill="auto"/>
            <w:vAlign w:val="center"/>
          </w:tcPr>
          <w:p w:rsidR="0019010E" w:rsidRPr="00BC0E20" w:rsidRDefault="0019010E" w:rsidP="003523DC">
            <w:pPr>
              <w:suppressAutoHyphens/>
              <w:spacing w:after="0" w:line="240" w:lineRule="auto"/>
              <w:ind w:left="0" w:firstLine="0"/>
              <w:jc w:val="right"/>
              <w:rPr>
                <w:rFonts w:ascii="Times New Roman" w:hAnsi="Times New Roman"/>
                <w:sz w:val="24"/>
                <w:szCs w:val="24"/>
              </w:rPr>
            </w:pPr>
            <w:r w:rsidRPr="00BC0E20">
              <w:rPr>
                <w:rFonts w:ascii="Times New Roman" w:hAnsi="Times New Roman"/>
                <w:sz w:val="24"/>
                <w:szCs w:val="24"/>
              </w:rPr>
              <w:t>1,390</w:t>
            </w:r>
          </w:p>
        </w:tc>
        <w:tc>
          <w:tcPr>
            <w:tcW w:w="911" w:type="dxa"/>
            <w:shd w:val="clear" w:color="auto" w:fill="auto"/>
            <w:vAlign w:val="center"/>
          </w:tcPr>
          <w:p w:rsidR="0019010E" w:rsidRPr="00BC0E20" w:rsidRDefault="0019010E" w:rsidP="00224232">
            <w:pPr>
              <w:suppressAutoHyphens/>
              <w:spacing w:after="0" w:line="240" w:lineRule="auto"/>
              <w:ind w:left="0" w:firstLine="0"/>
              <w:jc w:val="right"/>
              <w:rPr>
                <w:rFonts w:ascii="Times New Roman" w:hAnsi="Times New Roman"/>
                <w:sz w:val="24"/>
                <w:szCs w:val="24"/>
              </w:rPr>
            </w:pPr>
            <w:r w:rsidRPr="00BC0E20">
              <w:rPr>
                <w:rFonts w:ascii="Times New Roman" w:hAnsi="Times New Roman"/>
                <w:sz w:val="24"/>
                <w:szCs w:val="24"/>
              </w:rPr>
              <w:t>0,386</w:t>
            </w:r>
          </w:p>
        </w:tc>
        <w:tc>
          <w:tcPr>
            <w:tcW w:w="2344" w:type="dxa"/>
            <w:vAlign w:val="center"/>
          </w:tcPr>
          <w:p w:rsidR="0019010E" w:rsidRPr="00BC0E20" w:rsidRDefault="00702B97" w:rsidP="00224232">
            <w:pPr>
              <w:suppressAutoHyphens/>
              <w:spacing w:after="0" w:line="240" w:lineRule="auto"/>
              <w:ind w:left="0" w:firstLine="0"/>
              <w:jc w:val="right"/>
              <w:rPr>
                <w:rFonts w:ascii="Times New Roman" w:hAnsi="Times New Roman"/>
                <w:sz w:val="24"/>
                <w:szCs w:val="24"/>
              </w:rPr>
            </w:pPr>
            <w:r w:rsidRPr="00BC0E20">
              <w:rPr>
                <w:rFonts w:ascii="Times New Roman" w:hAnsi="Times New Roman"/>
                <w:sz w:val="24"/>
                <w:szCs w:val="24"/>
              </w:rPr>
              <w:t>0,5</w:t>
            </w:r>
          </w:p>
        </w:tc>
      </w:tr>
      <w:tr w:rsidR="00BC0E20" w:rsidRPr="00BC0E20" w:rsidTr="008D4159">
        <w:trPr>
          <w:trHeight w:val="280"/>
          <w:jc w:val="center"/>
        </w:trPr>
        <w:tc>
          <w:tcPr>
            <w:tcW w:w="753" w:type="dxa"/>
          </w:tcPr>
          <w:p w:rsidR="0019010E" w:rsidRPr="00BC0E20" w:rsidRDefault="0019010E" w:rsidP="002A1ABC">
            <w:pPr>
              <w:pStyle w:val="Akapitzlist2"/>
              <w:numPr>
                <w:ilvl w:val="0"/>
                <w:numId w:val="41"/>
              </w:numPr>
              <w:spacing w:after="0" w:line="240" w:lineRule="auto"/>
              <w:rPr>
                <w:rFonts w:ascii="Times New Roman" w:hAnsi="Times New Roman"/>
                <w:sz w:val="24"/>
                <w:szCs w:val="24"/>
              </w:rPr>
            </w:pPr>
          </w:p>
        </w:tc>
        <w:tc>
          <w:tcPr>
            <w:tcW w:w="1911" w:type="dxa"/>
            <w:vAlign w:val="center"/>
          </w:tcPr>
          <w:p w:rsidR="0019010E" w:rsidRPr="00BC0E20" w:rsidRDefault="0019010E" w:rsidP="00224232">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CO</w:t>
            </w:r>
            <w:r w:rsidRPr="00BC0E20">
              <w:rPr>
                <w:rFonts w:ascii="Times New Roman" w:hAnsi="Times New Roman"/>
                <w:sz w:val="24"/>
                <w:szCs w:val="24"/>
                <w:vertAlign w:val="subscript"/>
              </w:rPr>
              <w:t>2</w:t>
            </w:r>
            <w:r w:rsidRPr="00BC0E20">
              <w:rPr>
                <w:rFonts w:ascii="Times New Roman" w:hAnsi="Times New Roman"/>
                <w:sz w:val="24"/>
                <w:szCs w:val="24"/>
              </w:rPr>
              <w:t xml:space="preserve"> </w:t>
            </w:r>
          </w:p>
        </w:tc>
        <w:tc>
          <w:tcPr>
            <w:tcW w:w="1390" w:type="dxa"/>
            <w:shd w:val="clear" w:color="auto" w:fill="auto"/>
            <w:vAlign w:val="center"/>
          </w:tcPr>
          <w:p w:rsidR="0019010E" w:rsidRPr="00BC0E20" w:rsidRDefault="008D4159" w:rsidP="003523DC">
            <w:pPr>
              <w:suppressAutoHyphens/>
              <w:spacing w:after="0" w:line="240" w:lineRule="auto"/>
              <w:ind w:left="0" w:firstLine="0"/>
              <w:jc w:val="right"/>
              <w:rPr>
                <w:rFonts w:ascii="Times New Roman" w:hAnsi="Times New Roman"/>
                <w:sz w:val="24"/>
                <w:szCs w:val="24"/>
              </w:rPr>
            </w:pPr>
            <w:r w:rsidRPr="00BC0E20">
              <w:rPr>
                <w:rFonts w:ascii="Times New Roman" w:hAnsi="Times New Roman"/>
                <w:sz w:val="24"/>
                <w:szCs w:val="24"/>
                <w:lang w:eastAsia="pl-PL"/>
              </w:rPr>
              <w:t>831</w:t>
            </w:r>
            <w:r w:rsidR="0019010E" w:rsidRPr="00BC0E20">
              <w:rPr>
                <w:rFonts w:ascii="Times New Roman" w:hAnsi="Times New Roman"/>
                <w:sz w:val="24"/>
                <w:szCs w:val="24"/>
                <w:lang w:eastAsia="pl-PL"/>
              </w:rPr>
              <w:t>,</w:t>
            </w:r>
            <w:r w:rsidRPr="00BC0E20">
              <w:rPr>
                <w:rFonts w:ascii="Times New Roman" w:hAnsi="Times New Roman"/>
                <w:sz w:val="24"/>
                <w:szCs w:val="24"/>
                <w:lang w:eastAsia="pl-PL"/>
              </w:rPr>
              <w:t>5</w:t>
            </w:r>
          </w:p>
        </w:tc>
        <w:tc>
          <w:tcPr>
            <w:tcW w:w="911" w:type="dxa"/>
            <w:shd w:val="clear" w:color="auto" w:fill="auto"/>
            <w:vAlign w:val="center"/>
          </w:tcPr>
          <w:p w:rsidR="0019010E" w:rsidRPr="00BC0E20" w:rsidRDefault="0019010E" w:rsidP="00224232">
            <w:pPr>
              <w:suppressAutoHyphens/>
              <w:spacing w:after="0" w:line="240" w:lineRule="auto"/>
              <w:ind w:left="0" w:firstLine="0"/>
              <w:jc w:val="right"/>
              <w:rPr>
                <w:rFonts w:ascii="Times New Roman" w:hAnsi="Times New Roman"/>
                <w:sz w:val="24"/>
                <w:szCs w:val="24"/>
              </w:rPr>
            </w:pPr>
            <w:r w:rsidRPr="00BC0E20">
              <w:rPr>
                <w:rFonts w:ascii="Times New Roman" w:hAnsi="Times New Roman"/>
                <w:sz w:val="24"/>
                <w:szCs w:val="24"/>
              </w:rPr>
              <w:t>228,8</w:t>
            </w:r>
          </w:p>
        </w:tc>
        <w:tc>
          <w:tcPr>
            <w:tcW w:w="2344" w:type="dxa"/>
            <w:vAlign w:val="center"/>
          </w:tcPr>
          <w:p w:rsidR="0019010E" w:rsidRPr="00BC0E20" w:rsidRDefault="00D104E2" w:rsidP="00224232">
            <w:pPr>
              <w:suppressAutoHyphens/>
              <w:spacing w:after="0" w:line="240" w:lineRule="auto"/>
              <w:ind w:left="0" w:firstLine="0"/>
              <w:jc w:val="right"/>
              <w:rPr>
                <w:rFonts w:ascii="Times New Roman" w:hAnsi="Times New Roman"/>
                <w:sz w:val="24"/>
                <w:szCs w:val="24"/>
              </w:rPr>
            </w:pPr>
            <w:r>
              <w:rPr>
                <w:rFonts w:ascii="Times New Roman" w:hAnsi="Times New Roman"/>
                <w:sz w:val="24"/>
                <w:szCs w:val="24"/>
              </w:rPr>
              <w:t>447</w:t>
            </w:r>
            <w:r w:rsidR="00702B97" w:rsidRPr="00BC0E20">
              <w:rPr>
                <w:rFonts w:ascii="Times New Roman" w:hAnsi="Times New Roman"/>
                <w:sz w:val="24"/>
                <w:szCs w:val="24"/>
              </w:rPr>
              <w:t>,8</w:t>
            </w:r>
          </w:p>
        </w:tc>
      </w:tr>
      <w:tr w:rsidR="00BC0E20" w:rsidRPr="00BC0E20" w:rsidTr="008D4159">
        <w:trPr>
          <w:jc w:val="center"/>
        </w:trPr>
        <w:tc>
          <w:tcPr>
            <w:tcW w:w="753" w:type="dxa"/>
          </w:tcPr>
          <w:p w:rsidR="0019010E" w:rsidRPr="00BC0E20" w:rsidRDefault="0019010E" w:rsidP="002A1ABC">
            <w:pPr>
              <w:pStyle w:val="Akapitzlist2"/>
              <w:numPr>
                <w:ilvl w:val="0"/>
                <w:numId w:val="41"/>
              </w:numPr>
              <w:spacing w:after="0" w:line="240" w:lineRule="auto"/>
              <w:rPr>
                <w:rFonts w:ascii="Times New Roman" w:hAnsi="Times New Roman"/>
                <w:sz w:val="24"/>
                <w:szCs w:val="24"/>
              </w:rPr>
            </w:pPr>
          </w:p>
        </w:tc>
        <w:tc>
          <w:tcPr>
            <w:tcW w:w="1911" w:type="dxa"/>
            <w:vAlign w:val="center"/>
          </w:tcPr>
          <w:p w:rsidR="0019010E" w:rsidRPr="00BC0E20" w:rsidRDefault="0019010E" w:rsidP="00224232">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 xml:space="preserve">Pył </w:t>
            </w:r>
          </w:p>
        </w:tc>
        <w:tc>
          <w:tcPr>
            <w:tcW w:w="1390" w:type="dxa"/>
            <w:shd w:val="clear" w:color="auto" w:fill="auto"/>
            <w:vAlign w:val="center"/>
          </w:tcPr>
          <w:p w:rsidR="0019010E" w:rsidRPr="00BC0E20" w:rsidRDefault="0019010E" w:rsidP="003523DC">
            <w:pPr>
              <w:suppressAutoHyphens/>
              <w:spacing w:after="0" w:line="240" w:lineRule="auto"/>
              <w:ind w:left="0" w:firstLine="0"/>
              <w:jc w:val="right"/>
              <w:rPr>
                <w:rFonts w:ascii="Times New Roman" w:hAnsi="Times New Roman"/>
                <w:sz w:val="24"/>
                <w:szCs w:val="24"/>
              </w:rPr>
            </w:pPr>
            <w:r w:rsidRPr="00BC0E20">
              <w:rPr>
                <w:rFonts w:ascii="Times New Roman" w:hAnsi="Times New Roman"/>
                <w:sz w:val="24"/>
                <w:szCs w:val="24"/>
              </w:rPr>
              <w:t>0,116</w:t>
            </w:r>
          </w:p>
        </w:tc>
        <w:tc>
          <w:tcPr>
            <w:tcW w:w="911" w:type="dxa"/>
            <w:shd w:val="clear" w:color="auto" w:fill="auto"/>
            <w:vAlign w:val="center"/>
          </w:tcPr>
          <w:p w:rsidR="0019010E" w:rsidRPr="00BC0E20" w:rsidRDefault="0019010E" w:rsidP="00224232">
            <w:pPr>
              <w:suppressAutoHyphens/>
              <w:spacing w:after="0" w:line="240" w:lineRule="auto"/>
              <w:ind w:left="0" w:firstLine="0"/>
              <w:jc w:val="right"/>
              <w:rPr>
                <w:rFonts w:ascii="Times New Roman" w:hAnsi="Times New Roman"/>
                <w:sz w:val="24"/>
                <w:szCs w:val="24"/>
              </w:rPr>
            </w:pPr>
            <w:r w:rsidRPr="00BC0E20">
              <w:rPr>
                <w:rFonts w:ascii="Times New Roman" w:hAnsi="Times New Roman"/>
                <w:sz w:val="24"/>
                <w:szCs w:val="24"/>
              </w:rPr>
              <w:t>0,032</w:t>
            </w:r>
          </w:p>
        </w:tc>
        <w:tc>
          <w:tcPr>
            <w:tcW w:w="2344" w:type="dxa"/>
            <w:vAlign w:val="center"/>
          </w:tcPr>
          <w:p w:rsidR="0019010E" w:rsidRPr="00BC0E20" w:rsidRDefault="00702B97" w:rsidP="00224232">
            <w:pPr>
              <w:suppressAutoHyphens/>
              <w:spacing w:after="0" w:line="240" w:lineRule="auto"/>
              <w:ind w:left="0" w:firstLine="0"/>
              <w:jc w:val="right"/>
              <w:rPr>
                <w:rFonts w:ascii="Times New Roman" w:hAnsi="Times New Roman"/>
                <w:sz w:val="24"/>
                <w:szCs w:val="24"/>
              </w:rPr>
            </w:pPr>
            <w:r w:rsidRPr="00BC0E20">
              <w:rPr>
                <w:rFonts w:ascii="Times New Roman" w:hAnsi="Times New Roman"/>
                <w:sz w:val="24"/>
                <w:szCs w:val="24"/>
              </w:rPr>
              <w:t>0,1</w:t>
            </w:r>
          </w:p>
        </w:tc>
      </w:tr>
    </w:tbl>
    <w:p w:rsidR="00B2030F" w:rsidRPr="00BC0E20" w:rsidRDefault="00B2030F" w:rsidP="003523DC">
      <w:pPr>
        <w:pStyle w:val="Bezodstpw2"/>
        <w:ind w:left="0" w:firstLine="0"/>
        <w:rPr>
          <w:rFonts w:ascii="Times New Roman" w:hAnsi="Times New Roman"/>
          <w:sz w:val="20"/>
        </w:rPr>
      </w:pPr>
      <w:r w:rsidRPr="00BC0E20">
        <w:rPr>
          <w:rFonts w:ascii="Times New Roman" w:hAnsi="Times New Roman"/>
          <w:sz w:val="24"/>
          <w:szCs w:val="24"/>
        </w:rPr>
        <w:t xml:space="preserve">    </w:t>
      </w:r>
      <w:r w:rsidRPr="00BC0E20">
        <w:rPr>
          <w:rFonts w:ascii="Times New Roman" w:hAnsi="Times New Roman"/>
          <w:i/>
          <w:sz w:val="20"/>
        </w:rPr>
        <w:t>Źródło: Opracowanie własne</w:t>
      </w:r>
      <w:r w:rsidRPr="00BC0E20">
        <w:rPr>
          <w:rFonts w:ascii="Times New Roman" w:hAnsi="Times New Roman"/>
          <w:sz w:val="20"/>
        </w:rPr>
        <w:t xml:space="preserve">. </w:t>
      </w:r>
    </w:p>
    <w:p w:rsidR="000A02B2" w:rsidRPr="00BC0E20" w:rsidRDefault="000A02B2" w:rsidP="000071CA">
      <w:pPr>
        <w:spacing w:after="0" w:line="240" w:lineRule="auto"/>
        <w:ind w:left="0" w:firstLine="0"/>
        <w:rPr>
          <w:rFonts w:ascii="Times New Roman" w:hAnsi="Times New Roman"/>
          <w:b/>
          <w:sz w:val="24"/>
          <w:szCs w:val="24"/>
        </w:rPr>
      </w:pPr>
    </w:p>
    <w:p w:rsidR="00466A1C" w:rsidRPr="00BC0E20" w:rsidRDefault="000071CA" w:rsidP="000071CA">
      <w:pPr>
        <w:spacing w:after="0" w:line="240" w:lineRule="auto"/>
        <w:ind w:left="0" w:firstLine="0"/>
        <w:rPr>
          <w:rFonts w:ascii="Times New Roman" w:hAnsi="Times New Roman"/>
          <w:b/>
          <w:sz w:val="24"/>
          <w:szCs w:val="24"/>
          <w:lang w:eastAsia="pl-PL"/>
        </w:rPr>
      </w:pPr>
      <w:r w:rsidRPr="00BC0E20">
        <w:rPr>
          <w:rFonts w:ascii="Times New Roman" w:hAnsi="Times New Roman"/>
          <w:b/>
          <w:sz w:val="24"/>
          <w:szCs w:val="24"/>
        </w:rPr>
        <w:t>Redukcja emisji</w:t>
      </w:r>
      <w:r w:rsidRPr="00BC0E20">
        <w:rPr>
          <w:rFonts w:ascii="Times New Roman" w:hAnsi="Times New Roman"/>
          <w:b/>
          <w:sz w:val="24"/>
          <w:szCs w:val="24"/>
          <w:lang w:eastAsia="pl-PL"/>
        </w:rPr>
        <w:t xml:space="preserve"> w transporcie na tereni</w:t>
      </w:r>
      <w:r w:rsidR="00571FA9" w:rsidRPr="00BC0E20">
        <w:rPr>
          <w:rFonts w:ascii="Times New Roman" w:hAnsi="Times New Roman"/>
          <w:b/>
          <w:sz w:val="24"/>
          <w:szCs w:val="24"/>
          <w:lang w:eastAsia="pl-PL"/>
        </w:rPr>
        <w:t>e G</w:t>
      </w:r>
      <w:r w:rsidRPr="00BC0E20">
        <w:rPr>
          <w:rFonts w:ascii="Times New Roman" w:hAnsi="Times New Roman"/>
          <w:b/>
          <w:sz w:val="24"/>
          <w:szCs w:val="24"/>
          <w:lang w:eastAsia="pl-PL"/>
        </w:rPr>
        <w:t xml:space="preserve">miny </w:t>
      </w:r>
      <w:r w:rsidR="00702B97" w:rsidRPr="00BC0E20">
        <w:rPr>
          <w:rFonts w:ascii="Times New Roman" w:hAnsi="Times New Roman"/>
          <w:b/>
          <w:sz w:val="24"/>
          <w:szCs w:val="24"/>
          <w:lang w:eastAsia="pl-PL"/>
        </w:rPr>
        <w:t>Gorzyce</w:t>
      </w:r>
    </w:p>
    <w:p w:rsidR="00466A1C" w:rsidRPr="00BC0E20" w:rsidRDefault="00466A1C" w:rsidP="000071CA">
      <w:pPr>
        <w:spacing w:after="0" w:line="240" w:lineRule="auto"/>
        <w:ind w:left="0" w:firstLine="0"/>
        <w:rPr>
          <w:rFonts w:ascii="Times New Roman" w:hAnsi="Times New Roman"/>
          <w:b/>
          <w:sz w:val="24"/>
          <w:szCs w:val="24"/>
          <w:lang w:eastAsia="pl-PL"/>
        </w:rPr>
      </w:pPr>
    </w:p>
    <w:p w:rsidR="00C1401B" w:rsidRPr="00BC0E20" w:rsidRDefault="00702B97" w:rsidP="00C1401B">
      <w:pPr>
        <w:spacing w:after="0" w:line="240" w:lineRule="auto"/>
        <w:ind w:left="1276" w:hanging="1276"/>
        <w:rPr>
          <w:rFonts w:ascii="Times New Roman" w:hAnsi="Times New Roman"/>
          <w:sz w:val="24"/>
          <w:szCs w:val="24"/>
          <w:lang w:eastAsia="pl-PL"/>
        </w:rPr>
      </w:pPr>
      <w:r w:rsidRPr="00BC0E20">
        <w:rPr>
          <w:rFonts w:ascii="Times New Roman" w:hAnsi="Times New Roman"/>
          <w:sz w:val="24"/>
          <w:szCs w:val="24"/>
        </w:rPr>
        <w:t xml:space="preserve">   Tabela 5.8</w:t>
      </w:r>
      <w:r w:rsidR="00C1401B" w:rsidRPr="00BC0E20">
        <w:rPr>
          <w:rFonts w:ascii="Times New Roman" w:hAnsi="Times New Roman"/>
          <w:sz w:val="24"/>
          <w:szCs w:val="24"/>
        </w:rPr>
        <w:t>. Redukcja emisji związana ze zmniejszeniem zużycia paliw w transporcie</w:t>
      </w: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1170"/>
        <w:gridCol w:w="1106"/>
        <w:gridCol w:w="1509"/>
        <w:gridCol w:w="1047"/>
        <w:gridCol w:w="1106"/>
        <w:gridCol w:w="1509"/>
        <w:gridCol w:w="1047"/>
      </w:tblGrid>
      <w:tr w:rsidR="00BC0E20" w:rsidRPr="00BC0E20" w:rsidTr="00D71DFE">
        <w:trPr>
          <w:trHeight w:val="135"/>
          <w:jc w:val="center"/>
        </w:trPr>
        <w:tc>
          <w:tcPr>
            <w:tcW w:w="0" w:type="auto"/>
            <w:vMerge w:val="restart"/>
            <w:shd w:val="clear" w:color="auto" w:fill="D9D9D9" w:themeFill="background1" w:themeFillShade="D9"/>
            <w:vAlign w:val="center"/>
          </w:tcPr>
          <w:p w:rsidR="002B4D3B" w:rsidRPr="00BC0E20" w:rsidRDefault="002B4D3B" w:rsidP="00552F4B">
            <w:pPr>
              <w:spacing w:after="0" w:line="240" w:lineRule="auto"/>
              <w:ind w:left="0" w:firstLine="0"/>
              <w:rPr>
                <w:rFonts w:ascii="Times New Roman" w:hAnsi="Times New Roman"/>
              </w:rPr>
            </w:pPr>
            <w:r w:rsidRPr="00BC0E20">
              <w:rPr>
                <w:rFonts w:ascii="Times New Roman" w:hAnsi="Times New Roman"/>
              </w:rPr>
              <w:t>Lp.</w:t>
            </w:r>
          </w:p>
        </w:tc>
        <w:tc>
          <w:tcPr>
            <w:tcW w:w="1170" w:type="dxa"/>
            <w:vMerge w:val="restart"/>
            <w:shd w:val="clear" w:color="auto" w:fill="D9D9D9" w:themeFill="background1" w:themeFillShade="D9"/>
            <w:vAlign w:val="center"/>
          </w:tcPr>
          <w:p w:rsidR="002B4D3B" w:rsidRPr="00BC0E20" w:rsidRDefault="002B4D3B" w:rsidP="00552F4B">
            <w:pPr>
              <w:spacing w:after="0" w:line="240" w:lineRule="auto"/>
              <w:ind w:left="0" w:firstLine="0"/>
              <w:rPr>
                <w:rFonts w:ascii="Times New Roman" w:hAnsi="Times New Roman"/>
              </w:rPr>
            </w:pPr>
            <w:r w:rsidRPr="00BC0E20">
              <w:rPr>
                <w:rFonts w:ascii="Times New Roman" w:hAnsi="Times New Roman"/>
              </w:rPr>
              <w:t>Substancja</w:t>
            </w:r>
          </w:p>
        </w:tc>
        <w:tc>
          <w:tcPr>
            <w:tcW w:w="3662" w:type="dxa"/>
            <w:gridSpan w:val="3"/>
            <w:shd w:val="clear" w:color="auto" w:fill="D9D9D9" w:themeFill="background1" w:themeFillShade="D9"/>
            <w:vAlign w:val="center"/>
          </w:tcPr>
          <w:p w:rsidR="002B4D3B" w:rsidRPr="00BC0E20" w:rsidRDefault="002B4D3B" w:rsidP="00702B97">
            <w:pPr>
              <w:suppressAutoHyphens/>
              <w:spacing w:after="0" w:line="240" w:lineRule="auto"/>
              <w:ind w:left="0" w:firstLine="0"/>
              <w:jc w:val="center"/>
              <w:rPr>
                <w:rFonts w:ascii="Times New Roman" w:hAnsi="Times New Roman"/>
              </w:rPr>
            </w:pPr>
            <w:r w:rsidRPr="00BC0E20">
              <w:rPr>
                <w:rFonts w:ascii="Times New Roman" w:hAnsi="Times New Roman"/>
              </w:rPr>
              <w:t>Benzyny</w:t>
            </w:r>
            <w:r w:rsidR="005D3137" w:rsidRPr="00BC0E20">
              <w:rPr>
                <w:rFonts w:ascii="Times New Roman" w:hAnsi="Times New Roman"/>
              </w:rPr>
              <w:t xml:space="preserve"> (</w:t>
            </w:r>
            <w:r w:rsidR="00702B97" w:rsidRPr="00BC0E20">
              <w:rPr>
                <w:rFonts w:ascii="Times New Roman" w:hAnsi="Times New Roman"/>
              </w:rPr>
              <w:t xml:space="preserve">3 814 </w:t>
            </w:r>
            <w:r w:rsidR="006B3C45" w:rsidRPr="00BC0E20">
              <w:rPr>
                <w:rFonts w:ascii="Times New Roman" w:hAnsi="Times New Roman"/>
              </w:rPr>
              <w:t>GJ</w:t>
            </w:r>
            <w:r w:rsidR="005D3137" w:rsidRPr="00BC0E20">
              <w:rPr>
                <w:rFonts w:ascii="Times New Roman" w:hAnsi="Times New Roman"/>
              </w:rPr>
              <w:t>)</w:t>
            </w:r>
          </w:p>
        </w:tc>
        <w:tc>
          <w:tcPr>
            <w:tcW w:w="3662" w:type="dxa"/>
            <w:gridSpan w:val="3"/>
            <w:shd w:val="clear" w:color="auto" w:fill="D9D9D9" w:themeFill="background1" w:themeFillShade="D9"/>
            <w:vAlign w:val="center"/>
          </w:tcPr>
          <w:p w:rsidR="002B4D3B" w:rsidRPr="00BC0E20" w:rsidRDefault="002B4D3B" w:rsidP="00552F4B">
            <w:pPr>
              <w:suppressAutoHyphens/>
              <w:spacing w:after="0" w:line="240" w:lineRule="auto"/>
              <w:ind w:left="0" w:firstLine="0"/>
              <w:jc w:val="center"/>
              <w:rPr>
                <w:rFonts w:ascii="Times New Roman" w:hAnsi="Times New Roman"/>
              </w:rPr>
            </w:pPr>
            <w:r w:rsidRPr="00BC0E20">
              <w:rPr>
                <w:rFonts w:ascii="Times New Roman" w:hAnsi="Times New Roman"/>
              </w:rPr>
              <w:t>Olej napędowy</w:t>
            </w:r>
            <w:r w:rsidR="005D3137" w:rsidRPr="00BC0E20">
              <w:rPr>
                <w:rFonts w:ascii="Times New Roman" w:hAnsi="Times New Roman"/>
              </w:rPr>
              <w:t xml:space="preserve"> (</w:t>
            </w:r>
            <w:r w:rsidR="00702B97" w:rsidRPr="00BC0E20">
              <w:rPr>
                <w:rFonts w:ascii="Times New Roman" w:hAnsi="Times New Roman"/>
              </w:rPr>
              <w:t>4 828</w:t>
            </w:r>
            <w:r w:rsidR="006B3C45" w:rsidRPr="00BC0E20">
              <w:rPr>
                <w:rFonts w:ascii="Times New Roman" w:hAnsi="Times New Roman"/>
              </w:rPr>
              <w:t xml:space="preserve"> GJ</w:t>
            </w:r>
            <w:r w:rsidR="005D3137" w:rsidRPr="00BC0E20">
              <w:rPr>
                <w:rFonts w:ascii="Times New Roman" w:hAnsi="Times New Roman"/>
              </w:rPr>
              <w:t>)</w:t>
            </w:r>
          </w:p>
        </w:tc>
      </w:tr>
      <w:tr w:rsidR="00BC0E20" w:rsidRPr="00BC0E20" w:rsidTr="00D71DFE">
        <w:trPr>
          <w:trHeight w:val="135"/>
          <w:jc w:val="center"/>
        </w:trPr>
        <w:tc>
          <w:tcPr>
            <w:tcW w:w="0" w:type="auto"/>
            <w:vMerge/>
            <w:shd w:val="clear" w:color="auto" w:fill="D9D9D9" w:themeFill="background1" w:themeFillShade="D9"/>
            <w:vAlign w:val="center"/>
          </w:tcPr>
          <w:p w:rsidR="002B4D3B" w:rsidRPr="00BC0E20" w:rsidRDefault="002B4D3B" w:rsidP="00552F4B">
            <w:pPr>
              <w:spacing w:after="0" w:line="240" w:lineRule="auto"/>
              <w:ind w:left="0" w:firstLine="0"/>
              <w:rPr>
                <w:rFonts w:ascii="Times New Roman" w:hAnsi="Times New Roman"/>
              </w:rPr>
            </w:pPr>
          </w:p>
        </w:tc>
        <w:tc>
          <w:tcPr>
            <w:tcW w:w="1170" w:type="dxa"/>
            <w:vMerge/>
            <w:shd w:val="clear" w:color="auto" w:fill="D9D9D9" w:themeFill="background1" w:themeFillShade="D9"/>
            <w:vAlign w:val="center"/>
          </w:tcPr>
          <w:p w:rsidR="002B4D3B" w:rsidRPr="00BC0E20" w:rsidRDefault="002B4D3B" w:rsidP="00552F4B">
            <w:pPr>
              <w:spacing w:after="0" w:line="240" w:lineRule="auto"/>
              <w:ind w:left="0" w:firstLine="0"/>
              <w:rPr>
                <w:rFonts w:ascii="Times New Roman" w:hAnsi="Times New Roman"/>
              </w:rPr>
            </w:pPr>
          </w:p>
        </w:tc>
        <w:tc>
          <w:tcPr>
            <w:tcW w:w="1106" w:type="dxa"/>
            <w:shd w:val="clear" w:color="auto" w:fill="D9D9D9" w:themeFill="background1" w:themeFillShade="D9"/>
            <w:vAlign w:val="center"/>
          </w:tcPr>
          <w:p w:rsidR="002B4D3B" w:rsidRPr="00BC0E20" w:rsidRDefault="002B4D3B" w:rsidP="00552F4B">
            <w:pPr>
              <w:spacing w:after="0" w:line="240" w:lineRule="auto"/>
              <w:ind w:left="0" w:firstLine="22"/>
              <w:jc w:val="center"/>
              <w:rPr>
                <w:rFonts w:ascii="Times New Roman" w:hAnsi="Times New Roman"/>
              </w:rPr>
            </w:pPr>
            <w:r w:rsidRPr="00BC0E20">
              <w:rPr>
                <w:rFonts w:ascii="Times New Roman" w:hAnsi="Times New Roman"/>
              </w:rPr>
              <w:t>Jednostka</w:t>
            </w:r>
          </w:p>
        </w:tc>
        <w:tc>
          <w:tcPr>
            <w:tcW w:w="1509" w:type="dxa"/>
            <w:shd w:val="clear" w:color="auto" w:fill="D9D9D9" w:themeFill="background1" w:themeFillShade="D9"/>
            <w:vAlign w:val="center"/>
          </w:tcPr>
          <w:p w:rsidR="002B4D3B" w:rsidRPr="00BC0E20" w:rsidRDefault="002B4D3B" w:rsidP="00552F4B">
            <w:pPr>
              <w:spacing w:after="0" w:line="240" w:lineRule="auto"/>
              <w:ind w:left="0" w:firstLine="22"/>
              <w:jc w:val="center"/>
              <w:rPr>
                <w:rFonts w:ascii="Times New Roman" w:hAnsi="Times New Roman"/>
              </w:rPr>
            </w:pPr>
            <w:r w:rsidRPr="00BC0E20">
              <w:rPr>
                <w:rFonts w:ascii="Times New Roman" w:hAnsi="Times New Roman"/>
              </w:rPr>
              <w:t>Współczynnik</w:t>
            </w:r>
          </w:p>
          <w:p w:rsidR="002B4D3B" w:rsidRPr="00BC0E20" w:rsidRDefault="002B4D3B" w:rsidP="00552F4B">
            <w:pPr>
              <w:spacing w:after="0" w:line="240" w:lineRule="auto"/>
              <w:ind w:left="0" w:firstLine="22"/>
              <w:jc w:val="center"/>
              <w:rPr>
                <w:rFonts w:ascii="Times New Roman" w:hAnsi="Times New Roman"/>
              </w:rPr>
            </w:pPr>
            <w:r w:rsidRPr="00BC0E20">
              <w:rPr>
                <w:rFonts w:ascii="Times New Roman" w:hAnsi="Times New Roman"/>
              </w:rPr>
              <w:t>emisji</w:t>
            </w:r>
          </w:p>
        </w:tc>
        <w:tc>
          <w:tcPr>
            <w:tcW w:w="1047" w:type="dxa"/>
            <w:shd w:val="clear" w:color="auto" w:fill="D9D9D9" w:themeFill="background1" w:themeFillShade="D9"/>
            <w:vAlign w:val="center"/>
          </w:tcPr>
          <w:p w:rsidR="002B4D3B" w:rsidRPr="00BC0E20" w:rsidRDefault="002B4D3B" w:rsidP="00552F4B">
            <w:pPr>
              <w:suppressAutoHyphens/>
              <w:spacing w:after="0" w:line="240" w:lineRule="auto"/>
              <w:ind w:left="0" w:firstLine="0"/>
              <w:jc w:val="center"/>
              <w:rPr>
                <w:rFonts w:ascii="Times New Roman" w:hAnsi="Times New Roman"/>
              </w:rPr>
            </w:pPr>
            <w:r w:rsidRPr="00BC0E20">
              <w:rPr>
                <w:rFonts w:ascii="Times New Roman" w:hAnsi="Times New Roman"/>
              </w:rPr>
              <w:t>Redukcja emisji</w:t>
            </w:r>
          </w:p>
          <w:p w:rsidR="002B4D3B" w:rsidRPr="00BC0E20" w:rsidRDefault="002B4D3B" w:rsidP="00552F4B">
            <w:pPr>
              <w:suppressAutoHyphens/>
              <w:spacing w:after="0" w:line="240" w:lineRule="auto"/>
              <w:ind w:left="0" w:firstLine="0"/>
              <w:jc w:val="center"/>
              <w:rPr>
                <w:rFonts w:ascii="Times New Roman" w:hAnsi="Times New Roman"/>
              </w:rPr>
            </w:pPr>
            <w:r w:rsidRPr="00BC0E20">
              <w:rPr>
                <w:rFonts w:ascii="Times New Roman" w:hAnsi="Times New Roman"/>
              </w:rPr>
              <w:t>[t]</w:t>
            </w:r>
          </w:p>
        </w:tc>
        <w:tc>
          <w:tcPr>
            <w:tcW w:w="1106" w:type="dxa"/>
            <w:shd w:val="clear" w:color="auto" w:fill="D9D9D9" w:themeFill="background1" w:themeFillShade="D9"/>
            <w:vAlign w:val="center"/>
          </w:tcPr>
          <w:p w:rsidR="002B4D3B" w:rsidRPr="00BC0E20" w:rsidRDefault="002B4D3B" w:rsidP="00552F4B">
            <w:pPr>
              <w:spacing w:after="0" w:line="240" w:lineRule="auto"/>
              <w:ind w:left="0" w:firstLine="22"/>
              <w:jc w:val="center"/>
              <w:rPr>
                <w:rFonts w:ascii="Times New Roman" w:hAnsi="Times New Roman"/>
              </w:rPr>
            </w:pPr>
            <w:r w:rsidRPr="00BC0E20">
              <w:rPr>
                <w:rFonts w:ascii="Times New Roman" w:hAnsi="Times New Roman"/>
              </w:rPr>
              <w:t>Jednostka</w:t>
            </w:r>
          </w:p>
        </w:tc>
        <w:tc>
          <w:tcPr>
            <w:tcW w:w="1509" w:type="dxa"/>
            <w:shd w:val="clear" w:color="auto" w:fill="D9D9D9" w:themeFill="background1" w:themeFillShade="D9"/>
            <w:vAlign w:val="center"/>
          </w:tcPr>
          <w:p w:rsidR="002B4D3B" w:rsidRPr="00BC0E20" w:rsidRDefault="002B4D3B" w:rsidP="00552F4B">
            <w:pPr>
              <w:spacing w:after="0" w:line="240" w:lineRule="auto"/>
              <w:ind w:left="0" w:firstLine="22"/>
              <w:jc w:val="center"/>
              <w:rPr>
                <w:rFonts w:ascii="Times New Roman" w:hAnsi="Times New Roman"/>
              </w:rPr>
            </w:pPr>
            <w:r w:rsidRPr="00BC0E20">
              <w:rPr>
                <w:rFonts w:ascii="Times New Roman" w:hAnsi="Times New Roman"/>
              </w:rPr>
              <w:t>Współczynnik</w:t>
            </w:r>
          </w:p>
          <w:p w:rsidR="002B4D3B" w:rsidRPr="00BC0E20" w:rsidRDefault="002B4D3B" w:rsidP="00552F4B">
            <w:pPr>
              <w:spacing w:after="0" w:line="240" w:lineRule="auto"/>
              <w:ind w:left="0" w:firstLine="22"/>
              <w:jc w:val="center"/>
              <w:rPr>
                <w:rFonts w:ascii="Times New Roman" w:hAnsi="Times New Roman"/>
              </w:rPr>
            </w:pPr>
            <w:r w:rsidRPr="00BC0E20">
              <w:rPr>
                <w:rFonts w:ascii="Times New Roman" w:hAnsi="Times New Roman"/>
              </w:rPr>
              <w:t>emisji</w:t>
            </w:r>
          </w:p>
        </w:tc>
        <w:tc>
          <w:tcPr>
            <w:tcW w:w="1047" w:type="dxa"/>
            <w:shd w:val="clear" w:color="auto" w:fill="D9D9D9" w:themeFill="background1" w:themeFillShade="D9"/>
            <w:vAlign w:val="center"/>
          </w:tcPr>
          <w:p w:rsidR="002B4D3B" w:rsidRPr="00BC0E20" w:rsidRDefault="002B4D3B" w:rsidP="00552F4B">
            <w:pPr>
              <w:suppressAutoHyphens/>
              <w:spacing w:after="0" w:line="240" w:lineRule="auto"/>
              <w:ind w:left="0" w:firstLine="0"/>
              <w:jc w:val="center"/>
              <w:rPr>
                <w:rFonts w:ascii="Times New Roman" w:hAnsi="Times New Roman"/>
              </w:rPr>
            </w:pPr>
            <w:r w:rsidRPr="00BC0E20">
              <w:rPr>
                <w:rFonts w:ascii="Times New Roman" w:hAnsi="Times New Roman"/>
              </w:rPr>
              <w:t>Redukcja emisji</w:t>
            </w:r>
          </w:p>
          <w:p w:rsidR="002B4D3B" w:rsidRPr="00BC0E20" w:rsidRDefault="002B4D3B" w:rsidP="00552F4B">
            <w:pPr>
              <w:suppressAutoHyphens/>
              <w:spacing w:after="0" w:line="240" w:lineRule="auto"/>
              <w:ind w:left="0" w:firstLine="0"/>
              <w:jc w:val="center"/>
              <w:rPr>
                <w:rFonts w:ascii="Times New Roman" w:hAnsi="Times New Roman"/>
              </w:rPr>
            </w:pPr>
            <w:r w:rsidRPr="00BC0E20">
              <w:rPr>
                <w:rFonts w:ascii="Times New Roman" w:hAnsi="Times New Roman"/>
              </w:rPr>
              <w:t>[t]</w:t>
            </w:r>
          </w:p>
        </w:tc>
      </w:tr>
      <w:tr w:rsidR="00BC0E20" w:rsidRPr="00BC0E20" w:rsidTr="00552F4B">
        <w:trPr>
          <w:jc w:val="center"/>
        </w:trPr>
        <w:tc>
          <w:tcPr>
            <w:tcW w:w="516" w:type="dxa"/>
          </w:tcPr>
          <w:p w:rsidR="006B3C45" w:rsidRPr="00BC0E20" w:rsidRDefault="006B3C45" w:rsidP="00552F4B">
            <w:pPr>
              <w:spacing w:after="0" w:line="240" w:lineRule="auto"/>
              <w:ind w:left="0" w:firstLine="0"/>
              <w:contextualSpacing/>
              <w:rPr>
                <w:rFonts w:ascii="Times New Roman" w:hAnsi="Times New Roman"/>
              </w:rPr>
            </w:pPr>
            <w:r w:rsidRPr="00BC0E20">
              <w:rPr>
                <w:rFonts w:ascii="Times New Roman" w:hAnsi="Times New Roman"/>
              </w:rPr>
              <w:t>1.</w:t>
            </w:r>
          </w:p>
        </w:tc>
        <w:tc>
          <w:tcPr>
            <w:tcW w:w="1170" w:type="dxa"/>
            <w:vAlign w:val="center"/>
          </w:tcPr>
          <w:p w:rsidR="006B3C45" w:rsidRPr="00BC0E20" w:rsidRDefault="006B3C45" w:rsidP="00552F4B">
            <w:pPr>
              <w:suppressAutoHyphens/>
              <w:spacing w:after="0" w:line="240" w:lineRule="auto"/>
              <w:ind w:left="0" w:firstLine="0"/>
              <w:jc w:val="center"/>
              <w:rPr>
                <w:rFonts w:ascii="Times New Roman" w:hAnsi="Times New Roman"/>
              </w:rPr>
            </w:pPr>
            <w:r w:rsidRPr="00BC0E20">
              <w:rPr>
                <w:rFonts w:ascii="Times New Roman" w:hAnsi="Times New Roman"/>
              </w:rPr>
              <w:t>SO</w:t>
            </w:r>
            <w:r w:rsidRPr="00BC0E20">
              <w:rPr>
                <w:rFonts w:ascii="Times New Roman" w:hAnsi="Times New Roman"/>
                <w:vertAlign w:val="subscript"/>
              </w:rPr>
              <w:t>2</w:t>
            </w:r>
          </w:p>
        </w:tc>
        <w:tc>
          <w:tcPr>
            <w:tcW w:w="1106" w:type="dxa"/>
            <w:shd w:val="clear" w:color="auto" w:fill="auto"/>
            <w:vAlign w:val="center"/>
          </w:tcPr>
          <w:p w:rsidR="006B3C45" w:rsidRPr="00BC0E20" w:rsidRDefault="006B3C45" w:rsidP="00552F4B">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g/GJ</w:t>
            </w:r>
          </w:p>
        </w:tc>
        <w:tc>
          <w:tcPr>
            <w:tcW w:w="1509" w:type="dxa"/>
            <w:shd w:val="clear" w:color="auto" w:fill="auto"/>
            <w:vAlign w:val="center"/>
          </w:tcPr>
          <w:p w:rsidR="006B3C45" w:rsidRPr="00BC0E20" w:rsidRDefault="006B3C45"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0</w:t>
            </w:r>
          </w:p>
        </w:tc>
        <w:tc>
          <w:tcPr>
            <w:tcW w:w="1047" w:type="dxa"/>
            <w:shd w:val="clear" w:color="auto" w:fill="auto"/>
            <w:vAlign w:val="center"/>
          </w:tcPr>
          <w:p w:rsidR="006B3C45" w:rsidRPr="00BC0E20" w:rsidRDefault="003C38FA"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0,0</w:t>
            </w:r>
          </w:p>
        </w:tc>
        <w:tc>
          <w:tcPr>
            <w:tcW w:w="1106" w:type="dxa"/>
            <w:shd w:val="clear" w:color="auto" w:fill="auto"/>
            <w:vAlign w:val="center"/>
          </w:tcPr>
          <w:p w:rsidR="006B3C45" w:rsidRPr="00BC0E20" w:rsidRDefault="006B3C45" w:rsidP="0044510E">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g/GJ</w:t>
            </w:r>
          </w:p>
        </w:tc>
        <w:tc>
          <w:tcPr>
            <w:tcW w:w="1509" w:type="dxa"/>
            <w:shd w:val="clear" w:color="auto" w:fill="auto"/>
            <w:vAlign w:val="center"/>
          </w:tcPr>
          <w:p w:rsidR="006B3C45" w:rsidRPr="00BC0E20" w:rsidRDefault="006B3C45"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0</w:t>
            </w:r>
          </w:p>
        </w:tc>
        <w:tc>
          <w:tcPr>
            <w:tcW w:w="1047" w:type="dxa"/>
            <w:shd w:val="clear" w:color="auto" w:fill="auto"/>
            <w:vAlign w:val="center"/>
          </w:tcPr>
          <w:p w:rsidR="006B3C45" w:rsidRPr="00BC0E20" w:rsidRDefault="002615B2"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0,0</w:t>
            </w:r>
          </w:p>
        </w:tc>
      </w:tr>
      <w:tr w:rsidR="00BC0E20" w:rsidRPr="00BC0E20" w:rsidTr="00552F4B">
        <w:trPr>
          <w:jc w:val="center"/>
        </w:trPr>
        <w:tc>
          <w:tcPr>
            <w:tcW w:w="516" w:type="dxa"/>
          </w:tcPr>
          <w:p w:rsidR="006B3C45" w:rsidRPr="00BC0E20" w:rsidRDefault="006B3C45" w:rsidP="00552F4B">
            <w:pPr>
              <w:spacing w:after="0" w:line="240" w:lineRule="auto"/>
              <w:ind w:left="0" w:firstLine="0"/>
              <w:contextualSpacing/>
              <w:rPr>
                <w:rFonts w:ascii="Times New Roman" w:hAnsi="Times New Roman"/>
              </w:rPr>
            </w:pPr>
            <w:r w:rsidRPr="00BC0E20">
              <w:rPr>
                <w:rFonts w:ascii="Times New Roman" w:hAnsi="Times New Roman"/>
              </w:rPr>
              <w:t>2.</w:t>
            </w:r>
          </w:p>
        </w:tc>
        <w:tc>
          <w:tcPr>
            <w:tcW w:w="1170" w:type="dxa"/>
            <w:vAlign w:val="center"/>
          </w:tcPr>
          <w:p w:rsidR="006B3C45" w:rsidRPr="00BC0E20" w:rsidRDefault="006B3C45" w:rsidP="00552F4B">
            <w:pPr>
              <w:suppressAutoHyphens/>
              <w:spacing w:after="0" w:line="240" w:lineRule="auto"/>
              <w:ind w:left="0" w:firstLine="0"/>
              <w:jc w:val="center"/>
              <w:rPr>
                <w:rFonts w:ascii="Times New Roman" w:hAnsi="Times New Roman"/>
              </w:rPr>
            </w:pPr>
            <w:r w:rsidRPr="00BC0E20">
              <w:rPr>
                <w:rFonts w:ascii="Times New Roman" w:hAnsi="Times New Roman"/>
              </w:rPr>
              <w:t>NO</w:t>
            </w:r>
            <w:r w:rsidRPr="00BC0E20">
              <w:rPr>
                <w:rFonts w:ascii="Times New Roman" w:hAnsi="Times New Roman"/>
                <w:vertAlign w:val="subscript"/>
              </w:rPr>
              <w:t>x</w:t>
            </w:r>
          </w:p>
        </w:tc>
        <w:tc>
          <w:tcPr>
            <w:tcW w:w="1106" w:type="dxa"/>
            <w:shd w:val="clear" w:color="auto" w:fill="auto"/>
            <w:vAlign w:val="center"/>
          </w:tcPr>
          <w:p w:rsidR="006B3C45" w:rsidRPr="00BC0E20" w:rsidRDefault="006B3C45" w:rsidP="00552F4B">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g/GJ</w:t>
            </w:r>
          </w:p>
        </w:tc>
        <w:tc>
          <w:tcPr>
            <w:tcW w:w="1509" w:type="dxa"/>
            <w:shd w:val="clear" w:color="auto" w:fill="auto"/>
            <w:vAlign w:val="center"/>
          </w:tcPr>
          <w:p w:rsidR="006B3C45" w:rsidRPr="00BC0E20" w:rsidRDefault="006B3C45"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65</w:t>
            </w:r>
          </w:p>
        </w:tc>
        <w:tc>
          <w:tcPr>
            <w:tcW w:w="1047" w:type="dxa"/>
            <w:shd w:val="clear" w:color="auto" w:fill="auto"/>
            <w:vAlign w:val="center"/>
          </w:tcPr>
          <w:p w:rsidR="006B3C45" w:rsidRPr="00BC0E20" w:rsidRDefault="003C38FA"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0,2</w:t>
            </w:r>
          </w:p>
        </w:tc>
        <w:tc>
          <w:tcPr>
            <w:tcW w:w="1106" w:type="dxa"/>
            <w:shd w:val="clear" w:color="auto" w:fill="auto"/>
            <w:vAlign w:val="center"/>
          </w:tcPr>
          <w:p w:rsidR="006B3C45" w:rsidRPr="00BC0E20" w:rsidRDefault="006B3C45" w:rsidP="0044510E">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g/GJ</w:t>
            </w:r>
          </w:p>
        </w:tc>
        <w:tc>
          <w:tcPr>
            <w:tcW w:w="1509" w:type="dxa"/>
            <w:shd w:val="clear" w:color="auto" w:fill="auto"/>
            <w:vAlign w:val="center"/>
          </w:tcPr>
          <w:p w:rsidR="006B3C45" w:rsidRPr="00BC0E20" w:rsidRDefault="006B3C45"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55</w:t>
            </w:r>
          </w:p>
        </w:tc>
        <w:tc>
          <w:tcPr>
            <w:tcW w:w="1047" w:type="dxa"/>
            <w:shd w:val="clear" w:color="auto" w:fill="auto"/>
            <w:vAlign w:val="center"/>
          </w:tcPr>
          <w:p w:rsidR="006B3C45" w:rsidRPr="00BC0E20" w:rsidRDefault="002615B2"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0,3</w:t>
            </w:r>
          </w:p>
        </w:tc>
      </w:tr>
      <w:tr w:rsidR="00BC0E20" w:rsidRPr="00BC0E20" w:rsidTr="00552F4B">
        <w:trPr>
          <w:jc w:val="center"/>
        </w:trPr>
        <w:tc>
          <w:tcPr>
            <w:tcW w:w="516" w:type="dxa"/>
          </w:tcPr>
          <w:p w:rsidR="006B3C45" w:rsidRPr="00BC0E20" w:rsidRDefault="006B3C45" w:rsidP="00552F4B">
            <w:pPr>
              <w:spacing w:after="0" w:line="240" w:lineRule="auto"/>
              <w:ind w:left="0" w:firstLine="0"/>
              <w:contextualSpacing/>
              <w:rPr>
                <w:rFonts w:ascii="Times New Roman" w:hAnsi="Times New Roman"/>
              </w:rPr>
            </w:pPr>
            <w:r w:rsidRPr="00BC0E20">
              <w:rPr>
                <w:rFonts w:ascii="Times New Roman" w:hAnsi="Times New Roman"/>
              </w:rPr>
              <w:t>3.</w:t>
            </w:r>
          </w:p>
        </w:tc>
        <w:tc>
          <w:tcPr>
            <w:tcW w:w="1170" w:type="dxa"/>
            <w:vAlign w:val="center"/>
          </w:tcPr>
          <w:p w:rsidR="006B3C45" w:rsidRPr="00BC0E20" w:rsidRDefault="006B3C45" w:rsidP="00552F4B">
            <w:pPr>
              <w:suppressAutoHyphens/>
              <w:spacing w:after="0" w:line="240" w:lineRule="auto"/>
              <w:ind w:left="0" w:firstLine="0"/>
              <w:jc w:val="center"/>
              <w:rPr>
                <w:rFonts w:ascii="Times New Roman" w:hAnsi="Times New Roman"/>
              </w:rPr>
            </w:pPr>
            <w:r w:rsidRPr="00BC0E20">
              <w:rPr>
                <w:rFonts w:ascii="Times New Roman" w:hAnsi="Times New Roman"/>
              </w:rPr>
              <w:t>CO</w:t>
            </w:r>
          </w:p>
        </w:tc>
        <w:tc>
          <w:tcPr>
            <w:tcW w:w="1106" w:type="dxa"/>
            <w:shd w:val="clear" w:color="auto" w:fill="auto"/>
            <w:vAlign w:val="center"/>
          </w:tcPr>
          <w:p w:rsidR="006B3C45" w:rsidRPr="00BC0E20" w:rsidRDefault="006B3C45" w:rsidP="00552F4B">
            <w:pPr>
              <w:suppressAutoHyphens/>
              <w:spacing w:after="0" w:line="240" w:lineRule="auto"/>
              <w:ind w:left="0" w:firstLine="0"/>
              <w:jc w:val="center"/>
              <w:rPr>
                <w:rFonts w:ascii="Times New Roman" w:hAnsi="Times New Roman"/>
                <w:sz w:val="24"/>
                <w:szCs w:val="24"/>
                <w:lang w:eastAsia="pl-PL"/>
              </w:rPr>
            </w:pPr>
            <w:r w:rsidRPr="00BC0E20">
              <w:rPr>
                <w:rFonts w:ascii="Times New Roman" w:hAnsi="Times New Roman"/>
                <w:sz w:val="24"/>
                <w:szCs w:val="24"/>
                <w:lang w:eastAsia="pl-PL"/>
              </w:rPr>
              <w:t>g/GJ</w:t>
            </w:r>
          </w:p>
        </w:tc>
        <w:tc>
          <w:tcPr>
            <w:tcW w:w="1509" w:type="dxa"/>
            <w:shd w:val="clear" w:color="auto" w:fill="auto"/>
            <w:vAlign w:val="center"/>
          </w:tcPr>
          <w:p w:rsidR="006B3C45" w:rsidRPr="00BC0E20" w:rsidRDefault="006B3C45"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330</w:t>
            </w:r>
          </w:p>
        </w:tc>
        <w:tc>
          <w:tcPr>
            <w:tcW w:w="1047" w:type="dxa"/>
            <w:shd w:val="clear" w:color="auto" w:fill="auto"/>
            <w:vAlign w:val="center"/>
          </w:tcPr>
          <w:p w:rsidR="006B3C45" w:rsidRPr="00BC0E20" w:rsidRDefault="002615B2"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1,3</w:t>
            </w:r>
          </w:p>
        </w:tc>
        <w:tc>
          <w:tcPr>
            <w:tcW w:w="1106" w:type="dxa"/>
            <w:shd w:val="clear" w:color="auto" w:fill="auto"/>
            <w:vAlign w:val="center"/>
          </w:tcPr>
          <w:p w:rsidR="006B3C45" w:rsidRPr="00BC0E20" w:rsidRDefault="006B3C45" w:rsidP="0044510E">
            <w:pPr>
              <w:suppressAutoHyphens/>
              <w:spacing w:after="0" w:line="240" w:lineRule="auto"/>
              <w:ind w:left="0" w:firstLine="0"/>
              <w:jc w:val="center"/>
              <w:rPr>
                <w:rFonts w:ascii="Times New Roman" w:hAnsi="Times New Roman"/>
                <w:sz w:val="24"/>
                <w:szCs w:val="24"/>
                <w:lang w:eastAsia="pl-PL"/>
              </w:rPr>
            </w:pPr>
            <w:r w:rsidRPr="00BC0E20">
              <w:rPr>
                <w:rFonts w:ascii="Times New Roman" w:hAnsi="Times New Roman"/>
                <w:sz w:val="24"/>
                <w:szCs w:val="24"/>
                <w:lang w:eastAsia="pl-PL"/>
              </w:rPr>
              <w:t>g/GJ</w:t>
            </w:r>
          </w:p>
        </w:tc>
        <w:tc>
          <w:tcPr>
            <w:tcW w:w="1509" w:type="dxa"/>
            <w:shd w:val="clear" w:color="auto" w:fill="auto"/>
            <w:vAlign w:val="center"/>
          </w:tcPr>
          <w:p w:rsidR="006B3C45" w:rsidRPr="00BC0E20" w:rsidRDefault="006B3C45"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65</w:t>
            </w:r>
          </w:p>
        </w:tc>
        <w:tc>
          <w:tcPr>
            <w:tcW w:w="1047" w:type="dxa"/>
            <w:shd w:val="clear" w:color="auto" w:fill="auto"/>
            <w:vAlign w:val="center"/>
          </w:tcPr>
          <w:p w:rsidR="006B3C45" w:rsidRPr="00BC0E20" w:rsidRDefault="002615B2"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0,3</w:t>
            </w:r>
          </w:p>
        </w:tc>
      </w:tr>
      <w:tr w:rsidR="00BC0E20" w:rsidRPr="00BC0E20" w:rsidTr="00552F4B">
        <w:trPr>
          <w:trHeight w:val="280"/>
          <w:jc w:val="center"/>
        </w:trPr>
        <w:tc>
          <w:tcPr>
            <w:tcW w:w="516" w:type="dxa"/>
          </w:tcPr>
          <w:p w:rsidR="006B3C45" w:rsidRPr="00BC0E20" w:rsidRDefault="006B3C45" w:rsidP="00552F4B">
            <w:pPr>
              <w:spacing w:after="0" w:line="240" w:lineRule="auto"/>
              <w:ind w:left="0" w:firstLine="0"/>
              <w:contextualSpacing/>
              <w:rPr>
                <w:rFonts w:ascii="Times New Roman" w:hAnsi="Times New Roman"/>
              </w:rPr>
            </w:pPr>
            <w:r w:rsidRPr="00BC0E20">
              <w:rPr>
                <w:rFonts w:ascii="Times New Roman" w:hAnsi="Times New Roman"/>
              </w:rPr>
              <w:t>4.</w:t>
            </w:r>
          </w:p>
        </w:tc>
        <w:tc>
          <w:tcPr>
            <w:tcW w:w="1170" w:type="dxa"/>
            <w:vAlign w:val="center"/>
          </w:tcPr>
          <w:p w:rsidR="006B3C45" w:rsidRPr="00BC0E20" w:rsidRDefault="006B3C45" w:rsidP="00552F4B">
            <w:pPr>
              <w:suppressAutoHyphens/>
              <w:spacing w:after="0" w:line="240" w:lineRule="auto"/>
              <w:ind w:left="0" w:firstLine="0"/>
              <w:jc w:val="center"/>
              <w:rPr>
                <w:rFonts w:ascii="Times New Roman" w:hAnsi="Times New Roman"/>
              </w:rPr>
            </w:pPr>
            <w:r w:rsidRPr="00BC0E20">
              <w:rPr>
                <w:rFonts w:ascii="Times New Roman" w:hAnsi="Times New Roman"/>
              </w:rPr>
              <w:t>CO</w:t>
            </w:r>
            <w:r w:rsidRPr="00BC0E20">
              <w:rPr>
                <w:rFonts w:ascii="Times New Roman" w:hAnsi="Times New Roman"/>
                <w:vertAlign w:val="subscript"/>
              </w:rPr>
              <w:t>2</w:t>
            </w:r>
          </w:p>
        </w:tc>
        <w:tc>
          <w:tcPr>
            <w:tcW w:w="1106" w:type="dxa"/>
            <w:shd w:val="clear" w:color="auto" w:fill="auto"/>
            <w:vAlign w:val="center"/>
          </w:tcPr>
          <w:p w:rsidR="006B3C45" w:rsidRPr="00BC0E20" w:rsidRDefault="006B3C45" w:rsidP="00552F4B">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kg/GJ</w:t>
            </w:r>
          </w:p>
        </w:tc>
        <w:tc>
          <w:tcPr>
            <w:tcW w:w="1509" w:type="dxa"/>
            <w:shd w:val="clear" w:color="auto" w:fill="auto"/>
            <w:vAlign w:val="center"/>
          </w:tcPr>
          <w:p w:rsidR="006B3C45" w:rsidRPr="00BC0E20" w:rsidRDefault="006B3C45"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69</w:t>
            </w:r>
          </w:p>
        </w:tc>
        <w:tc>
          <w:tcPr>
            <w:tcW w:w="1047" w:type="dxa"/>
            <w:shd w:val="clear" w:color="auto" w:fill="auto"/>
            <w:vAlign w:val="center"/>
          </w:tcPr>
          <w:p w:rsidR="006B3C45" w:rsidRPr="00BC0E20" w:rsidRDefault="002615B2"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263,2</w:t>
            </w:r>
          </w:p>
        </w:tc>
        <w:tc>
          <w:tcPr>
            <w:tcW w:w="1106" w:type="dxa"/>
            <w:shd w:val="clear" w:color="auto" w:fill="auto"/>
            <w:vAlign w:val="center"/>
          </w:tcPr>
          <w:p w:rsidR="006B3C45" w:rsidRPr="00BC0E20" w:rsidRDefault="006B3C45" w:rsidP="0044510E">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kg/GJ</w:t>
            </w:r>
          </w:p>
        </w:tc>
        <w:tc>
          <w:tcPr>
            <w:tcW w:w="1509" w:type="dxa"/>
            <w:shd w:val="clear" w:color="auto" w:fill="auto"/>
            <w:vAlign w:val="center"/>
          </w:tcPr>
          <w:p w:rsidR="006B3C45" w:rsidRPr="00BC0E20" w:rsidRDefault="006B3C45"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73</w:t>
            </w:r>
          </w:p>
        </w:tc>
        <w:tc>
          <w:tcPr>
            <w:tcW w:w="1047" w:type="dxa"/>
            <w:shd w:val="clear" w:color="auto" w:fill="auto"/>
            <w:vAlign w:val="center"/>
          </w:tcPr>
          <w:p w:rsidR="006B3C45" w:rsidRPr="00BC0E20" w:rsidRDefault="002615B2"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352,4</w:t>
            </w:r>
          </w:p>
        </w:tc>
      </w:tr>
      <w:tr w:rsidR="00BC0E20" w:rsidRPr="00BC0E20" w:rsidTr="00552F4B">
        <w:trPr>
          <w:trHeight w:val="269"/>
          <w:jc w:val="center"/>
        </w:trPr>
        <w:tc>
          <w:tcPr>
            <w:tcW w:w="516" w:type="dxa"/>
          </w:tcPr>
          <w:p w:rsidR="006B3C45" w:rsidRPr="00BC0E20" w:rsidRDefault="006B3C45" w:rsidP="00552F4B">
            <w:pPr>
              <w:spacing w:after="0" w:line="240" w:lineRule="auto"/>
              <w:ind w:left="0" w:firstLine="0"/>
              <w:contextualSpacing/>
              <w:rPr>
                <w:rFonts w:ascii="Times New Roman" w:hAnsi="Times New Roman"/>
              </w:rPr>
            </w:pPr>
            <w:r w:rsidRPr="00BC0E20">
              <w:rPr>
                <w:rFonts w:ascii="Times New Roman" w:hAnsi="Times New Roman"/>
              </w:rPr>
              <w:t>5.</w:t>
            </w:r>
          </w:p>
        </w:tc>
        <w:tc>
          <w:tcPr>
            <w:tcW w:w="1170" w:type="dxa"/>
            <w:vAlign w:val="center"/>
          </w:tcPr>
          <w:p w:rsidR="006B3C45" w:rsidRPr="00BC0E20" w:rsidRDefault="006B3C45" w:rsidP="00552F4B">
            <w:pPr>
              <w:suppressAutoHyphens/>
              <w:spacing w:after="0" w:line="240" w:lineRule="auto"/>
              <w:ind w:left="0" w:firstLine="0"/>
              <w:jc w:val="center"/>
              <w:rPr>
                <w:rFonts w:ascii="Times New Roman" w:hAnsi="Times New Roman"/>
              </w:rPr>
            </w:pPr>
            <w:r w:rsidRPr="00BC0E20">
              <w:rPr>
                <w:rFonts w:ascii="Times New Roman" w:hAnsi="Times New Roman"/>
              </w:rPr>
              <w:t>Pył</w:t>
            </w:r>
          </w:p>
        </w:tc>
        <w:tc>
          <w:tcPr>
            <w:tcW w:w="1106" w:type="dxa"/>
            <w:shd w:val="clear" w:color="auto" w:fill="auto"/>
            <w:vAlign w:val="center"/>
          </w:tcPr>
          <w:p w:rsidR="006B3C45" w:rsidRPr="00BC0E20" w:rsidRDefault="006B3C45" w:rsidP="00552F4B">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g/GJ</w:t>
            </w:r>
          </w:p>
        </w:tc>
        <w:tc>
          <w:tcPr>
            <w:tcW w:w="1509" w:type="dxa"/>
            <w:shd w:val="clear" w:color="auto" w:fill="auto"/>
            <w:vAlign w:val="center"/>
          </w:tcPr>
          <w:p w:rsidR="006B3C45" w:rsidRPr="00BC0E20" w:rsidRDefault="006B3C45"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3</w:t>
            </w:r>
          </w:p>
        </w:tc>
        <w:tc>
          <w:tcPr>
            <w:tcW w:w="1047" w:type="dxa"/>
            <w:shd w:val="clear" w:color="auto" w:fill="auto"/>
            <w:vAlign w:val="center"/>
          </w:tcPr>
          <w:p w:rsidR="006B3C45" w:rsidRPr="00BC0E20" w:rsidRDefault="002615B2"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0,0</w:t>
            </w:r>
          </w:p>
        </w:tc>
        <w:tc>
          <w:tcPr>
            <w:tcW w:w="1106" w:type="dxa"/>
            <w:shd w:val="clear" w:color="auto" w:fill="auto"/>
            <w:vAlign w:val="center"/>
          </w:tcPr>
          <w:p w:rsidR="006B3C45" w:rsidRPr="00BC0E20" w:rsidRDefault="006B3C45" w:rsidP="0044510E">
            <w:pPr>
              <w:suppressAutoHyphens/>
              <w:spacing w:after="0" w:line="240" w:lineRule="auto"/>
              <w:ind w:left="0" w:firstLine="0"/>
              <w:jc w:val="center"/>
              <w:rPr>
                <w:rFonts w:ascii="Times New Roman" w:hAnsi="Times New Roman"/>
                <w:sz w:val="24"/>
                <w:szCs w:val="24"/>
              </w:rPr>
            </w:pPr>
            <w:r w:rsidRPr="00BC0E20">
              <w:rPr>
                <w:rFonts w:ascii="Times New Roman" w:hAnsi="Times New Roman"/>
                <w:sz w:val="24"/>
                <w:szCs w:val="24"/>
              </w:rPr>
              <w:t>g/GJ</w:t>
            </w:r>
          </w:p>
        </w:tc>
        <w:tc>
          <w:tcPr>
            <w:tcW w:w="1509" w:type="dxa"/>
            <w:shd w:val="clear" w:color="auto" w:fill="auto"/>
            <w:vAlign w:val="center"/>
          </w:tcPr>
          <w:p w:rsidR="006B3C45" w:rsidRPr="00BC0E20" w:rsidRDefault="006B3C45"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4</w:t>
            </w:r>
          </w:p>
        </w:tc>
        <w:tc>
          <w:tcPr>
            <w:tcW w:w="1047" w:type="dxa"/>
            <w:shd w:val="clear" w:color="auto" w:fill="auto"/>
            <w:vAlign w:val="center"/>
          </w:tcPr>
          <w:p w:rsidR="006B3C45" w:rsidRPr="00BC0E20" w:rsidRDefault="002615B2" w:rsidP="00552F4B">
            <w:pPr>
              <w:spacing w:after="0" w:line="240" w:lineRule="auto"/>
              <w:ind w:left="0"/>
              <w:jc w:val="right"/>
              <w:rPr>
                <w:rFonts w:ascii="Times New Roman" w:hAnsi="Times New Roman"/>
                <w:sz w:val="24"/>
                <w:szCs w:val="24"/>
              </w:rPr>
            </w:pPr>
            <w:r w:rsidRPr="00BC0E20">
              <w:rPr>
                <w:rFonts w:ascii="Times New Roman" w:hAnsi="Times New Roman"/>
                <w:sz w:val="24"/>
                <w:szCs w:val="24"/>
              </w:rPr>
              <w:t>0,0</w:t>
            </w:r>
          </w:p>
        </w:tc>
      </w:tr>
    </w:tbl>
    <w:p w:rsidR="002B4D3B" w:rsidRPr="00BC0E20" w:rsidRDefault="002B4D3B" w:rsidP="002B4D3B">
      <w:pPr>
        <w:pStyle w:val="Bezodstpw2"/>
        <w:ind w:left="0" w:firstLine="0"/>
        <w:rPr>
          <w:rFonts w:ascii="Times New Roman" w:hAnsi="Times New Roman"/>
          <w:i/>
          <w:sz w:val="20"/>
        </w:rPr>
      </w:pPr>
      <w:r w:rsidRPr="00BC0E20">
        <w:rPr>
          <w:rFonts w:ascii="Times New Roman" w:hAnsi="Times New Roman"/>
          <w:sz w:val="24"/>
          <w:szCs w:val="24"/>
        </w:rPr>
        <w:t xml:space="preserve"> </w:t>
      </w:r>
      <w:r w:rsidRPr="00BC0E20">
        <w:rPr>
          <w:rFonts w:ascii="Times New Roman" w:hAnsi="Times New Roman"/>
          <w:i/>
          <w:sz w:val="20"/>
        </w:rPr>
        <w:t xml:space="preserve">Źródło: opracowanie własne. </w:t>
      </w:r>
    </w:p>
    <w:p w:rsidR="00095098" w:rsidRPr="00BC0E20" w:rsidRDefault="00095098" w:rsidP="005404B7">
      <w:pPr>
        <w:spacing w:after="0" w:line="240" w:lineRule="auto"/>
        <w:ind w:left="0" w:firstLine="0"/>
        <w:rPr>
          <w:rFonts w:ascii="Times New Roman" w:hAnsi="Times New Roman"/>
          <w:b/>
          <w:sz w:val="24"/>
          <w:szCs w:val="24"/>
        </w:rPr>
      </w:pPr>
    </w:p>
    <w:p w:rsidR="001F1EA6" w:rsidRPr="00BC0E20" w:rsidRDefault="001F1EA6" w:rsidP="005404B7">
      <w:pPr>
        <w:spacing w:after="0" w:line="240" w:lineRule="auto"/>
        <w:ind w:left="0" w:firstLine="0"/>
        <w:rPr>
          <w:rFonts w:ascii="Times New Roman" w:hAnsi="Times New Roman"/>
          <w:b/>
          <w:sz w:val="24"/>
          <w:szCs w:val="24"/>
        </w:rPr>
      </w:pPr>
    </w:p>
    <w:p w:rsidR="000071CA" w:rsidRPr="00BC0E20" w:rsidRDefault="0097787B" w:rsidP="005404B7">
      <w:pPr>
        <w:spacing w:after="0" w:line="240" w:lineRule="auto"/>
        <w:ind w:left="0" w:firstLine="0"/>
        <w:rPr>
          <w:rFonts w:ascii="Times New Roman" w:hAnsi="Times New Roman"/>
          <w:b/>
          <w:sz w:val="24"/>
          <w:szCs w:val="24"/>
        </w:rPr>
      </w:pPr>
      <w:r w:rsidRPr="00BC0E20">
        <w:rPr>
          <w:rFonts w:ascii="Times New Roman" w:hAnsi="Times New Roman"/>
          <w:b/>
          <w:sz w:val="24"/>
          <w:szCs w:val="24"/>
        </w:rPr>
        <w:lastRenderedPageBreak/>
        <w:t>Redukcj</w:t>
      </w:r>
      <w:r w:rsidR="00C942F9" w:rsidRPr="00BC0E20">
        <w:rPr>
          <w:rFonts w:ascii="Times New Roman" w:hAnsi="Times New Roman"/>
          <w:b/>
          <w:sz w:val="24"/>
          <w:szCs w:val="24"/>
        </w:rPr>
        <w:t>a</w:t>
      </w:r>
      <w:r w:rsidRPr="00BC0E20">
        <w:rPr>
          <w:rFonts w:ascii="Times New Roman" w:hAnsi="Times New Roman"/>
          <w:b/>
          <w:sz w:val="24"/>
          <w:szCs w:val="24"/>
        </w:rPr>
        <w:t xml:space="preserve"> emisji</w:t>
      </w:r>
      <w:r w:rsidR="00F42894" w:rsidRPr="00BC0E20">
        <w:rPr>
          <w:rFonts w:ascii="Times New Roman" w:hAnsi="Times New Roman"/>
          <w:b/>
          <w:sz w:val="24"/>
          <w:szCs w:val="24"/>
          <w:lang w:eastAsia="pl-PL"/>
        </w:rPr>
        <w:t xml:space="preserve"> na terenie Gminy </w:t>
      </w:r>
      <w:r w:rsidR="008231DC" w:rsidRPr="00BC0E20">
        <w:rPr>
          <w:rFonts w:ascii="Times New Roman" w:hAnsi="Times New Roman"/>
          <w:b/>
          <w:sz w:val="24"/>
          <w:szCs w:val="24"/>
          <w:lang w:eastAsia="pl-PL"/>
        </w:rPr>
        <w:t>Gorzyce</w:t>
      </w:r>
      <w:r w:rsidRPr="00BC0E20">
        <w:rPr>
          <w:rFonts w:ascii="Times New Roman" w:hAnsi="Times New Roman"/>
          <w:b/>
          <w:sz w:val="24"/>
          <w:szCs w:val="24"/>
          <w:lang w:eastAsia="pl-PL"/>
        </w:rPr>
        <w:t xml:space="preserve"> związan</w:t>
      </w:r>
      <w:r w:rsidR="00C942F9" w:rsidRPr="00BC0E20">
        <w:rPr>
          <w:rFonts w:ascii="Times New Roman" w:hAnsi="Times New Roman"/>
          <w:b/>
          <w:sz w:val="24"/>
          <w:szCs w:val="24"/>
          <w:lang w:eastAsia="pl-PL"/>
        </w:rPr>
        <w:t>a</w:t>
      </w:r>
      <w:r w:rsidRPr="00BC0E20">
        <w:rPr>
          <w:rFonts w:ascii="Times New Roman" w:hAnsi="Times New Roman"/>
          <w:b/>
          <w:sz w:val="24"/>
          <w:szCs w:val="24"/>
          <w:lang w:eastAsia="pl-PL"/>
        </w:rPr>
        <w:t xml:space="preserve"> z produkcją energii </w:t>
      </w:r>
      <w:r w:rsidR="001346A7" w:rsidRPr="00BC0E20">
        <w:rPr>
          <w:rFonts w:ascii="Times New Roman" w:hAnsi="Times New Roman"/>
          <w:b/>
          <w:sz w:val="24"/>
          <w:szCs w:val="24"/>
          <w:lang w:eastAsia="pl-PL"/>
        </w:rPr>
        <w:t>ze źródeł</w:t>
      </w:r>
      <w:r w:rsidRPr="00BC0E20">
        <w:rPr>
          <w:rFonts w:ascii="Times New Roman" w:hAnsi="Times New Roman"/>
          <w:b/>
          <w:sz w:val="24"/>
          <w:szCs w:val="24"/>
          <w:lang w:eastAsia="pl-PL"/>
        </w:rPr>
        <w:t xml:space="preserve"> </w:t>
      </w:r>
      <w:r w:rsidR="001346A7" w:rsidRPr="00BC0E20">
        <w:rPr>
          <w:rFonts w:ascii="Times New Roman" w:hAnsi="Times New Roman"/>
          <w:b/>
          <w:sz w:val="24"/>
          <w:szCs w:val="24"/>
        </w:rPr>
        <w:t>odnawialnych, termomodernizacją</w:t>
      </w:r>
      <w:r w:rsidRPr="00BC0E20">
        <w:rPr>
          <w:rFonts w:ascii="Times New Roman" w:hAnsi="Times New Roman"/>
          <w:b/>
          <w:sz w:val="24"/>
          <w:szCs w:val="24"/>
        </w:rPr>
        <w:t xml:space="preserve"> </w:t>
      </w:r>
      <w:r w:rsidR="00C942F9" w:rsidRPr="00BC0E20">
        <w:rPr>
          <w:rFonts w:ascii="Times New Roman" w:hAnsi="Times New Roman"/>
          <w:b/>
          <w:sz w:val="24"/>
          <w:szCs w:val="24"/>
        </w:rPr>
        <w:t xml:space="preserve">i zmianą </w:t>
      </w:r>
      <w:r w:rsidRPr="00BC0E20">
        <w:rPr>
          <w:rFonts w:ascii="Times New Roman" w:hAnsi="Times New Roman"/>
          <w:b/>
          <w:sz w:val="24"/>
          <w:szCs w:val="24"/>
        </w:rPr>
        <w:t>oświetlenia.</w:t>
      </w:r>
    </w:p>
    <w:p w:rsidR="004B6AD9" w:rsidRPr="00BC0E20" w:rsidRDefault="004B6AD9" w:rsidP="009D00B6">
      <w:pPr>
        <w:spacing w:after="0" w:line="240" w:lineRule="auto"/>
        <w:ind w:left="0" w:firstLine="0"/>
        <w:jc w:val="left"/>
        <w:rPr>
          <w:rFonts w:ascii="Times New Roman" w:hAnsi="Times New Roman"/>
          <w:sz w:val="24"/>
          <w:szCs w:val="24"/>
        </w:rPr>
      </w:pPr>
    </w:p>
    <w:p w:rsidR="002615B2" w:rsidRPr="00BC0E20" w:rsidRDefault="002615B2" w:rsidP="000E1B51">
      <w:pPr>
        <w:spacing w:after="0" w:line="240" w:lineRule="auto"/>
        <w:ind w:left="0" w:firstLine="0"/>
        <w:rPr>
          <w:rFonts w:ascii="Times New Roman" w:hAnsi="Times New Roman"/>
          <w:sz w:val="24"/>
          <w:szCs w:val="24"/>
        </w:rPr>
      </w:pPr>
      <w:r w:rsidRPr="00BC0E20">
        <w:rPr>
          <w:rFonts w:ascii="Times New Roman" w:hAnsi="Times New Roman"/>
          <w:sz w:val="24"/>
          <w:szCs w:val="24"/>
        </w:rPr>
        <w:t>Tabela 5.9</w:t>
      </w:r>
      <w:r w:rsidR="000E1B51" w:rsidRPr="00BC0E20">
        <w:rPr>
          <w:rFonts w:ascii="Times New Roman" w:hAnsi="Times New Roman"/>
          <w:sz w:val="24"/>
          <w:szCs w:val="24"/>
        </w:rPr>
        <w:t>. Końcowe zużycie energii i emisja CO</w:t>
      </w:r>
      <w:r w:rsidR="000E1B51" w:rsidRPr="00BC0E20">
        <w:rPr>
          <w:rFonts w:ascii="Times New Roman" w:hAnsi="Times New Roman"/>
          <w:sz w:val="24"/>
          <w:szCs w:val="24"/>
          <w:vertAlign w:val="subscript"/>
        </w:rPr>
        <w:t>2</w:t>
      </w:r>
      <w:r w:rsidR="00E20208" w:rsidRPr="00BC0E20">
        <w:rPr>
          <w:rFonts w:ascii="Times New Roman" w:hAnsi="Times New Roman"/>
          <w:sz w:val="24"/>
          <w:szCs w:val="24"/>
        </w:rPr>
        <w:t xml:space="preserve"> po wdrożeniu PGN </w:t>
      </w:r>
      <w:r w:rsidR="000E1B51" w:rsidRPr="00BC0E20">
        <w:rPr>
          <w:rFonts w:ascii="Times New Roman" w:hAnsi="Times New Roman"/>
          <w:sz w:val="24"/>
          <w:szCs w:val="24"/>
        </w:rPr>
        <w:t xml:space="preserve">w Gminie </w:t>
      </w:r>
      <w:r w:rsidRPr="00BC0E20">
        <w:rPr>
          <w:rFonts w:ascii="Times New Roman" w:hAnsi="Times New Roman"/>
          <w:sz w:val="24"/>
          <w:szCs w:val="24"/>
        </w:rPr>
        <w:t>Gorzyce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776"/>
        <w:gridCol w:w="768"/>
        <w:gridCol w:w="729"/>
        <w:gridCol w:w="849"/>
        <w:gridCol w:w="953"/>
        <w:gridCol w:w="969"/>
        <w:gridCol w:w="816"/>
        <w:gridCol w:w="816"/>
        <w:gridCol w:w="666"/>
        <w:gridCol w:w="937"/>
      </w:tblGrid>
      <w:tr w:rsidR="00BC0E20" w:rsidRPr="00BC0E20" w:rsidTr="00677C25">
        <w:tc>
          <w:tcPr>
            <w:tcW w:w="0" w:type="auto"/>
            <w:vMerge w:val="restart"/>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Kategoria</w:t>
            </w:r>
          </w:p>
        </w:tc>
        <w:tc>
          <w:tcPr>
            <w:tcW w:w="8279" w:type="dxa"/>
            <w:gridSpan w:val="10"/>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lang w:eastAsia="pl-PL"/>
              </w:rPr>
              <w:t xml:space="preserve">Końcowe zużycie energii </w:t>
            </w:r>
            <w:r w:rsidR="00E64942" w:rsidRPr="00BC0E20">
              <w:rPr>
                <w:rFonts w:ascii="Times New Roman" w:hAnsi="Times New Roman"/>
                <w:sz w:val="18"/>
                <w:szCs w:val="18"/>
                <w:lang w:eastAsia="pl-PL"/>
              </w:rPr>
              <w:t>[</w:t>
            </w:r>
            <w:r w:rsidRPr="00BC0E20">
              <w:rPr>
                <w:rFonts w:ascii="Times New Roman" w:hAnsi="Times New Roman"/>
                <w:sz w:val="18"/>
                <w:szCs w:val="18"/>
                <w:lang w:eastAsia="pl-PL"/>
              </w:rPr>
              <w:t>GJ</w:t>
            </w:r>
            <w:r w:rsidR="00E64942" w:rsidRPr="00BC0E20">
              <w:rPr>
                <w:rFonts w:ascii="Times New Roman" w:hAnsi="Times New Roman"/>
                <w:sz w:val="18"/>
                <w:szCs w:val="18"/>
                <w:lang w:eastAsia="pl-PL"/>
              </w:rPr>
              <w:t>]</w:t>
            </w:r>
          </w:p>
        </w:tc>
      </w:tr>
      <w:tr w:rsidR="00BC0E20" w:rsidRPr="00BC0E20" w:rsidTr="00EB1955">
        <w:tc>
          <w:tcPr>
            <w:tcW w:w="0" w:type="auto"/>
            <w:vMerge/>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rPr>
            </w:pPr>
          </w:p>
        </w:tc>
        <w:tc>
          <w:tcPr>
            <w:tcW w:w="0" w:type="auto"/>
            <w:gridSpan w:val="7"/>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lang w:eastAsia="pl-PL"/>
              </w:rPr>
              <w:t>Paliwa nieodnawialne</w:t>
            </w:r>
          </w:p>
        </w:tc>
        <w:tc>
          <w:tcPr>
            <w:tcW w:w="1482" w:type="dxa"/>
            <w:gridSpan w:val="2"/>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lang w:eastAsia="pl-PL"/>
              </w:rPr>
            </w:pPr>
            <w:r w:rsidRPr="00BC0E20">
              <w:rPr>
                <w:rFonts w:ascii="Times New Roman" w:hAnsi="Times New Roman"/>
                <w:sz w:val="18"/>
                <w:szCs w:val="18"/>
                <w:lang w:eastAsia="pl-PL"/>
              </w:rPr>
              <w:t>Paliwa odnawialne</w:t>
            </w:r>
          </w:p>
          <w:p w:rsidR="000C0AF5" w:rsidRPr="00BC0E20" w:rsidRDefault="000C0AF5"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lang w:eastAsia="pl-PL"/>
              </w:rPr>
              <w:t>(OZE)</w:t>
            </w:r>
          </w:p>
        </w:tc>
        <w:tc>
          <w:tcPr>
            <w:tcW w:w="937" w:type="dxa"/>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lang w:eastAsia="pl-PL"/>
              </w:rPr>
              <w:t>Razem</w:t>
            </w:r>
          </w:p>
        </w:tc>
      </w:tr>
      <w:tr w:rsidR="00BC0E20" w:rsidRPr="00BC0E20" w:rsidTr="00EB1955">
        <w:tc>
          <w:tcPr>
            <w:tcW w:w="0" w:type="auto"/>
            <w:vMerge/>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rPr>
            </w:pPr>
          </w:p>
        </w:tc>
        <w:tc>
          <w:tcPr>
            <w:tcW w:w="0" w:type="auto"/>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lang w:eastAsia="pl-PL"/>
              </w:rPr>
            </w:pPr>
            <w:r w:rsidRPr="00BC0E20">
              <w:rPr>
                <w:rFonts w:ascii="Times New Roman" w:hAnsi="Times New Roman"/>
                <w:sz w:val="18"/>
                <w:szCs w:val="18"/>
                <w:lang w:eastAsia="pl-PL"/>
              </w:rPr>
              <w:t>Energia</w:t>
            </w:r>
          </w:p>
          <w:p w:rsidR="002615B2" w:rsidRPr="00BC0E20" w:rsidRDefault="002615B2"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lang w:eastAsia="pl-PL"/>
              </w:rPr>
              <w:t>Elektr.</w:t>
            </w:r>
          </w:p>
        </w:tc>
        <w:tc>
          <w:tcPr>
            <w:tcW w:w="0" w:type="auto"/>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Gaz ziemny</w:t>
            </w:r>
          </w:p>
        </w:tc>
        <w:tc>
          <w:tcPr>
            <w:tcW w:w="0" w:type="auto"/>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Gaz płynny</w:t>
            </w:r>
          </w:p>
        </w:tc>
        <w:tc>
          <w:tcPr>
            <w:tcW w:w="0" w:type="auto"/>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Olej opałowy</w:t>
            </w:r>
          </w:p>
        </w:tc>
        <w:tc>
          <w:tcPr>
            <w:tcW w:w="0" w:type="auto"/>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Węgiel i jego pochodne</w:t>
            </w:r>
          </w:p>
        </w:tc>
        <w:tc>
          <w:tcPr>
            <w:tcW w:w="0" w:type="auto"/>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Olej napędowy</w:t>
            </w:r>
          </w:p>
        </w:tc>
        <w:tc>
          <w:tcPr>
            <w:tcW w:w="0" w:type="auto"/>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benzyna</w:t>
            </w:r>
          </w:p>
        </w:tc>
        <w:tc>
          <w:tcPr>
            <w:tcW w:w="0" w:type="auto"/>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biomasa</w:t>
            </w:r>
          </w:p>
        </w:tc>
        <w:tc>
          <w:tcPr>
            <w:tcW w:w="666" w:type="dxa"/>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inne</w:t>
            </w:r>
          </w:p>
        </w:tc>
        <w:tc>
          <w:tcPr>
            <w:tcW w:w="937" w:type="dxa"/>
            <w:shd w:val="clear" w:color="auto" w:fill="D9D9D9" w:themeFill="background1" w:themeFillShade="D9"/>
          </w:tcPr>
          <w:p w:rsidR="002615B2" w:rsidRPr="00BC0E20" w:rsidRDefault="002615B2" w:rsidP="00DA722F">
            <w:pPr>
              <w:spacing w:after="0" w:line="240" w:lineRule="auto"/>
              <w:ind w:left="0" w:firstLine="0"/>
              <w:jc w:val="center"/>
              <w:rPr>
                <w:rFonts w:ascii="Times New Roman" w:hAnsi="Times New Roman"/>
                <w:sz w:val="18"/>
                <w:szCs w:val="18"/>
              </w:rPr>
            </w:pPr>
          </w:p>
        </w:tc>
      </w:tr>
      <w:tr w:rsidR="00BC0E20" w:rsidRPr="00BC0E20" w:rsidTr="00EB1955">
        <w:tc>
          <w:tcPr>
            <w:tcW w:w="0" w:type="auto"/>
          </w:tcPr>
          <w:p w:rsidR="002615B2" w:rsidRPr="00BC0E20" w:rsidRDefault="002615B2"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Potrzeby</w:t>
            </w:r>
          </w:p>
          <w:p w:rsidR="002615B2" w:rsidRPr="00BC0E20" w:rsidRDefault="002615B2"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cieplne</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2 218</w:t>
            </w:r>
          </w:p>
        </w:tc>
        <w:tc>
          <w:tcPr>
            <w:tcW w:w="0" w:type="auto"/>
          </w:tcPr>
          <w:p w:rsidR="002615B2" w:rsidRPr="00BC0E20" w:rsidRDefault="00113D63"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62 572</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4532AA"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111 673</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4532AA"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38 635</w:t>
            </w:r>
          </w:p>
        </w:tc>
        <w:tc>
          <w:tcPr>
            <w:tcW w:w="666" w:type="dxa"/>
          </w:tcPr>
          <w:p w:rsidR="002615B2" w:rsidRPr="00BC0E20" w:rsidRDefault="002615B2" w:rsidP="00DA722F">
            <w:pPr>
              <w:spacing w:after="0" w:line="240" w:lineRule="auto"/>
              <w:ind w:left="0" w:firstLine="0"/>
              <w:jc w:val="right"/>
              <w:rPr>
                <w:rFonts w:ascii="Times New Roman" w:hAnsi="Times New Roman"/>
                <w:sz w:val="18"/>
                <w:szCs w:val="18"/>
              </w:rPr>
            </w:pPr>
          </w:p>
        </w:tc>
        <w:tc>
          <w:tcPr>
            <w:tcW w:w="937" w:type="dxa"/>
          </w:tcPr>
          <w:p w:rsidR="002615B2" w:rsidRPr="00BC0E20" w:rsidRDefault="004532AA"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21</w:t>
            </w:r>
            <w:r w:rsidR="00113D63" w:rsidRPr="00BC0E20">
              <w:rPr>
                <w:rFonts w:ascii="Times New Roman" w:hAnsi="Times New Roman"/>
                <w:sz w:val="18"/>
                <w:szCs w:val="18"/>
              </w:rPr>
              <w:t>5</w:t>
            </w:r>
            <w:r w:rsidR="00FF1B0D" w:rsidRPr="00BC0E20">
              <w:rPr>
                <w:rFonts w:ascii="Times New Roman" w:hAnsi="Times New Roman"/>
                <w:sz w:val="18"/>
                <w:szCs w:val="18"/>
              </w:rPr>
              <w:t xml:space="preserve"> </w:t>
            </w:r>
            <w:r w:rsidR="00113D63" w:rsidRPr="00BC0E20">
              <w:rPr>
                <w:rFonts w:ascii="Times New Roman" w:hAnsi="Times New Roman"/>
                <w:sz w:val="18"/>
                <w:szCs w:val="18"/>
              </w:rPr>
              <w:t>098</w:t>
            </w:r>
          </w:p>
        </w:tc>
      </w:tr>
      <w:tr w:rsidR="00BC0E20" w:rsidRPr="00BC0E20" w:rsidTr="00EB1955">
        <w:tc>
          <w:tcPr>
            <w:tcW w:w="0" w:type="auto"/>
          </w:tcPr>
          <w:p w:rsidR="002615B2" w:rsidRPr="00BC0E20" w:rsidRDefault="002615B2"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Ciepła woda użytkowa</w:t>
            </w:r>
          </w:p>
        </w:tc>
        <w:tc>
          <w:tcPr>
            <w:tcW w:w="0" w:type="auto"/>
          </w:tcPr>
          <w:p w:rsidR="002615B2" w:rsidRPr="00BC0E20" w:rsidRDefault="004532AA"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1 161</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30 966</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2 232</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13327E"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14 506</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558</w:t>
            </w:r>
          </w:p>
        </w:tc>
        <w:tc>
          <w:tcPr>
            <w:tcW w:w="666" w:type="dxa"/>
          </w:tcPr>
          <w:p w:rsidR="002615B2" w:rsidRPr="00BC0E20" w:rsidRDefault="0013327E"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6 372</w:t>
            </w:r>
          </w:p>
        </w:tc>
        <w:tc>
          <w:tcPr>
            <w:tcW w:w="937" w:type="dxa"/>
          </w:tcPr>
          <w:p w:rsidR="002615B2" w:rsidRPr="00BC0E20" w:rsidRDefault="002615B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55 795</w:t>
            </w:r>
          </w:p>
        </w:tc>
      </w:tr>
      <w:tr w:rsidR="00BC0E20" w:rsidRPr="00BC0E20" w:rsidTr="00EB1955">
        <w:tc>
          <w:tcPr>
            <w:tcW w:w="0" w:type="auto"/>
          </w:tcPr>
          <w:p w:rsidR="002615B2" w:rsidRPr="00BC0E20" w:rsidRDefault="002615B2"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Przygotowanie posiłków</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4 718</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19 816</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2 426</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666" w:type="dxa"/>
          </w:tcPr>
          <w:p w:rsidR="002615B2" w:rsidRPr="00BC0E20" w:rsidRDefault="002615B2" w:rsidP="00DA722F">
            <w:pPr>
              <w:spacing w:after="0" w:line="240" w:lineRule="auto"/>
              <w:ind w:left="0" w:firstLine="0"/>
              <w:jc w:val="right"/>
              <w:rPr>
                <w:rFonts w:ascii="Times New Roman" w:hAnsi="Times New Roman"/>
                <w:sz w:val="18"/>
                <w:szCs w:val="18"/>
              </w:rPr>
            </w:pPr>
          </w:p>
        </w:tc>
        <w:tc>
          <w:tcPr>
            <w:tcW w:w="937" w:type="dxa"/>
          </w:tcPr>
          <w:p w:rsidR="002615B2" w:rsidRPr="00BC0E20" w:rsidRDefault="002615B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26 960</w:t>
            </w:r>
          </w:p>
        </w:tc>
      </w:tr>
      <w:tr w:rsidR="00BC0E20" w:rsidRPr="00BC0E20" w:rsidTr="00EB1955">
        <w:tc>
          <w:tcPr>
            <w:tcW w:w="0" w:type="auto"/>
          </w:tcPr>
          <w:p w:rsidR="002615B2" w:rsidRPr="00BC0E20" w:rsidRDefault="002615B2"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Energia elektr. na inne cele</w:t>
            </w:r>
          </w:p>
        </w:tc>
        <w:tc>
          <w:tcPr>
            <w:tcW w:w="0" w:type="auto"/>
          </w:tcPr>
          <w:p w:rsidR="002615B2" w:rsidRPr="00BC0E20" w:rsidRDefault="00D96596" w:rsidP="00DA722F">
            <w:pPr>
              <w:spacing w:after="0" w:line="240" w:lineRule="auto"/>
              <w:ind w:left="0" w:firstLine="0"/>
              <w:jc w:val="right"/>
              <w:rPr>
                <w:rFonts w:ascii="Times New Roman" w:hAnsi="Times New Roman"/>
                <w:sz w:val="18"/>
                <w:szCs w:val="18"/>
              </w:rPr>
            </w:pPr>
            <w:r>
              <w:rPr>
                <w:rFonts w:ascii="Times New Roman" w:hAnsi="Times New Roman"/>
                <w:sz w:val="18"/>
                <w:szCs w:val="18"/>
              </w:rPr>
              <w:t>16 425</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666" w:type="dxa"/>
          </w:tcPr>
          <w:p w:rsidR="002615B2" w:rsidRPr="00BC0E20" w:rsidRDefault="00D96596" w:rsidP="00DA722F">
            <w:pPr>
              <w:spacing w:after="0" w:line="240" w:lineRule="auto"/>
              <w:ind w:left="0" w:firstLine="0"/>
              <w:jc w:val="right"/>
              <w:rPr>
                <w:rFonts w:ascii="Times New Roman" w:hAnsi="Times New Roman"/>
                <w:sz w:val="18"/>
                <w:szCs w:val="18"/>
              </w:rPr>
            </w:pPr>
            <w:r>
              <w:rPr>
                <w:rFonts w:ascii="Times New Roman" w:hAnsi="Times New Roman"/>
                <w:sz w:val="18"/>
                <w:szCs w:val="18"/>
              </w:rPr>
              <w:t>1 80</w:t>
            </w:r>
            <w:r w:rsidR="004805DC" w:rsidRPr="00BC0E20">
              <w:rPr>
                <w:rFonts w:ascii="Times New Roman" w:hAnsi="Times New Roman"/>
                <w:sz w:val="18"/>
                <w:szCs w:val="18"/>
              </w:rPr>
              <w:t>0</w:t>
            </w:r>
          </w:p>
        </w:tc>
        <w:tc>
          <w:tcPr>
            <w:tcW w:w="937" w:type="dxa"/>
          </w:tcPr>
          <w:p w:rsidR="002615B2" w:rsidRPr="00BC0E20" w:rsidRDefault="00D96596" w:rsidP="00DA722F">
            <w:pPr>
              <w:spacing w:after="0" w:line="240" w:lineRule="auto"/>
              <w:ind w:left="0" w:firstLine="0"/>
              <w:jc w:val="right"/>
              <w:rPr>
                <w:rFonts w:ascii="Times New Roman" w:hAnsi="Times New Roman"/>
                <w:sz w:val="18"/>
                <w:szCs w:val="18"/>
              </w:rPr>
            </w:pPr>
            <w:r>
              <w:rPr>
                <w:rFonts w:ascii="Times New Roman" w:hAnsi="Times New Roman"/>
                <w:sz w:val="18"/>
                <w:szCs w:val="18"/>
              </w:rPr>
              <w:t>18 225</w:t>
            </w:r>
          </w:p>
        </w:tc>
      </w:tr>
      <w:tr w:rsidR="00BC0E20" w:rsidRPr="00BC0E20" w:rsidTr="00EB1955">
        <w:tc>
          <w:tcPr>
            <w:tcW w:w="0" w:type="auto"/>
          </w:tcPr>
          <w:p w:rsidR="002615B2" w:rsidRPr="00BC0E20" w:rsidRDefault="002615B2"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Działalność gospodarcza</w:t>
            </w:r>
          </w:p>
        </w:tc>
        <w:tc>
          <w:tcPr>
            <w:tcW w:w="0" w:type="auto"/>
          </w:tcPr>
          <w:p w:rsidR="002615B2" w:rsidRPr="005371FA" w:rsidRDefault="00BA15A9" w:rsidP="005371FA">
            <w:pPr>
              <w:spacing w:after="0" w:line="240" w:lineRule="auto"/>
              <w:ind w:left="0" w:firstLine="0"/>
              <w:jc w:val="right"/>
              <w:rPr>
                <w:rFonts w:ascii="Times New Roman" w:hAnsi="Times New Roman"/>
                <w:color w:val="C00000"/>
                <w:sz w:val="18"/>
                <w:szCs w:val="18"/>
              </w:rPr>
            </w:pPr>
            <w:r>
              <w:rPr>
                <w:rFonts w:ascii="Times New Roman" w:hAnsi="Times New Roman"/>
                <w:color w:val="C00000"/>
                <w:sz w:val="18"/>
                <w:szCs w:val="18"/>
              </w:rPr>
              <w:t>594000</w:t>
            </w:r>
          </w:p>
        </w:tc>
        <w:tc>
          <w:tcPr>
            <w:tcW w:w="0" w:type="auto"/>
          </w:tcPr>
          <w:p w:rsidR="002615B2" w:rsidRPr="00BC0E20" w:rsidRDefault="00BA15A9" w:rsidP="00DA722F">
            <w:pPr>
              <w:spacing w:after="0" w:line="240" w:lineRule="auto"/>
              <w:ind w:left="0" w:firstLine="0"/>
              <w:jc w:val="right"/>
              <w:rPr>
                <w:rFonts w:ascii="Times New Roman" w:hAnsi="Times New Roman"/>
                <w:sz w:val="18"/>
                <w:szCs w:val="18"/>
              </w:rPr>
            </w:pPr>
            <w:r>
              <w:rPr>
                <w:rFonts w:ascii="Times New Roman" w:hAnsi="Times New Roman"/>
                <w:sz w:val="18"/>
                <w:szCs w:val="18"/>
              </w:rPr>
              <w:t>540</w:t>
            </w:r>
            <w:r w:rsidR="002615B2" w:rsidRPr="00BC0E20">
              <w:rPr>
                <w:rFonts w:ascii="Times New Roman" w:hAnsi="Times New Roman"/>
                <w:sz w:val="18"/>
                <w:szCs w:val="18"/>
              </w:rPr>
              <w:t>000</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40 200</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46 000</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666" w:type="dxa"/>
          </w:tcPr>
          <w:p w:rsidR="002615B2" w:rsidRPr="005371FA" w:rsidRDefault="00BA15A9" w:rsidP="00DA722F">
            <w:pPr>
              <w:spacing w:after="0" w:line="240" w:lineRule="auto"/>
              <w:ind w:left="0" w:firstLine="0"/>
              <w:jc w:val="right"/>
              <w:rPr>
                <w:rFonts w:ascii="Times New Roman" w:hAnsi="Times New Roman"/>
                <w:color w:val="C00000"/>
                <w:sz w:val="18"/>
                <w:szCs w:val="18"/>
              </w:rPr>
            </w:pPr>
            <w:r>
              <w:rPr>
                <w:rFonts w:ascii="Times New Roman" w:hAnsi="Times New Roman"/>
                <w:color w:val="C00000"/>
                <w:sz w:val="18"/>
                <w:szCs w:val="18"/>
              </w:rPr>
              <w:t>18000</w:t>
            </w:r>
          </w:p>
        </w:tc>
        <w:tc>
          <w:tcPr>
            <w:tcW w:w="937" w:type="dxa"/>
          </w:tcPr>
          <w:p w:rsidR="002615B2" w:rsidRPr="00BC0E20" w:rsidRDefault="002615B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1 238 200</w:t>
            </w:r>
          </w:p>
        </w:tc>
      </w:tr>
      <w:tr w:rsidR="00BC0E20" w:rsidRPr="00BC0E20" w:rsidTr="00EB1955">
        <w:tc>
          <w:tcPr>
            <w:tcW w:w="0" w:type="auto"/>
          </w:tcPr>
          <w:p w:rsidR="002615B2" w:rsidRPr="00BC0E20" w:rsidRDefault="002615B2"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Transport</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9</w:t>
            </w:r>
            <w:r w:rsidR="00EF78FC" w:rsidRPr="00BC0E20">
              <w:rPr>
                <w:rFonts w:ascii="Times New Roman" w:hAnsi="Times New Roman"/>
                <w:sz w:val="18"/>
                <w:szCs w:val="18"/>
              </w:rPr>
              <w:t>1 731</w:t>
            </w:r>
          </w:p>
        </w:tc>
        <w:tc>
          <w:tcPr>
            <w:tcW w:w="0" w:type="auto"/>
          </w:tcPr>
          <w:p w:rsidR="002615B2" w:rsidRPr="00BC0E20" w:rsidRDefault="00EF78FC"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72 462</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666" w:type="dxa"/>
          </w:tcPr>
          <w:p w:rsidR="002615B2" w:rsidRPr="00BC0E20" w:rsidRDefault="002615B2" w:rsidP="00DA722F">
            <w:pPr>
              <w:spacing w:after="0" w:line="240" w:lineRule="auto"/>
              <w:ind w:left="0" w:firstLine="0"/>
              <w:jc w:val="right"/>
              <w:rPr>
                <w:rFonts w:ascii="Times New Roman" w:hAnsi="Times New Roman"/>
                <w:sz w:val="18"/>
                <w:szCs w:val="18"/>
              </w:rPr>
            </w:pPr>
          </w:p>
        </w:tc>
        <w:tc>
          <w:tcPr>
            <w:tcW w:w="937" w:type="dxa"/>
          </w:tcPr>
          <w:p w:rsidR="002615B2" w:rsidRPr="00BC0E20" w:rsidRDefault="00EF78FC"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164 193</w:t>
            </w:r>
          </w:p>
        </w:tc>
      </w:tr>
      <w:tr w:rsidR="00BC0E20" w:rsidRPr="00BC0E20" w:rsidTr="00EB1955">
        <w:tc>
          <w:tcPr>
            <w:tcW w:w="0" w:type="auto"/>
          </w:tcPr>
          <w:p w:rsidR="002615B2" w:rsidRPr="00BC0E20" w:rsidRDefault="002615B2"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 xml:space="preserve">Ciągniki </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3 416</w:t>
            </w: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0" w:type="auto"/>
          </w:tcPr>
          <w:p w:rsidR="002615B2" w:rsidRPr="00BC0E20" w:rsidRDefault="002615B2" w:rsidP="00DA722F">
            <w:pPr>
              <w:spacing w:after="0" w:line="240" w:lineRule="auto"/>
              <w:ind w:left="0" w:firstLine="0"/>
              <w:jc w:val="right"/>
              <w:rPr>
                <w:rFonts w:ascii="Times New Roman" w:hAnsi="Times New Roman"/>
                <w:sz w:val="18"/>
                <w:szCs w:val="18"/>
              </w:rPr>
            </w:pPr>
          </w:p>
        </w:tc>
        <w:tc>
          <w:tcPr>
            <w:tcW w:w="666" w:type="dxa"/>
          </w:tcPr>
          <w:p w:rsidR="002615B2" w:rsidRPr="00BC0E20" w:rsidRDefault="002615B2" w:rsidP="00DA722F">
            <w:pPr>
              <w:spacing w:after="0" w:line="240" w:lineRule="auto"/>
              <w:ind w:left="0" w:firstLine="0"/>
              <w:jc w:val="right"/>
              <w:rPr>
                <w:rFonts w:ascii="Times New Roman" w:hAnsi="Times New Roman"/>
                <w:sz w:val="18"/>
                <w:szCs w:val="18"/>
              </w:rPr>
            </w:pPr>
          </w:p>
        </w:tc>
        <w:tc>
          <w:tcPr>
            <w:tcW w:w="937" w:type="dxa"/>
          </w:tcPr>
          <w:p w:rsidR="002615B2" w:rsidRPr="00BC0E20" w:rsidRDefault="002615B2"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3 416</w:t>
            </w:r>
          </w:p>
        </w:tc>
      </w:tr>
      <w:tr w:rsidR="00BC0E20" w:rsidRPr="00BC0E20" w:rsidTr="00EB1955">
        <w:tc>
          <w:tcPr>
            <w:tcW w:w="0" w:type="auto"/>
          </w:tcPr>
          <w:p w:rsidR="00F24B6A" w:rsidRPr="00BC0E20" w:rsidRDefault="00F24B6A"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Razem</w:t>
            </w:r>
          </w:p>
        </w:tc>
        <w:tc>
          <w:tcPr>
            <w:tcW w:w="0" w:type="auto"/>
            <w:vAlign w:val="bottom"/>
          </w:tcPr>
          <w:p w:rsidR="00F24B6A" w:rsidRPr="005371FA" w:rsidRDefault="00BA15A9" w:rsidP="004844AD">
            <w:pPr>
              <w:spacing w:after="0" w:line="240" w:lineRule="auto"/>
              <w:ind w:left="0" w:firstLine="0"/>
              <w:jc w:val="right"/>
              <w:rPr>
                <w:rFonts w:ascii="Times New Roman" w:hAnsi="Times New Roman"/>
                <w:color w:val="C00000"/>
                <w:sz w:val="18"/>
                <w:szCs w:val="18"/>
              </w:rPr>
            </w:pPr>
            <w:r>
              <w:rPr>
                <w:rFonts w:ascii="Times New Roman" w:hAnsi="Times New Roman"/>
                <w:color w:val="C00000"/>
                <w:sz w:val="18"/>
                <w:szCs w:val="18"/>
              </w:rPr>
              <w:t>618522</w:t>
            </w:r>
          </w:p>
        </w:tc>
        <w:tc>
          <w:tcPr>
            <w:tcW w:w="0" w:type="auto"/>
            <w:vAlign w:val="bottom"/>
          </w:tcPr>
          <w:p w:rsidR="00F24B6A" w:rsidRPr="00BC0E20" w:rsidRDefault="00EB1955" w:rsidP="00DA722F">
            <w:pPr>
              <w:spacing w:after="0" w:line="240" w:lineRule="auto"/>
              <w:ind w:left="0" w:firstLine="0"/>
              <w:jc w:val="right"/>
              <w:rPr>
                <w:rFonts w:ascii="Times New Roman" w:hAnsi="Times New Roman"/>
                <w:sz w:val="18"/>
                <w:szCs w:val="18"/>
              </w:rPr>
            </w:pPr>
            <w:r>
              <w:rPr>
                <w:rFonts w:ascii="Times New Roman" w:hAnsi="Times New Roman"/>
                <w:sz w:val="18"/>
                <w:szCs w:val="18"/>
              </w:rPr>
              <w:t>653</w:t>
            </w:r>
            <w:r w:rsidR="00F24B6A" w:rsidRPr="00BC0E20">
              <w:rPr>
                <w:rFonts w:ascii="Times New Roman" w:hAnsi="Times New Roman"/>
                <w:sz w:val="18"/>
                <w:szCs w:val="18"/>
              </w:rPr>
              <w:t>355</w:t>
            </w:r>
          </w:p>
        </w:tc>
        <w:tc>
          <w:tcPr>
            <w:tcW w:w="0" w:type="auto"/>
            <w:vAlign w:val="bottom"/>
          </w:tcPr>
          <w:p w:rsidR="00F24B6A" w:rsidRPr="00BC0E20" w:rsidRDefault="00F24B6A"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2232</w:t>
            </w:r>
          </w:p>
        </w:tc>
        <w:tc>
          <w:tcPr>
            <w:tcW w:w="0" w:type="auto"/>
            <w:vAlign w:val="bottom"/>
          </w:tcPr>
          <w:p w:rsidR="00F24B6A" w:rsidRPr="00BC0E20" w:rsidRDefault="00F24B6A"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40200</w:t>
            </w:r>
          </w:p>
        </w:tc>
        <w:tc>
          <w:tcPr>
            <w:tcW w:w="0" w:type="auto"/>
            <w:vAlign w:val="bottom"/>
          </w:tcPr>
          <w:p w:rsidR="00F24B6A" w:rsidRPr="00BC0E20" w:rsidRDefault="00F24B6A"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174 605</w:t>
            </w:r>
          </w:p>
        </w:tc>
        <w:tc>
          <w:tcPr>
            <w:tcW w:w="0" w:type="auto"/>
            <w:vAlign w:val="bottom"/>
          </w:tcPr>
          <w:p w:rsidR="00F24B6A" w:rsidRPr="00BC0E20" w:rsidRDefault="00F24B6A"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95 147</w:t>
            </w:r>
          </w:p>
        </w:tc>
        <w:tc>
          <w:tcPr>
            <w:tcW w:w="0" w:type="auto"/>
            <w:vAlign w:val="bottom"/>
          </w:tcPr>
          <w:p w:rsidR="00F24B6A" w:rsidRPr="00BC0E20" w:rsidRDefault="00F24B6A"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72 462</w:t>
            </w:r>
          </w:p>
        </w:tc>
        <w:tc>
          <w:tcPr>
            <w:tcW w:w="0" w:type="auto"/>
            <w:vAlign w:val="bottom"/>
          </w:tcPr>
          <w:p w:rsidR="00F24B6A" w:rsidRPr="00BC0E20" w:rsidRDefault="00F24B6A"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39 193</w:t>
            </w:r>
          </w:p>
        </w:tc>
        <w:tc>
          <w:tcPr>
            <w:tcW w:w="666" w:type="dxa"/>
            <w:vAlign w:val="bottom"/>
          </w:tcPr>
          <w:p w:rsidR="00F24B6A" w:rsidRPr="005371FA" w:rsidRDefault="00BA15A9" w:rsidP="00DA722F">
            <w:pPr>
              <w:spacing w:after="0" w:line="240" w:lineRule="auto"/>
              <w:ind w:left="0" w:firstLine="0"/>
              <w:jc w:val="right"/>
              <w:rPr>
                <w:rFonts w:ascii="Times New Roman" w:hAnsi="Times New Roman"/>
                <w:color w:val="C00000"/>
                <w:sz w:val="18"/>
                <w:szCs w:val="18"/>
              </w:rPr>
            </w:pPr>
            <w:r>
              <w:rPr>
                <w:rFonts w:ascii="Times New Roman" w:hAnsi="Times New Roman"/>
                <w:color w:val="C00000"/>
                <w:sz w:val="18"/>
                <w:szCs w:val="18"/>
              </w:rPr>
              <w:t>2617</w:t>
            </w:r>
            <w:r w:rsidR="005371FA" w:rsidRPr="005371FA">
              <w:rPr>
                <w:rFonts w:ascii="Times New Roman" w:hAnsi="Times New Roman"/>
                <w:color w:val="C00000"/>
                <w:sz w:val="18"/>
                <w:szCs w:val="18"/>
              </w:rPr>
              <w:t>2</w:t>
            </w:r>
          </w:p>
        </w:tc>
        <w:tc>
          <w:tcPr>
            <w:tcW w:w="937" w:type="dxa"/>
            <w:vAlign w:val="bottom"/>
          </w:tcPr>
          <w:p w:rsidR="00F24B6A" w:rsidRPr="00BC0E20" w:rsidRDefault="00FF1B0D" w:rsidP="004844AD">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w:t>
            </w:r>
            <w:r w:rsidR="00BA15A9">
              <w:rPr>
                <w:rFonts w:ascii="Times New Roman" w:hAnsi="Times New Roman"/>
                <w:sz w:val="18"/>
                <w:szCs w:val="18"/>
              </w:rPr>
              <w:t> </w:t>
            </w:r>
            <w:r w:rsidRPr="00BC0E20">
              <w:rPr>
                <w:rFonts w:ascii="Times New Roman" w:hAnsi="Times New Roman"/>
                <w:sz w:val="18"/>
                <w:szCs w:val="18"/>
              </w:rPr>
              <w:t>72</w:t>
            </w:r>
            <w:r w:rsidR="00BA15A9">
              <w:rPr>
                <w:rFonts w:ascii="Times New Roman" w:hAnsi="Times New Roman"/>
                <w:sz w:val="18"/>
                <w:szCs w:val="18"/>
              </w:rPr>
              <w:t>1 887</w:t>
            </w:r>
          </w:p>
        </w:tc>
      </w:tr>
      <w:tr w:rsidR="00EB1955" w:rsidRPr="00BC0E20" w:rsidTr="00EB1955">
        <w:tc>
          <w:tcPr>
            <w:tcW w:w="0" w:type="auto"/>
          </w:tcPr>
          <w:p w:rsidR="00EB1955" w:rsidRPr="00BC0E20" w:rsidRDefault="00EB1955"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 xml:space="preserve">Zużycie 2014 </w:t>
            </w:r>
          </w:p>
        </w:tc>
        <w:tc>
          <w:tcPr>
            <w:tcW w:w="0" w:type="auto"/>
            <w:vAlign w:val="bottom"/>
          </w:tcPr>
          <w:p w:rsidR="00EB1955" w:rsidRPr="00BC0E20" w:rsidRDefault="00EB1955" w:rsidP="0016416B">
            <w:pPr>
              <w:spacing w:after="0" w:line="240" w:lineRule="auto"/>
              <w:ind w:left="0"/>
              <w:jc w:val="right"/>
              <w:rPr>
                <w:rFonts w:ascii="Times New Roman" w:hAnsi="Times New Roman"/>
                <w:sz w:val="18"/>
                <w:szCs w:val="18"/>
              </w:rPr>
            </w:pPr>
            <w:r w:rsidRPr="00BC0E20">
              <w:rPr>
                <w:rFonts w:ascii="Times New Roman" w:hAnsi="Times New Roman"/>
                <w:sz w:val="18"/>
                <w:szCs w:val="18"/>
              </w:rPr>
              <w:t>641 305</w:t>
            </w:r>
          </w:p>
        </w:tc>
        <w:tc>
          <w:tcPr>
            <w:tcW w:w="0" w:type="auto"/>
            <w:vAlign w:val="bottom"/>
          </w:tcPr>
          <w:p w:rsidR="00EB1955" w:rsidRPr="00BC0E20" w:rsidRDefault="00EB1955" w:rsidP="00057B7E">
            <w:pPr>
              <w:spacing w:after="0" w:line="240" w:lineRule="auto"/>
              <w:ind w:left="0"/>
              <w:jc w:val="right"/>
              <w:rPr>
                <w:rFonts w:ascii="Times New Roman" w:hAnsi="Times New Roman"/>
                <w:sz w:val="18"/>
                <w:szCs w:val="18"/>
              </w:rPr>
            </w:pPr>
            <w:r w:rsidRPr="00BC0E20">
              <w:rPr>
                <w:rFonts w:ascii="Times New Roman" w:hAnsi="Times New Roman"/>
                <w:sz w:val="18"/>
                <w:szCs w:val="18"/>
              </w:rPr>
              <w:t>673 359</w:t>
            </w:r>
          </w:p>
        </w:tc>
        <w:tc>
          <w:tcPr>
            <w:tcW w:w="0" w:type="auto"/>
            <w:vAlign w:val="bottom"/>
          </w:tcPr>
          <w:p w:rsidR="00EB1955" w:rsidRPr="00BC0E20" w:rsidRDefault="00EB1955" w:rsidP="00057B7E">
            <w:pPr>
              <w:spacing w:after="0" w:line="240" w:lineRule="auto"/>
              <w:ind w:left="0"/>
              <w:jc w:val="right"/>
              <w:rPr>
                <w:rFonts w:ascii="Times New Roman" w:hAnsi="Times New Roman"/>
                <w:sz w:val="18"/>
                <w:szCs w:val="18"/>
              </w:rPr>
            </w:pPr>
            <w:r w:rsidRPr="00BC0E20">
              <w:rPr>
                <w:rFonts w:ascii="Times New Roman" w:hAnsi="Times New Roman"/>
                <w:sz w:val="18"/>
                <w:szCs w:val="18"/>
              </w:rPr>
              <w:t>2232</w:t>
            </w:r>
          </w:p>
        </w:tc>
        <w:tc>
          <w:tcPr>
            <w:tcW w:w="0" w:type="auto"/>
            <w:vAlign w:val="bottom"/>
          </w:tcPr>
          <w:p w:rsidR="00EB1955" w:rsidRPr="00BC0E20" w:rsidRDefault="00EB1955" w:rsidP="00057B7E">
            <w:pPr>
              <w:spacing w:after="0" w:line="240" w:lineRule="auto"/>
              <w:ind w:left="0"/>
              <w:jc w:val="right"/>
              <w:rPr>
                <w:rFonts w:ascii="Times New Roman" w:hAnsi="Times New Roman"/>
                <w:sz w:val="18"/>
                <w:szCs w:val="18"/>
              </w:rPr>
            </w:pPr>
            <w:r w:rsidRPr="00BC0E20">
              <w:rPr>
                <w:rFonts w:ascii="Times New Roman" w:hAnsi="Times New Roman"/>
                <w:sz w:val="18"/>
                <w:szCs w:val="18"/>
              </w:rPr>
              <w:t>40200</w:t>
            </w:r>
          </w:p>
        </w:tc>
        <w:tc>
          <w:tcPr>
            <w:tcW w:w="0" w:type="auto"/>
            <w:vAlign w:val="bottom"/>
          </w:tcPr>
          <w:p w:rsidR="00EB1955" w:rsidRPr="00BC0E20" w:rsidRDefault="00EB1955" w:rsidP="00057B7E">
            <w:pPr>
              <w:spacing w:after="0" w:line="240" w:lineRule="auto"/>
              <w:ind w:left="0"/>
              <w:jc w:val="right"/>
              <w:rPr>
                <w:rFonts w:ascii="Times New Roman" w:hAnsi="Times New Roman"/>
                <w:sz w:val="18"/>
                <w:szCs w:val="18"/>
              </w:rPr>
            </w:pPr>
            <w:r w:rsidRPr="00BC0E20">
              <w:rPr>
                <w:rFonts w:ascii="Times New Roman" w:hAnsi="Times New Roman"/>
                <w:sz w:val="18"/>
                <w:szCs w:val="18"/>
              </w:rPr>
              <w:t>185 732</w:t>
            </w:r>
          </w:p>
        </w:tc>
        <w:tc>
          <w:tcPr>
            <w:tcW w:w="0" w:type="auto"/>
            <w:vAlign w:val="bottom"/>
          </w:tcPr>
          <w:p w:rsidR="00EB1955" w:rsidRPr="00BC0E20" w:rsidRDefault="00EB1955" w:rsidP="00057B7E">
            <w:pPr>
              <w:spacing w:after="0" w:line="240" w:lineRule="auto"/>
              <w:ind w:left="0"/>
              <w:jc w:val="right"/>
              <w:rPr>
                <w:rFonts w:ascii="Times New Roman" w:hAnsi="Times New Roman"/>
                <w:sz w:val="18"/>
                <w:szCs w:val="18"/>
              </w:rPr>
            </w:pPr>
            <w:r w:rsidRPr="00BC0E20">
              <w:rPr>
                <w:rFonts w:ascii="Times New Roman" w:hAnsi="Times New Roman"/>
                <w:sz w:val="18"/>
                <w:szCs w:val="18"/>
              </w:rPr>
              <w:t>99 975</w:t>
            </w:r>
          </w:p>
        </w:tc>
        <w:tc>
          <w:tcPr>
            <w:tcW w:w="0" w:type="auto"/>
            <w:vAlign w:val="bottom"/>
          </w:tcPr>
          <w:p w:rsidR="00EB1955" w:rsidRPr="00BC0E20" w:rsidRDefault="00EB1955" w:rsidP="00057B7E">
            <w:pPr>
              <w:spacing w:after="0" w:line="240" w:lineRule="auto"/>
              <w:ind w:left="0"/>
              <w:jc w:val="right"/>
              <w:rPr>
                <w:rFonts w:ascii="Times New Roman" w:hAnsi="Times New Roman"/>
                <w:sz w:val="18"/>
                <w:szCs w:val="18"/>
              </w:rPr>
            </w:pPr>
            <w:r w:rsidRPr="00BC0E20">
              <w:rPr>
                <w:rFonts w:ascii="Times New Roman" w:hAnsi="Times New Roman"/>
                <w:sz w:val="18"/>
                <w:szCs w:val="18"/>
              </w:rPr>
              <w:t>76 276</w:t>
            </w:r>
          </w:p>
        </w:tc>
        <w:tc>
          <w:tcPr>
            <w:tcW w:w="0" w:type="auto"/>
            <w:vAlign w:val="bottom"/>
          </w:tcPr>
          <w:p w:rsidR="00EB1955" w:rsidRPr="00BC0E20" w:rsidRDefault="00EB1955" w:rsidP="00057B7E">
            <w:pPr>
              <w:spacing w:after="0" w:line="240" w:lineRule="auto"/>
              <w:ind w:left="0"/>
              <w:jc w:val="right"/>
              <w:rPr>
                <w:rFonts w:ascii="Times New Roman" w:hAnsi="Times New Roman"/>
                <w:sz w:val="18"/>
                <w:szCs w:val="18"/>
              </w:rPr>
            </w:pPr>
            <w:r w:rsidRPr="00BC0E20">
              <w:rPr>
                <w:rFonts w:ascii="Times New Roman" w:hAnsi="Times New Roman"/>
                <w:sz w:val="18"/>
                <w:szCs w:val="18"/>
              </w:rPr>
              <w:t>31 693</w:t>
            </w:r>
          </w:p>
        </w:tc>
        <w:tc>
          <w:tcPr>
            <w:tcW w:w="666" w:type="dxa"/>
            <w:vAlign w:val="bottom"/>
          </w:tcPr>
          <w:p w:rsidR="00EB1955" w:rsidRPr="00BC0E20" w:rsidRDefault="00EB1955" w:rsidP="00057B7E">
            <w:pPr>
              <w:spacing w:after="0" w:line="240" w:lineRule="auto"/>
              <w:ind w:left="0"/>
              <w:jc w:val="right"/>
              <w:rPr>
                <w:rFonts w:ascii="Times New Roman" w:hAnsi="Times New Roman"/>
                <w:sz w:val="18"/>
                <w:szCs w:val="18"/>
              </w:rPr>
            </w:pPr>
            <w:r w:rsidRPr="00BC0E20">
              <w:rPr>
                <w:rFonts w:ascii="Times New Roman" w:hAnsi="Times New Roman"/>
                <w:sz w:val="18"/>
                <w:szCs w:val="18"/>
              </w:rPr>
              <w:t>1 116</w:t>
            </w:r>
          </w:p>
        </w:tc>
        <w:tc>
          <w:tcPr>
            <w:tcW w:w="937" w:type="dxa"/>
            <w:vAlign w:val="bottom"/>
          </w:tcPr>
          <w:p w:rsidR="00EB1955" w:rsidRPr="00BC0E20" w:rsidRDefault="00EB1955" w:rsidP="00057B7E">
            <w:pPr>
              <w:spacing w:after="0" w:line="240" w:lineRule="auto"/>
              <w:ind w:left="0"/>
              <w:jc w:val="right"/>
              <w:rPr>
                <w:rFonts w:ascii="Times New Roman" w:hAnsi="Times New Roman"/>
                <w:sz w:val="18"/>
                <w:szCs w:val="18"/>
              </w:rPr>
            </w:pPr>
            <w:r w:rsidRPr="00BC0E20">
              <w:rPr>
                <w:rFonts w:ascii="Times New Roman" w:hAnsi="Times New Roman"/>
                <w:sz w:val="18"/>
                <w:szCs w:val="18"/>
              </w:rPr>
              <w:t>1 751 887</w:t>
            </w:r>
          </w:p>
        </w:tc>
      </w:tr>
      <w:tr w:rsidR="00EB1955" w:rsidRPr="00BC0E20" w:rsidTr="00EB1955">
        <w:tc>
          <w:tcPr>
            <w:tcW w:w="0" w:type="auto"/>
          </w:tcPr>
          <w:p w:rsidR="00EB1955" w:rsidRPr="00BC0E20" w:rsidRDefault="00EB1955"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Redukcja zużycia energii</w:t>
            </w:r>
          </w:p>
        </w:tc>
        <w:tc>
          <w:tcPr>
            <w:tcW w:w="0" w:type="auto"/>
            <w:vAlign w:val="bottom"/>
          </w:tcPr>
          <w:p w:rsidR="00EB1955" w:rsidRPr="00BC0E20" w:rsidRDefault="00BA15A9" w:rsidP="00DA722F">
            <w:pPr>
              <w:spacing w:after="0" w:line="240" w:lineRule="auto"/>
              <w:ind w:left="0"/>
              <w:jc w:val="right"/>
              <w:rPr>
                <w:rFonts w:ascii="Times New Roman" w:hAnsi="Times New Roman"/>
                <w:sz w:val="18"/>
                <w:szCs w:val="18"/>
              </w:rPr>
            </w:pPr>
            <w:r>
              <w:rPr>
                <w:rFonts w:ascii="Times New Roman" w:hAnsi="Times New Roman"/>
                <w:sz w:val="18"/>
                <w:szCs w:val="18"/>
              </w:rPr>
              <w:t>22 783</w:t>
            </w:r>
          </w:p>
        </w:tc>
        <w:tc>
          <w:tcPr>
            <w:tcW w:w="0" w:type="auto"/>
            <w:vAlign w:val="bottom"/>
          </w:tcPr>
          <w:p w:rsidR="00EB1955" w:rsidRPr="00BC0E20" w:rsidRDefault="00EB1955"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20 004</w:t>
            </w:r>
          </w:p>
        </w:tc>
        <w:tc>
          <w:tcPr>
            <w:tcW w:w="0" w:type="auto"/>
            <w:vAlign w:val="bottom"/>
          </w:tcPr>
          <w:p w:rsidR="00EB1955" w:rsidRPr="00BC0E20" w:rsidRDefault="00EB1955"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0,0</w:t>
            </w:r>
          </w:p>
        </w:tc>
        <w:tc>
          <w:tcPr>
            <w:tcW w:w="0" w:type="auto"/>
            <w:vAlign w:val="bottom"/>
          </w:tcPr>
          <w:p w:rsidR="00EB1955" w:rsidRPr="00BC0E20" w:rsidRDefault="00EB1955"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0,0</w:t>
            </w:r>
          </w:p>
        </w:tc>
        <w:tc>
          <w:tcPr>
            <w:tcW w:w="0" w:type="auto"/>
            <w:vAlign w:val="bottom"/>
          </w:tcPr>
          <w:p w:rsidR="00EB1955" w:rsidRPr="00BC0E20" w:rsidRDefault="00EB1955"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11 127</w:t>
            </w:r>
          </w:p>
        </w:tc>
        <w:tc>
          <w:tcPr>
            <w:tcW w:w="0" w:type="auto"/>
            <w:vAlign w:val="bottom"/>
          </w:tcPr>
          <w:p w:rsidR="00EB1955" w:rsidRPr="00BC0E20" w:rsidRDefault="00EB1955"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4 828</w:t>
            </w:r>
          </w:p>
        </w:tc>
        <w:tc>
          <w:tcPr>
            <w:tcW w:w="0" w:type="auto"/>
            <w:vAlign w:val="bottom"/>
          </w:tcPr>
          <w:p w:rsidR="00EB1955" w:rsidRPr="00BC0E20" w:rsidRDefault="00EB1955"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3 814</w:t>
            </w:r>
          </w:p>
        </w:tc>
        <w:tc>
          <w:tcPr>
            <w:tcW w:w="0" w:type="auto"/>
            <w:vAlign w:val="bottom"/>
          </w:tcPr>
          <w:p w:rsidR="00EB1955" w:rsidRPr="00BC0E20" w:rsidRDefault="00EB1955"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+7 500</w:t>
            </w:r>
          </w:p>
        </w:tc>
        <w:tc>
          <w:tcPr>
            <w:tcW w:w="666" w:type="dxa"/>
            <w:vAlign w:val="bottom"/>
          </w:tcPr>
          <w:p w:rsidR="00EB1955" w:rsidRPr="00BC0E20" w:rsidRDefault="00EB1955" w:rsidP="00EB1955">
            <w:pPr>
              <w:spacing w:after="0" w:line="240" w:lineRule="auto"/>
              <w:ind w:left="0"/>
              <w:jc w:val="right"/>
              <w:rPr>
                <w:rFonts w:ascii="Times New Roman" w:hAnsi="Times New Roman"/>
                <w:sz w:val="18"/>
                <w:szCs w:val="18"/>
              </w:rPr>
            </w:pPr>
            <w:r w:rsidRPr="00BC0E20">
              <w:rPr>
                <w:rFonts w:ascii="Times New Roman" w:hAnsi="Times New Roman"/>
                <w:sz w:val="18"/>
                <w:szCs w:val="18"/>
              </w:rPr>
              <w:t>+</w:t>
            </w:r>
            <w:r w:rsidRPr="005371FA">
              <w:rPr>
                <w:rFonts w:ascii="Times New Roman" w:hAnsi="Times New Roman"/>
                <w:color w:val="C00000"/>
                <w:sz w:val="18"/>
                <w:szCs w:val="18"/>
              </w:rPr>
              <w:t>2</w:t>
            </w:r>
            <w:r w:rsidR="00BA15A9">
              <w:rPr>
                <w:rFonts w:ascii="Times New Roman" w:hAnsi="Times New Roman"/>
                <w:color w:val="C00000"/>
                <w:sz w:val="18"/>
                <w:szCs w:val="18"/>
              </w:rPr>
              <w:t>5 056</w:t>
            </w:r>
          </w:p>
        </w:tc>
        <w:tc>
          <w:tcPr>
            <w:tcW w:w="937" w:type="dxa"/>
            <w:vAlign w:val="bottom"/>
          </w:tcPr>
          <w:p w:rsidR="00EB1955" w:rsidRPr="00BC0E20" w:rsidRDefault="00BA15A9" w:rsidP="00DA722F">
            <w:pPr>
              <w:spacing w:after="0" w:line="240" w:lineRule="auto"/>
              <w:ind w:left="0"/>
              <w:jc w:val="right"/>
              <w:rPr>
                <w:rFonts w:ascii="Times New Roman" w:hAnsi="Times New Roman"/>
                <w:sz w:val="18"/>
                <w:szCs w:val="18"/>
              </w:rPr>
            </w:pPr>
            <w:r>
              <w:rPr>
                <w:rFonts w:ascii="Times New Roman" w:hAnsi="Times New Roman"/>
                <w:sz w:val="18"/>
                <w:szCs w:val="18"/>
              </w:rPr>
              <w:t>30 000</w:t>
            </w:r>
          </w:p>
        </w:tc>
      </w:tr>
      <w:tr w:rsidR="00EB1955" w:rsidRPr="00BC0E20" w:rsidTr="00DA722F">
        <w:tc>
          <w:tcPr>
            <w:tcW w:w="9606" w:type="dxa"/>
            <w:gridSpan w:val="11"/>
          </w:tcPr>
          <w:p w:rsidR="00EB1955" w:rsidRPr="00BC0E20" w:rsidRDefault="00EB1955" w:rsidP="00DA722F">
            <w:pPr>
              <w:spacing w:after="0" w:line="240" w:lineRule="auto"/>
              <w:ind w:left="0" w:firstLine="0"/>
              <w:jc w:val="center"/>
              <w:rPr>
                <w:rFonts w:ascii="Times New Roman" w:hAnsi="Times New Roman"/>
                <w:sz w:val="18"/>
                <w:szCs w:val="18"/>
              </w:rPr>
            </w:pPr>
            <w:r w:rsidRPr="00BC0E20">
              <w:rPr>
                <w:rFonts w:ascii="Times New Roman" w:hAnsi="Times New Roman"/>
                <w:sz w:val="18"/>
                <w:szCs w:val="18"/>
              </w:rPr>
              <w:t>Emisja CO</w:t>
            </w:r>
            <w:r w:rsidRPr="00BC0E20">
              <w:rPr>
                <w:rFonts w:ascii="Times New Roman" w:hAnsi="Times New Roman"/>
                <w:sz w:val="18"/>
                <w:szCs w:val="18"/>
                <w:vertAlign w:val="subscript"/>
              </w:rPr>
              <w:t xml:space="preserve">2 </w:t>
            </w:r>
            <w:r w:rsidRPr="00BC0E20">
              <w:rPr>
                <w:rFonts w:ascii="Times New Roman" w:hAnsi="Times New Roman"/>
                <w:sz w:val="18"/>
                <w:szCs w:val="18"/>
              </w:rPr>
              <w:t xml:space="preserve"> [t]</w:t>
            </w:r>
          </w:p>
        </w:tc>
      </w:tr>
      <w:tr w:rsidR="00EB1955" w:rsidRPr="00BC0E20" w:rsidTr="00857598">
        <w:tc>
          <w:tcPr>
            <w:tcW w:w="0" w:type="auto"/>
          </w:tcPr>
          <w:p w:rsidR="00EB1955" w:rsidRPr="00BC0E20" w:rsidRDefault="00EB1955"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Potrzeby cieplne</w:t>
            </w:r>
          </w:p>
        </w:tc>
        <w:tc>
          <w:tcPr>
            <w:tcW w:w="0" w:type="auto"/>
          </w:tcPr>
          <w:p w:rsidR="00EB1955" w:rsidRPr="00BC0E20" w:rsidRDefault="00A72B1A" w:rsidP="00DA722F">
            <w:pPr>
              <w:spacing w:after="0" w:line="240" w:lineRule="auto"/>
              <w:ind w:left="0" w:firstLine="0"/>
              <w:jc w:val="right"/>
              <w:rPr>
                <w:rFonts w:ascii="Times New Roman" w:hAnsi="Times New Roman"/>
                <w:sz w:val="18"/>
                <w:szCs w:val="18"/>
              </w:rPr>
            </w:pPr>
            <w:r>
              <w:rPr>
                <w:rFonts w:ascii="Times New Roman" w:hAnsi="Times New Roman"/>
                <w:sz w:val="18"/>
                <w:szCs w:val="18"/>
              </w:rPr>
              <w:t>73</w:t>
            </w:r>
            <w:r w:rsidR="007B058A">
              <w:rPr>
                <w:rFonts w:ascii="Times New Roman" w:hAnsi="Times New Roman"/>
                <w:sz w:val="18"/>
                <w:szCs w:val="18"/>
              </w:rPr>
              <w:t>2</w:t>
            </w:r>
          </w:p>
        </w:tc>
        <w:tc>
          <w:tcPr>
            <w:tcW w:w="0" w:type="auto"/>
          </w:tcPr>
          <w:p w:rsidR="00EB1955" w:rsidRPr="00BC0E20" w:rsidRDefault="00736FF1" w:rsidP="00DA722F">
            <w:pPr>
              <w:spacing w:after="0" w:line="240" w:lineRule="auto"/>
              <w:ind w:left="0" w:firstLine="0"/>
              <w:jc w:val="right"/>
              <w:rPr>
                <w:rFonts w:ascii="Times New Roman" w:hAnsi="Times New Roman"/>
                <w:sz w:val="18"/>
                <w:szCs w:val="18"/>
              </w:rPr>
            </w:pPr>
            <w:r>
              <w:rPr>
                <w:rFonts w:ascii="Times New Roman" w:hAnsi="Times New Roman"/>
                <w:sz w:val="18"/>
                <w:szCs w:val="18"/>
              </w:rPr>
              <w:t>3 441</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10 609</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0,0</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937" w:type="dxa"/>
          </w:tcPr>
          <w:p w:rsidR="00EB1955" w:rsidRPr="00BC0E20" w:rsidRDefault="00EB1955" w:rsidP="00D848F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 xml:space="preserve">14 </w:t>
            </w:r>
            <w:r w:rsidR="00BC5EC5">
              <w:rPr>
                <w:rFonts w:ascii="Times New Roman" w:hAnsi="Times New Roman"/>
                <w:sz w:val="18"/>
                <w:szCs w:val="18"/>
              </w:rPr>
              <w:t>7</w:t>
            </w:r>
            <w:r w:rsidR="007B058A">
              <w:rPr>
                <w:rFonts w:ascii="Times New Roman" w:hAnsi="Times New Roman"/>
                <w:sz w:val="18"/>
                <w:szCs w:val="18"/>
              </w:rPr>
              <w:t>8</w:t>
            </w:r>
            <w:r w:rsidR="00BC5EC5">
              <w:rPr>
                <w:rFonts w:ascii="Times New Roman" w:hAnsi="Times New Roman"/>
                <w:sz w:val="18"/>
                <w:szCs w:val="18"/>
              </w:rPr>
              <w:t>2</w:t>
            </w:r>
          </w:p>
        </w:tc>
      </w:tr>
      <w:tr w:rsidR="00EB1955" w:rsidRPr="00BC0E20" w:rsidTr="00857598">
        <w:tc>
          <w:tcPr>
            <w:tcW w:w="0" w:type="auto"/>
          </w:tcPr>
          <w:p w:rsidR="00EB1955" w:rsidRPr="00BC0E20" w:rsidRDefault="00EB1955"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Ciepła woda użytkowa</w:t>
            </w:r>
          </w:p>
        </w:tc>
        <w:tc>
          <w:tcPr>
            <w:tcW w:w="0" w:type="auto"/>
          </w:tcPr>
          <w:p w:rsidR="00EB1955" w:rsidRPr="00BC0E20" w:rsidRDefault="00A72B1A" w:rsidP="00DA722F">
            <w:pPr>
              <w:spacing w:after="0" w:line="240" w:lineRule="auto"/>
              <w:ind w:left="0" w:firstLine="0"/>
              <w:jc w:val="right"/>
              <w:rPr>
                <w:rFonts w:ascii="Times New Roman" w:hAnsi="Times New Roman"/>
                <w:sz w:val="18"/>
                <w:szCs w:val="18"/>
              </w:rPr>
            </w:pPr>
            <w:r>
              <w:rPr>
                <w:rFonts w:ascii="Times New Roman" w:hAnsi="Times New Roman"/>
                <w:sz w:val="18"/>
                <w:szCs w:val="18"/>
              </w:rPr>
              <w:t>38</w:t>
            </w:r>
            <w:r w:rsidR="007B058A">
              <w:rPr>
                <w:rFonts w:ascii="Times New Roman" w:hAnsi="Times New Roman"/>
                <w:sz w:val="18"/>
                <w:szCs w:val="18"/>
              </w:rPr>
              <w:t>3</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1 703</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143</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1 378</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937" w:type="dxa"/>
          </w:tcPr>
          <w:p w:rsidR="00EB1955" w:rsidRPr="00BC0E20" w:rsidRDefault="00A72B1A" w:rsidP="00DA722F">
            <w:pPr>
              <w:spacing w:after="0" w:line="240" w:lineRule="auto"/>
              <w:ind w:left="0" w:firstLine="0"/>
              <w:jc w:val="right"/>
              <w:rPr>
                <w:rFonts w:ascii="Times New Roman" w:hAnsi="Times New Roman"/>
                <w:sz w:val="18"/>
                <w:szCs w:val="18"/>
              </w:rPr>
            </w:pPr>
            <w:r>
              <w:rPr>
                <w:rFonts w:ascii="Times New Roman" w:hAnsi="Times New Roman"/>
                <w:sz w:val="18"/>
                <w:szCs w:val="18"/>
              </w:rPr>
              <w:t>3 60</w:t>
            </w:r>
            <w:r w:rsidR="007B058A">
              <w:rPr>
                <w:rFonts w:ascii="Times New Roman" w:hAnsi="Times New Roman"/>
                <w:sz w:val="18"/>
                <w:szCs w:val="18"/>
              </w:rPr>
              <w:t>7</w:t>
            </w:r>
          </w:p>
        </w:tc>
      </w:tr>
      <w:tr w:rsidR="00EB1955" w:rsidRPr="00BC0E20" w:rsidTr="00857598">
        <w:tc>
          <w:tcPr>
            <w:tcW w:w="0" w:type="auto"/>
          </w:tcPr>
          <w:p w:rsidR="00EB1955" w:rsidRPr="00BC0E20" w:rsidRDefault="00EB1955"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Przygotowanie posiłków</w:t>
            </w:r>
          </w:p>
        </w:tc>
        <w:tc>
          <w:tcPr>
            <w:tcW w:w="0" w:type="auto"/>
          </w:tcPr>
          <w:p w:rsidR="00EB1955" w:rsidRPr="00BC0E20" w:rsidRDefault="00A72B1A" w:rsidP="00DA722F">
            <w:pPr>
              <w:spacing w:after="0" w:line="240" w:lineRule="auto"/>
              <w:ind w:left="0" w:firstLine="0"/>
              <w:jc w:val="right"/>
              <w:rPr>
                <w:rFonts w:ascii="Times New Roman" w:hAnsi="Times New Roman"/>
                <w:sz w:val="18"/>
                <w:szCs w:val="18"/>
              </w:rPr>
            </w:pPr>
            <w:r>
              <w:rPr>
                <w:rFonts w:ascii="Times New Roman" w:hAnsi="Times New Roman"/>
                <w:sz w:val="18"/>
                <w:szCs w:val="18"/>
              </w:rPr>
              <w:t>1 5</w:t>
            </w:r>
            <w:r w:rsidR="007B058A">
              <w:rPr>
                <w:rFonts w:ascii="Times New Roman" w:hAnsi="Times New Roman"/>
                <w:sz w:val="18"/>
                <w:szCs w:val="18"/>
              </w:rPr>
              <w:t>57</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1 090</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231</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937" w:type="dxa"/>
          </w:tcPr>
          <w:p w:rsidR="00EB1955" w:rsidRPr="00BC0E20" w:rsidRDefault="00A41555" w:rsidP="00DA722F">
            <w:pPr>
              <w:spacing w:after="0" w:line="240" w:lineRule="auto"/>
              <w:ind w:left="0" w:firstLine="0"/>
              <w:jc w:val="right"/>
              <w:rPr>
                <w:rFonts w:ascii="Times New Roman" w:hAnsi="Times New Roman"/>
                <w:sz w:val="18"/>
                <w:szCs w:val="18"/>
              </w:rPr>
            </w:pPr>
            <w:r>
              <w:rPr>
                <w:rFonts w:ascii="Times New Roman" w:hAnsi="Times New Roman"/>
                <w:sz w:val="18"/>
                <w:szCs w:val="18"/>
              </w:rPr>
              <w:t>2 8</w:t>
            </w:r>
            <w:r w:rsidR="007B058A">
              <w:rPr>
                <w:rFonts w:ascii="Times New Roman" w:hAnsi="Times New Roman"/>
                <w:sz w:val="18"/>
                <w:szCs w:val="18"/>
              </w:rPr>
              <w:t>78</w:t>
            </w:r>
          </w:p>
        </w:tc>
      </w:tr>
      <w:tr w:rsidR="00EB1955" w:rsidRPr="00BC0E20" w:rsidTr="00857598">
        <w:tc>
          <w:tcPr>
            <w:tcW w:w="0" w:type="auto"/>
          </w:tcPr>
          <w:p w:rsidR="00EB1955" w:rsidRPr="00BC0E20" w:rsidRDefault="00EB1955"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Energia elektr. na inne cele</w:t>
            </w:r>
          </w:p>
        </w:tc>
        <w:tc>
          <w:tcPr>
            <w:tcW w:w="0" w:type="auto"/>
          </w:tcPr>
          <w:p w:rsidR="00EB1955" w:rsidRPr="00BC0E20" w:rsidRDefault="00BA15A9" w:rsidP="00DA722F">
            <w:pPr>
              <w:spacing w:after="0" w:line="240" w:lineRule="auto"/>
              <w:ind w:left="0" w:firstLine="0"/>
              <w:jc w:val="right"/>
              <w:rPr>
                <w:rFonts w:ascii="Times New Roman" w:hAnsi="Times New Roman"/>
                <w:sz w:val="18"/>
                <w:szCs w:val="18"/>
              </w:rPr>
            </w:pPr>
            <w:r>
              <w:rPr>
                <w:rFonts w:ascii="Times New Roman" w:hAnsi="Times New Roman"/>
                <w:sz w:val="18"/>
                <w:szCs w:val="18"/>
              </w:rPr>
              <w:t>5 420</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937" w:type="dxa"/>
          </w:tcPr>
          <w:p w:rsidR="00EB1955" w:rsidRPr="00BC0E20" w:rsidRDefault="009307B6" w:rsidP="00DA722F">
            <w:pPr>
              <w:spacing w:after="0" w:line="240" w:lineRule="auto"/>
              <w:ind w:left="0" w:firstLine="0"/>
              <w:jc w:val="right"/>
              <w:rPr>
                <w:rFonts w:ascii="Times New Roman" w:hAnsi="Times New Roman"/>
                <w:sz w:val="18"/>
                <w:szCs w:val="18"/>
              </w:rPr>
            </w:pPr>
            <w:r>
              <w:rPr>
                <w:rFonts w:ascii="Times New Roman" w:hAnsi="Times New Roman"/>
                <w:sz w:val="18"/>
                <w:szCs w:val="18"/>
              </w:rPr>
              <w:t>5 420</w:t>
            </w:r>
          </w:p>
        </w:tc>
      </w:tr>
      <w:tr w:rsidR="00EB1955" w:rsidRPr="00BC0E20" w:rsidTr="00857598">
        <w:tc>
          <w:tcPr>
            <w:tcW w:w="0" w:type="auto"/>
          </w:tcPr>
          <w:p w:rsidR="00EB1955" w:rsidRPr="00BC0E20" w:rsidRDefault="00EB1955"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Działalność gospodarcza</w:t>
            </w:r>
          </w:p>
        </w:tc>
        <w:tc>
          <w:tcPr>
            <w:tcW w:w="0" w:type="auto"/>
          </w:tcPr>
          <w:p w:rsidR="00EB1955" w:rsidRPr="005371FA" w:rsidRDefault="00BA15A9" w:rsidP="00DA722F">
            <w:pPr>
              <w:spacing w:after="0" w:line="240" w:lineRule="auto"/>
              <w:ind w:left="0" w:firstLine="0"/>
              <w:jc w:val="right"/>
              <w:rPr>
                <w:rFonts w:ascii="Times New Roman" w:hAnsi="Times New Roman"/>
                <w:color w:val="C00000"/>
                <w:sz w:val="18"/>
                <w:szCs w:val="18"/>
              </w:rPr>
            </w:pPr>
            <w:r>
              <w:rPr>
                <w:rFonts w:ascii="Times New Roman" w:hAnsi="Times New Roman"/>
                <w:color w:val="C00000"/>
                <w:sz w:val="18"/>
                <w:szCs w:val="18"/>
              </w:rPr>
              <w:t>196020</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29 700</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3 055</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4 370</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937" w:type="dxa"/>
          </w:tcPr>
          <w:p w:rsidR="00EB1955" w:rsidRPr="005371FA" w:rsidRDefault="009307B6" w:rsidP="00DA722F">
            <w:pPr>
              <w:spacing w:after="0" w:line="240" w:lineRule="auto"/>
              <w:ind w:left="0" w:firstLine="0"/>
              <w:jc w:val="right"/>
              <w:rPr>
                <w:rFonts w:ascii="Times New Roman" w:hAnsi="Times New Roman"/>
                <w:color w:val="C00000"/>
                <w:sz w:val="18"/>
                <w:szCs w:val="18"/>
              </w:rPr>
            </w:pPr>
            <w:r>
              <w:rPr>
                <w:rFonts w:ascii="Times New Roman" w:hAnsi="Times New Roman"/>
                <w:color w:val="C00000"/>
                <w:sz w:val="18"/>
                <w:szCs w:val="18"/>
              </w:rPr>
              <w:t>233 145</w:t>
            </w:r>
          </w:p>
        </w:tc>
      </w:tr>
      <w:tr w:rsidR="00EB1955" w:rsidRPr="00BC0E20" w:rsidTr="00857598">
        <w:tc>
          <w:tcPr>
            <w:tcW w:w="0" w:type="auto"/>
          </w:tcPr>
          <w:p w:rsidR="00EB1955" w:rsidRPr="00BC0E20" w:rsidRDefault="00EB1955"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Transport</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6 697</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5 000</w:t>
            </w: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937" w:type="dxa"/>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11 697</w:t>
            </w:r>
          </w:p>
        </w:tc>
      </w:tr>
      <w:tr w:rsidR="00EB1955" w:rsidRPr="00BC0E20" w:rsidTr="00857598">
        <w:tc>
          <w:tcPr>
            <w:tcW w:w="0" w:type="auto"/>
          </w:tcPr>
          <w:p w:rsidR="00EB1955" w:rsidRPr="00BC0E20" w:rsidRDefault="00EB1955"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Ciągniki</w:t>
            </w:r>
          </w:p>
        </w:tc>
        <w:tc>
          <w:tcPr>
            <w:tcW w:w="0" w:type="auto"/>
          </w:tcPr>
          <w:p w:rsidR="00EB1955" w:rsidRPr="00BC0E20" w:rsidRDefault="00EB1955" w:rsidP="00DA722F">
            <w:pPr>
              <w:spacing w:after="0" w:line="240" w:lineRule="auto"/>
              <w:ind w:left="0" w:firstLine="0"/>
              <w:rPr>
                <w:rFonts w:ascii="Times New Roman" w:hAnsi="Times New Roman"/>
                <w:sz w:val="18"/>
                <w:szCs w:val="18"/>
              </w:rPr>
            </w:pPr>
          </w:p>
        </w:tc>
        <w:tc>
          <w:tcPr>
            <w:tcW w:w="0" w:type="auto"/>
          </w:tcPr>
          <w:p w:rsidR="00EB1955" w:rsidRPr="00BC0E20" w:rsidRDefault="00EB1955" w:rsidP="00DA722F">
            <w:pPr>
              <w:spacing w:after="0" w:line="240" w:lineRule="auto"/>
              <w:ind w:left="0" w:firstLine="0"/>
              <w:rPr>
                <w:rFonts w:ascii="Times New Roman" w:hAnsi="Times New Roman"/>
                <w:sz w:val="18"/>
                <w:szCs w:val="18"/>
              </w:rPr>
            </w:pPr>
          </w:p>
        </w:tc>
        <w:tc>
          <w:tcPr>
            <w:tcW w:w="0" w:type="auto"/>
          </w:tcPr>
          <w:p w:rsidR="00EB1955" w:rsidRPr="00BC0E20" w:rsidRDefault="00EB1955" w:rsidP="00DA722F">
            <w:pPr>
              <w:spacing w:after="0" w:line="240" w:lineRule="auto"/>
              <w:ind w:left="0" w:firstLine="0"/>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p>
        </w:tc>
        <w:tc>
          <w:tcPr>
            <w:tcW w:w="0" w:type="auto"/>
          </w:tcPr>
          <w:p w:rsidR="00EB1955" w:rsidRPr="00BC0E20" w:rsidRDefault="00EB1955" w:rsidP="00DA722F">
            <w:pPr>
              <w:spacing w:after="0" w:line="240" w:lineRule="auto"/>
              <w:ind w:left="0" w:firstLine="0"/>
              <w:rPr>
                <w:rFonts w:ascii="Times New Roman" w:hAnsi="Times New Roman"/>
                <w:sz w:val="18"/>
                <w:szCs w:val="18"/>
              </w:rPr>
            </w:pPr>
          </w:p>
        </w:tc>
        <w:tc>
          <w:tcPr>
            <w:tcW w:w="0" w:type="auto"/>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240</w:t>
            </w:r>
          </w:p>
        </w:tc>
        <w:tc>
          <w:tcPr>
            <w:tcW w:w="0" w:type="auto"/>
          </w:tcPr>
          <w:p w:rsidR="00EB1955" w:rsidRPr="00BC0E20" w:rsidRDefault="00EB1955" w:rsidP="00DA722F">
            <w:pPr>
              <w:spacing w:after="0" w:line="240" w:lineRule="auto"/>
              <w:ind w:left="0" w:firstLine="0"/>
              <w:rPr>
                <w:rFonts w:ascii="Times New Roman" w:hAnsi="Times New Roman"/>
                <w:sz w:val="18"/>
                <w:szCs w:val="18"/>
              </w:rPr>
            </w:pPr>
          </w:p>
        </w:tc>
        <w:tc>
          <w:tcPr>
            <w:tcW w:w="0" w:type="auto"/>
          </w:tcPr>
          <w:p w:rsidR="00EB1955" w:rsidRPr="00BC0E20" w:rsidRDefault="00EB1955" w:rsidP="00DA722F">
            <w:pPr>
              <w:spacing w:after="0" w:line="240" w:lineRule="auto"/>
              <w:ind w:left="0" w:firstLine="0"/>
              <w:rPr>
                <w:rFonts w:ascii="Times New Roman" w:hAnsi="Times New Roman"/>
                <w:sz w:val="18"/>
                <w:szCs w:val="18"/>
              </w:rPr>
            </w:pPr>
          </w:p>
        </w:tc>
        <w:tc>
          <w:tcPr>
            <w:tcW w:w="0" w:type="auto"/>
          </w:tcPr>
          <w:p w:rsidR="00EB1955" w:rsidRPr="00BC0E20" w:rsidRDefault="00EB1955" w:rsidP="00DA722F">
            <w:pPr>
              <w:spacing w:after="0" w:line="240" w:lineRule="auto"/>
              <w:ind w:left="0" w:firstLine="0"/>
              <w:rPr>
                <w:rFonts w:ascii="Times New Roman" w:hAnsi="Times New Roman"/>
                <w:sz w:val="18"/>
                <w:szCs w:val="18"/>
              </w:rPr>
            </w:pPr>
          </w:p>
        </w:tc>
        <w:tc>
          <w:tcPr>
            <w:tcW w:w="937" w:type="dxa"/>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240</w:t>
            </w:r>
          </w:p>
        </w:tc>
      </w:tr>
      <w:tr w:rsidR="00EB1955" w:rsidRPr="00BC0E20" w:rsidTr="00857598">
        <w:tc>
          <w:tcPr>
            <w:tcW w:w="0" w:type="auto"/>
          </w:tcPr>
          <w:p w:rsidR="00EB1955" w:rsidRPr="00BC0E20" w:rsidRDefault="00EB1955"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Razem</w:t>
            </w:r>
          </w:p>
        </w:tc>
        <w:tc>
          <w:tcPr>
            <w:tcW w:w="0" w:type="auto"/>
            <w:vAlign w:val="bottom"/>
          </w:tcPr>
          <w:p w:rsidR="00EB1955" w:rsidRPr="005371FA" w:rsidRDefault="009307B6" w:rsidP="00DA722F">
            <w:pPr>
              <w:spacing w:after="0" w:line="240" w:lineRule="auto"/>
              <w:ind w:left="0" w:firstLine="0"/>
              <w:jc w:val="right"/>
              <w:rPr>
                <w:rFonts w:ascii="Times New Roman" w:hAnsi="Times New Roman"/>
                <w:color w:val="C00000"/>
                <w:sz w:val="18"/>
                <w:szCs w:val="18"/>
              </w:rPr>
            </w:pPr>
            <w:r>
              <w:rPr>
                <w:rFonts w:ascii="Times New Roman" w:hAnsi="Times New Roman"/>
                <w:color w:val="C00000"/>
                <w:sz w:val="18"/>
                <w:szCs w:val="18"/>
              </w:rPr>
              <w:t>204112</w:t>
            </w:r>
          </w:p>
        </w:tc>
        <w:tc>
          <w:tcPr>
            <w:tcW w:w="0" w:type="auto"/>
            <w:vAlign w:val="bottom"/>
          </w:tcPr>
          <w:p w:rsidR="00EB1955" w:rsidRPr="00BC0E20" w:rsidRDefault="00EB1955" w:rsidP="00736FF1">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 xml:space="preserve">35 </w:t>
            </w:r>
            <w:r w:rsidR="00736FF1">
              <w:rPr>
                <w:rFonts w:ascii="Times New Roman" w:hAnsi="Times New Roman"/>
                <w:sz w:val="18"/>
                <w:szCs w:val="18"/>
              </w:rPr>
              <w:t>934</w:t>
            </w:r>
          </w:p>
        </w:tc>
        <w:tc>
          <w:tcPr>
            <w:tcW w:w="0" w:type="auto"/>
            <w:vAlign w:val="bottom"/>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143</w:t>
            </w:r>
          </w:p>
        </w:tc>
        <w:tc>
          <w:tcPr>
            <w:tcW w:w="0" w:type="auto"/>
            <w:vAlign w:val="bottom"/>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3</w:t>
            </w:r>
            <w:r w:rsidR="009307B6">
              <w:rPr>
                <w:rFonts w:ascii="Times New Roman" w:hAnsi="Times New Roman"/>
                <w:sz w:val="18"/>
                <w:szCs w:val="18"/>
              </w:rPr>
              <w:t xml:space="preserve"> </w:t>
            </w:r>
            <w:r w:rsidRPr="00BC0E20">
              <w:rPr>
                <w:rFonts w:ascii="Times New Roman" w:hAnsi="Times New Roman"/>
                <w:sz w:val="18"/>
                <w:szCs w:val="18"/>
              </w:rPr>
              <w:t>055</w:t>
            </w:r>
          </w:p>
        </w:tc>
        <w:tc>
          <w:tcPr>
            <w:tcW w:w="0" w:type="auto"/>
            <w:vAlign w:val="bottom"/>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16</w:t>
            </w:r>
            <w:r w:rsidR="009307B6">
              <w:rPr>
                <w:rFonts w:ascii="Times New Roman" w:hAnsi="Times New Roman"/>
                <w:sz w:val="18"/>
                <w:szCs w:val="18"/>
              </w:rPr>
              <w:t xml:space="preserve"> </w:t>
            </w:r>
            <w:r w:rsidRPr="00BC0E20">
              <w:rPr>
                <w:rFonts w:ascii="Times New Roman" w:hAnsi="Times New Roman"/>
                <w:sz w:val="18"/>
                <w:szCs w:val="18"/>
              </w:rPr>
              <w:t>588</w:t>
            </w:r>
          </w:p>
        </w:tc>
        <w:tc>
          <w:tcPr>
            <w:tcW w:w="0" w:type="auto"/>
            <w:vAlign w:val="bottom"/>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6</w:t>
            </w:r>
            <w:r w:rsidR="009307B6">
              <w:rPr>
                <w:rFonts w:ascii="Times New Roman" w:hAnsi="Times New Roman"/>
                <w:sz w:val="18"/>
                <w:szCs w:val="18"/>
              </w:rPr>
              <w:t xml:space="preserve"> </w:t>
            </w:r>
            <w:r w:rsidRPr="00BC0E20">
              <w:rPr>
                <w:rFonts w:ascii="Times New Roman" w:hAnsi="Times New Roman"/>
                <w:sz w:val="18"/>
                <w:szCs w:val="18"/>
              </w:rPr>
              <w:t>937</w:t>
            </w:r>
          </w:p>
        </w:tc>
        <w:tc>
          <w:tcPr>
            <w:tcW w:w="0" w:type="auto"/>
            <w:vAlign w:val="bottom"/>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5</w:t>
            </w:r>
            <w:r w:rsidR="009307B6">
              <w:rPr>
                <w:rFonts w:ascii="Times New Roman" w:hAnsi="Times New Roman"/>
                <w:sz w:val="18"/>
                <w:szCs w:val="18"/>
              </w:rPr>
              <w:t xml:space="preserve"> </w:t>
            </w:r>
            <w:r w:rsidRPr="00BC0E20">
              <w:rPr>
                <w:rFonts w:ascii="Times New Roman" w:hAnsi="Times New Roman"/>
                <w:sz w:val="18"/>
                <w:szCs w:val="18"/>
              </w:rPr>
              <w:t>000</w:t>
            </w:r>
          </w:p>
        </w:tc>
        <w:tc>
          <w:tcPr>
            <w:tcW w:w="0" w:type="auto"/>
            <w:vAlign w:val="bottom"/>
          </w:tcPr>
          <w:p w:rsidR="00EB1955" w:rsidRPr="00BC0E20" w:rsidRDefault="00EB1955" w:rsidP="00DA722F">
            <w:pPr>
              <w:spacing w:after="0" w:line="240" w:lineRule="auto"/>
              <w:ind w:left="0" w:firstLine="0"/>
              <w:jc w:val="right"/>
              <w:rPr>
                <w:rFonts w:ascii="Times New Roman" w:hAnsi="Times New Roman"/>
                <w:sz w:val="18"/>
                <w:szCs w:val="18"/>
              </w:rPr>
            </w:pPr>
            <w:r w:rsidRPr="00BC0E20">
              <w:rPr>
                <w:rFonts w:ascii="Times New Roman" w:hAnsi="Times New Roman"/>
                <w:sz w:val="18"/>
                <w:szCs w:val="18"/>
              </w:rPr>
              <w:t>0</w:t>
            </w:r>
          </w:p>
        </w:tc>
        <w:tc>
          <w:tcPr>
            <w:tcW w:w="0" w:type="auto"/>
            <w:vAlign w:val="bottom"/>
          </w:tcPr>
          <w:p w:rsidR="00EB1955" w:rsidRPr="00BC0E20" w:rsidRDefault="00EB1955" w:rsidP="00DA722F">
            <w:pPr>
              <w:spacing w:after="0" w:line="240" w:lineRule="auto"/>
              <w:ind w:left="0" w:firstLine="0"/>
              <w:rPr>
                <w:rFonts w:ascii="Times New Roman" w:hAnsi="Times New Roman"/>
                <w:sz w:val="18"/>
                <w:szCs w:val="18"/>
              </w:rPr>
            </w:pPr>
          </w:p>
        </w:tc>
        <w:tc>
          <w:tcPr>
            <w:tcW w:w="937" w:type="dxa"/>
            <w:vAlign w:val="bottom"/>
          </w:tcPr>
          <w:p w:rsidR="00EB1955" w:rsidRPr="005371FA" w:rsidRDefault="00EB1955" w:rsidP="00BC5EC5">
            <w:pPr>
              <w:spacing w:after="0" w:line="240" w:lineRule="auto"/>
              <w:ind w:left="0" w:firstLine="0"/>
              <w:jc w:val="right"/>
              <w:rPr>
                <w:rFonts w:ascii="Times New Roman" w:hAnsi="Times New Roman"/>
                <w:color w:val="C00000"/>
                <w:sz w:val="18"/>
                <w:szCs w:val="18"/>
              </w:rPr>
            </w:pPr>
            <w:r w:rsidRPr="005371FA">
              <w:rPr>
                <w:rFonts w:ascii="Times New Roman" w:hAnsi="Times New Roman"/>
                <w:color w:val="C00000"/>
                <w:sz w:val="18"/>
                <w:szCs w:val="18"/>
              </w:rPr>
              <w:t>27</w:t>
            </w:r>
            <w:r w:rsidR="009307B6">
              <w:rPr>
                <w:rFonts w:ascii="Times New Roman" w:hAnsi="Times New Roman"/>
                <w:color w:val="C00000"/>
                <w:sz w:val="18"/>
                <w:szCs w:val="18"/>
              </w:rPr>
              <w:t xml:space="preserve">1 </w:t>
            </w:r>
            <w:r w:rsidR="00BC5EC5">
              <w:rPr>
                <w:rFonts w:ascii="Times New Roman" w:hAnsi="Times New Roman"/>
                <w:color w:val="C00000"/>
                <w:sz w:val="18"/>
                <w:szCs w:val="18"/>
              </w:rPr>
              <w:t>769</w:t>
            </w:r>
          </w:p>
        </w:tc>
      </w:tr>
      <w:tr w:rsidR="00677C25" w:rsidRPr="00BC0E20" w:rsidTr="00857598">
        <w:tc>
          <w:tcPr>
            <w:tcW w:w="0" w:type="auto"/>
          </w:tcPr>
          <w:p w:rsidR="00677C25" w:rsidRPr="00BC0E20" w:rsidRDefault="00677C25" w:rsidP="00DA722F">
            <w:pPr>
              <w:spacing w:after="0" w:line="240" w:lineRule="auto"/>
              <w:ind w:left="0" w:firstLine="0"/>
              <w:jc w:val="left"/>
              <w:rPr>
                <w:rFonts w:ascii="Times New Roman" w:hAnsi="Times New Roman"/>
                <w:sz w:val="18"/>
                <w:szCs w:val="18"/>
                <w:lang w:eastAsia="pl-PL"/>
              </w:rPr>
            </w:pPr>
            <w:r w:rsidRPr="00BC0E20">
              <w:rPr>
                <w:rFonts w:ascii="Times New Roman" w:hAnsi="Times New Roman"/>
                <w:sz w:val="18"/>
                <w:szCs w:val="18"/>
                <w:lang w:eastAsia="pl-PL"/>
              </w:rPr>
              <w:t>Emisja 2014 r.</w:t>
            </w:r>
          </w:p>
        </w:tc>
        <w:tc>
          <w:tcPr>
            <w:tcW w:w="0" w:type="auto"/>
            <w:vAlign w:val="bottom"/>
          </w:tcPr>
          <w:p w:rsidR="00677C25" w:rsidRPr="00BC0E20" w:rsidRDefault="00677C25" w:rsidP="009667FD">
            <w:pPr>
              <w:spacing w:after="0" w:line="240" w:lineRule="auto"/>
              <w:ind w:left="0"/>
              <w:jc w:val="right"/>
              <w:rPr>
                <w:rFonts w:ascii="Times New Roman" w:hAnsi="Times New Roman"/>
                <w:sz w:val="18"/>
                <w:szCs w:val="18"/>
              </w:rPr>
            </w:pPr>
            <w:r>
              <w:rPr>
                <w:rFonts w:ascii="Times New Roman" w:hAnsi="Times New Roman"/>
                <w:sz w:val="18"/>
                <w:szCs w:val="18"/>
              </w:rPr>
              <w:t>211631</w:t>
            </w:r>
          </w:p>
        </w:tc>
        <w:tc>
          <w:tcPr>
            <w:tcW w:w="0" w:type="auto"/>
          </w:tcPr>
          <w:p w:rsidR="00677C25" w:rsidRPr="00BC0E20" w:rsidRDefault="00677C25" w:rsidP="009667FD">
            <w:pPr>
              <w:spacing w:after="0" w:line="240" w:lineRule="auto"/>
              <w:ind w:left="0"/>
              <w:jc w:val="right"/>
              <w:rPr>
                <w:rFonts w:ascii="Times New Roman" w:hAnsi="Times New Roman"/>
                <w:sz w:val="18"/>
                <w:szCs w:val="18"/>
              </w:rPr>
            </w:pPr>
            <w:r w:rsidRPr="00BC0E20">
              <w:rPr>
                <w:rFonts w:ascii="Times New Roman" w:hAnsi="Times New Roman"/>
                <w:sz w:val="18"/>
                <w:szCs w:val="18"/>
              </w:rPr>
              <w:t>37 035</w:t>
            </w:r>
          </w:p>
        </w:tc>
        <w:tc>
          <w:tcPr>
            <w:tcW w:w="0" w:type="auto"/>
            <w:vAlign w:val="bottom"/>
          </w:tcPr>
          <w:p w:rsidR="00677C25" w:rsidRPr="00BC0E20" w:rsidRDefault="00677C25" w:rsidP="009667FD">
            <w:pPr>
              <w:spacing w:after="0" w:line="240" w:lineRule="auto"/>
              <w:ind w:left="0"/>
              <w:jc w:val="right"/>
              <w:rPr>
                <w:rFonts w:ascii="Times New Roman" w:hAnsi="Times New Roman"/>
                <w:sz w:val="18"/>
                <w:szCs w:val="18"/>
              </w:rPr>
            </w:pPr>
            <w:r w:rsidRPr="00BC0E20">
              <w:rPr>
                <w:rFonts w:ascii="Times New Roman" w:hAnsi="Times New Roman"/>
                <w:sz w:val="18"/>
                <w:szCs w:val="18"/>
              </w:rPr>
              <w:t>143</w:t>
            </w:r>
          </w:p>
        </w:tc>
        <w:tc>
          <w:tcPr>
            <w:tcW w:w="0" w:type="auto"/>
            <w:vAlign w:val="bottom"/>
          </w:tcPr>
          <w:p w:rsidR="00677C25" w:rsidRPr="00BC0E20" w:rsidRDefault="00677C25" w:rsidP="009667FD">
            <w:pPr>
              <w:spacing w:after="0" w:line="240" w:lineRule="auto"/>
              <w:ind w:left="0"/>
              <w:jc w:val="right"/>
              <w:rPr>
                <w:rFonts w:ascii="Times New Roman" w:hAnsi="Times New Roman"/>
                <w:sz w:val="18"/>
                <w:szCs w:val="18"/>
              </w:rPr>
            </w:pPr>
            <w:r w:rsidRPr="00BC0E20">
              <w:rPr>
                <w:rFonts w:ascii="Times New Roman" w:hAnsi="Times New Roman"/>
                <w:sz w:val="18"/>
                <w:szCs w:val="18"/>
              </w:rPr>
              <w:t>3 055</w:t>
            </w:r>
          </w:p>
        </w:tc>
        <w:tc>
          <w:tcPr>
            <w:tcW w:w="0" w:type="auto"/>
            <w:vAlign w:val="bottom"/>
          </w:tcPr>
          <w:p w:rsidR="00677C25" w:rsidRPr="00BC0E20" w:rsidRDefault="00677C25" w:rsidP="009667FD">
            <w:pPr>
              <w:spacing w:after="0" w:line="240" w:lineRule="auto"/>
              <w:ind w:left="0"/>
              <w:jc w:val="right"/>
              <w:rPr>
                <w:rFonts w:ascii="Times New Roman" w:hAnsi="Times New Roman"/>
                <w:sz w:val="18"/>
                <w:szCs w:val="18"/>
              </w:rPr>
            </w:pPr>
            <w:r w:rsidRPr="00BC0E20">
              <w:rPr>
                <w:rFonts w:ascii="Times New Roman" w:hAnsi="Times New Roman"/>
                <w:sz w:val="18"/>
                <w:szCs w:val="18"/>
              </w:rPr>
              <w:t>17 645</w:t>
            </w:r>
          </w:p>
        </w:tc>
        <w:tc>
          <w:tcPr>
            <w:tcW w:w="0" w:type="auto"/>
            <w:vAlign w:val="bottom"/>
          </w:tcPr>
          <w:p w:rsidR="00677C25" w:rsidRPr="00BC0E20" w:rsidRDefault="00677C25" w:rsidP="009667FD">
            <w:pPr>
              <w:spacing w:after="0" w:line="240" w:lineRule="auto"/>
              <w:ind w:left="0"/>
              <w:jc w:val="right"/>
              <w:rPr>
                <w:rFonts w:ascii="Times New Roman" w:hAnsi="Times New Roman"/>
                <w:sz w:val="18"/>
                <w:szCs w:val="18"/>
              </w:rPr>
            </w:pPr>
            <w:r w:rsidRPr="00BC0E20">
              <w:rPr>
                <w:rFonts w:ascii="Times New Roman" w:hAnsi="Times New Roman"/>
                <w:sz w:val="18"/>
                <w:szCs w:val="18"/>
              </w:rPr>
              <w:t>7 29</w:t>
            </w:r>
            <w:r>
              <w:rPr>
                <w:rFonts w:ascii="Times New Roman" w:hAnsi="Times New Roman"/>
                <w:sz w:val="18"/>
                <w:szCs w:val="18"/>
              </w:rPr>
              <w:t>8</w:t>
            </w:r>
          </w:p>
        </w:tc>
        <w:tc>
          <w:tcPr>
            <w:tcW w:w="0" w:type="auto"/>
            <w:vAlign w:val="bottom"/>
          </w:tcPr>
          <w:p w:rsidR="00677C25" w:rsidRPr="00BC0E20" w:rsidRDefault="00677C25" w:rsidP="009667FD">
            <w:pPr>
              <w:spacing w:after="0" w:line="240" w:lineRule="auto"/>
              <w:ind w:left="0"/>
              <w:jc w:val="right"/>
              <w:rPr>
                <w:rFonts w:ascii="Times New Roman" w:hAnsi="Times New Roman"/>
                <w:sz w:val="18"/>
                <w:szCs w:val="18"/>
              </w:rPr>
            </w:pPr>
            <w:r w:rsidRPr="00BC0E20">
              <w:rPr>
                <w:rFonts w:ascii="Times New Roman" w:hAnsi="Times New Roman"/>
                <w:sz w:val="18"/>
                <w:szCs w:val="18"/>
              </w:rPr>
              <w:t>5 263</w:t>
            </w:r>
          </w:p>
        </w:tc>
        <w:tc>
          <w:tcPr>
            <w:tcW w:w="0" w:type="auto"/>
            <w:vAlign w:val="bottom"/>
          </w:tcPr>
          <w:p w:rsidR="00677C25" w:rsidRPr="00BC0E20" w:rsidRDefault="00677C25" w:rsidP="009667FD">
            <w:pPr>
              <w:spacing w:after="0" w:line="240" w:lineRule="auto"/>
              <w:ind w:left="0"/>
              <w:jc w:val="right"/>
              <w:rPr>
                <w:rFonts w:ascii="Times New Roman" w:hAnsi="Times New Roman"/>
                <w:sz w:val="18"/>
                <w:szCs w:val="18"/>
              </w:rPr>
            </w:pPr>
            <w:r w:rsidRPr="00BC0E20">
              <w:rPr>
                <w:rFonts w:ascii="Times New Roman" w:hAnsi="Times New Roman"/>
                <w:sz w:val="18"/>
                <w:szCs w:val="18"/>
              </w:rPr>
              <w:t>0</w:t>
            </w:r>
          </w:p>
        </w:tc>
        <w:tc>
          <w:tcPr>
            <w:tcW w:w="0" w:type="auto"/>
            <w:vAlign w:val="bottom"/>
          </w:tcPr>
          <w:p w:rsidR="00677C25" w:rsidRPr="00BC0E20" w:rsidRDefault="00677C25" w:rsidP="009667FD">
            <w:pPr>
              <w:spacing w:after="0" w:line="240" w:lineRule="auto"/>
              <w:ind w:left="0"/>
              <w:rPr>
                <w:rFonts w:ascii="Times New Roman" w:hAnsi="Times New Roman"/>
                <w:sz w:val="18"/>
                <w:szCs w:val="18"/>
              </w:rPr>
            </w:pPr>
          </w:p>
        </w:tc>
        <w:tc>
          <w:tcPr>
            <w:tcW w:w="937" w:type="dxa"/>
            <w:vAlign w:val="bottom"/>
          </w:tcPr>
          <w:p w:rsidR="00677C25" w:rsidRPr="00BC0E20" w:rsidRDefault="00677C25" w:rsidP="009667FD">
            <w:pPr>
              <w:spacing w:after="0" w:line="240" w:lineRule="auto"/>
              <w:ind w:left="0"/>
              <w:jc w:val="right"/>
              <w:rPr>
                <w:rFonts w:ascii="Times New Roman" w:hAnsi="Times New Roman"/>
                <w:sz w:val="18"/>
                <w:szCs w:val="18"/>
              </w:rPr>
            </w:pPr>
            <w:r>
              <w:rPr>
                <w:rFonts w:ascii="Times New Roman" w:hAnsi="Times New Roman"/>
                <w:sz w:val="18"/>
                <w:szCs w:val="18"/>
              </w:rPr>
              <w:t>282 069</w:t>
            </w:r>
            <w:r w:rsidRPr="00BC0E20">
              <w:rPr>
                <w:rFonts w:ascii="Times New Roman" w:hAnsi="Times New Roman"/>
                <w:sz w:val="18"/>
                <w:szCs w:val="18"/>
              </w:rPr>
              <w:t xml:space="preserve"> </w:t>
            </w:r>
          </w:p>
        </w:tc>
      </w:tr>
      <w:tr w:rsidR="00677C25" w:rsidRPr="00BC0E20" w:rsidTr="00857598">
        <w:tc>
          <w:tcPr>
            <w:tcW w:w="0" w:type="auto"/>
          </w:tcPr>
          <w:p w:rsidR="00677C25" w:rsidRPr="00BC0E20" w:rsidRDefault="00677C25" w:rsidP="00DA722F">
            <w:pPr>
              <w:spacing w:after="0" w:line="240" w:lineRule="auto"/>
              <w:ind w:left="0" w:firstLine="0"/>
              <w:jc w:val="left"/>
              <w:rPr>
                <w:rFonts w:ascii="Times New Roman" w:hAnsi="Times New Roman"/>
                <w:b/>
                <w:sz w:val="18"/>
                <w:szCs w:val="18"/>
                <w:vertAlign w:val="subscript"/>
                <w:lang w:eastAsia="pl-PL"/>
              </w:rPr>
            </w:pPr>
            <w:r w:rsidRPr="00BC0E20">
              <w:rPr>
                <w:rFonts w:ascii="Times New Roman" w:hAnsi="Times New Roman"/>
                <w:b/>
                <w:sz w:val="18"/>
                <w:szCs w:val="18"/>
                <w:lang w:eastAsia="pl-PL"/>
              </w:rPr>
              <w:t>Redukcja emisji CO</w:t>
            </w:r>
            <w:r w:rsidRPr="00BC0E20">
              <w:rPr>
                <w:rFonts w:ascii="Times New Roman" w:hAnsi="Times New Roman"/>
                <w:b/>
                <w:sz w:val="18"/>
                <w:szCs w:val="18"/>
                <w:vertAlign w:val="subscript"/>
                <w:lang w:eastAsia="pl-PL"/>
              </w:rPr>
              <w:t>2</w:t>
            </w:r>
          </w:p>
        </w:tc>
        <w:tc>
          <w:tcPr>
            <w:tcW w:w="0" w:type="auto"/>
            <w:vAlign w:val="bottom"/>
          </w:tcPr>
          <w:p w:rsidR="00677C25" w:rsidRPr="005371FA" w:rsidRDefault="009307B6" w:rsidP="007F708C">
            <w:pPr>
              <w:spacing w:after="0" w:line="240" w:lineRule="auto"/>
              <w:ind w:left="0"/>
              <w:jc w:val="right"/>
              <w:rPr>
                <w:rFonts w:ascii="Times New Roman" w:hAnsi="Times New Roman"/>
                <w:color w:val="C00000"/>
                <w:sz w:val="18"/>
                <w:szCs w:val="18"/>
              </w:rPr>
            </w:pPr>
            <w:r>
              <w:rPr>
                <w:rFonts w:ascii="Times New Roman" w:hAnsi="Times New Roman"/>
                <w:color w:val="C00000"/>
                <w:sz w:val="18"/>
                <w:szCs w:val="18"/>
              </w:rPr>
              <w:t>7 519</w:t>
            </w:r>
          </w:p>
        </w:tc>
        <w:tc>
          <w:tcPr>
            <w:tcW w:w="0" w:type="auto"/>
          </w:tcPr>
          <w:p w:rsidR="00677C25" w:rsidRPr="00BC0E20" w:rsidRDefault="00677C25" w:rsidP="00736FF1">
            <w:pPr>
              <w:spacing w:after="0" w:line="240" w:lineRule="auto"/>
              <w:ind w:left="0"/>
              <w:jc w:val="right"/>
              <w:rPr>
                <w:rFonts w:ascii="Times New Roman" w:hAnsi="Times New Roman"/>
                <w:sz w:val="18"/>
                <w:szCs w:val="18"/>
              </w:rPr>
            </w:pPr>
            <w:r w:rsidRPr="00BC0E20">
              <w:rPr>
                <w:rFonts w:ascii="Times New Roman" w:hAnsi="Times New Roman"/>
                <w:sz w:val="18"/>
                <w:szCs w:val="18"/>
              </w:rPr>
              <w:t>1 1</w:t>
            </w:r>
            <w:r w:rsidR="00736FF1">
              <w:rPr>
                <w:rFonts w:ascii="Times New Roman" w:hAnsi="Times New Roman"/>
                <w:sz w:val="18"/>
                <w:szCs w:val="18"/>
              </w:rPr>
              <w:t>01</w:t>
            </w:r>
          </w:p>
        </w:tc>
        <w:tc>
          <w:tcPr>
            <w:tcW w:w="0" w:type="auto"/>
            <w:vAlign w:val="bottom"/>
          </w:tcPr>
          <w:p w:rsidR="00677C25" w:rsidRPr="00BC0E20" w:rsidRDefault="00677C25"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0</w:t>
            </w:r>
          </w:p>
        </w:tc>
        <w:tc>
          <w:tcPr>
            <w:tcW w:w="0" w:type="auto"/>
            <w:vAlign w:val="bottom"/>
          </w:tcPr>
          <w:p w:rsidR="00677C25" w:rsidRPr="00BC0E20" w:rsidRDefault="00677C25"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0</w:t>
            </w:r>
          </w:p>
        </w:tc>
        <w:tc>
          <w:tcPr>
            <w:tcW w:w="0" w:type="auto"/>
            <w:vAlign w:val="bottom"/>
          </w:tcPr>
          <w:p w:rsidR="00677C25" w:rsidRPr="00BC0E20" w:rsidRDefault="00677C25"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1 057</w:t>
            </w:r>
          </w:p>
        </w:tc>
        <w:tc>
          <w:tcPr>
            <w:tcW w:w="0" w:type="auto"/>
            <w:vAlign w:val="bottom"/>
          </w:tcPr>
          <w:p w:rsidR="00677C25" w:rsidRPr="00BC0E20" w:rsidRDefault="00677C25"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359</w:t>
            </w:r>
          </w:p>
        </w:tc>
        <w:tc>
          <w:tcPr>
            <w:tcW w:w="0" w:type="auto"/>
            <w:vAlign w:val="bottom"/>
          </w:tcPr>
          <w:p w:rsidR="00677C25" w:rsidRPr="00BC0E20" w:rsidRDefault="00677C25" w:rsidP="00DA722F">
            <w:pPr>
              <w:spacing w:after="0" w:line="240" w:lineRule="auto"/>
              <w:ind w:left="0"/>
              <w:jc w:val="right"/>
              <w:rPr>
                <w:rFonts w:ascii="Times New Roman" w:hAnsi="Times New Roman"/>
                <w:sz w:val="18"/>
                <w:szCs w:val="18"/>
              </w:rPr>
            </w:pPr>
            <w:r w:rsidRPr="00BC0E20">
              <w:rPr>
                <w:rFonts w:ascii="Times New Roman" w:hAnsi="Times New Roman"/>
                <w:sz w:val="18"/>
                <w:szCs w:val="18"/>
              </w:rPr>
              <w:t>263</w:t>
            </w:r>
          </w:p>
        </w:tc>
        <w:tc>
          <w:tcPr>
            <w:tcW w:w="0" w:type="auto"/>
            <w:vAlign w:val="bottom"/>
          </w:tcPr>
          <w:p w:rsidR="00677C25" w:rsidRPr="00BC0E20" w:rsidRDefault="00677C25" w:rsidP="00DA722F">
            <w:pPr>
              <w:spacing w:after="0" w:line="240" w:lineRule="auto"/>
              <w:ind w:left="0"/>
              <w:jc w:val="right"/>
              <w:rPr>
                <w:rFonts w:ascii="Times New Roman" w:hAnsi="Times New Roman"/>
                <w:sz w:val="18"/>
                <w:szCs w:val="18"/>
              </w:rPr>
            </w:pPr>
          </w:p>
        </w:tc>
        <w:tc>
          <w:tcPr>
            <w:tcW w:w="0" w:type="auto"/>
            <w:vAlign w:val="bottom"/>
          </w:tcPr>
          <w:p w:rsidR="00677C25" w:rsidRPr="00BC0E20" w:rsidRDefault="00677C25" w:rsidP="00DA722F">
            <w:pPr>
              <w:spacing w:after="0" w:line="240" w:lineRule="auto"/>
              <w:ind w:left="0"/>
              <w:rPr>
                <w:rFonts w:ascii="Times New Roman" w:hAnsi="Times New Roman"/>
                <w:sz w:val="18"/>
                <w:szCs w:val="18"/>
              </w:rPr>
            </w:pPr>
          </w:p>
        </w:tc>
        <w:tc>
          <w:tcPr>
            <w:tcW w:w="937" w:type="dxa"/>
            <w:vAlign w:val="bottom"/>
          </w:tcPr>
          <w:p w:rsidR="00677C25" w:rsidRPr="005371FA" w:rsidRDefault="009307B6" w:rsidP="00F119E2">
            <w:pPr>
              <w:spacing w:after="0" w:line="240" w:lineRule="auto"/>
              <w:ind w:left="0"/>
              <w:jc w:val="right"/>
              <w:rPr>
                <w:rFonts w:ascii="Times New Roman" w:hAnsi="Times New Roman"/>
                <w:color w:val="C00000"/>
                <w:sz w:val="18"/>
                <w:szCs w:val="18"/>
              </w:rPr>
            </w:pPr>
            <w:r>
              <w:rPr>
                <w:rFonts w:ascii="Times New Roman" w:hAnsi="Times New Roman"/>
                <w:color w:val="C00000"/>
                <w:sz w:val="18"/>
                <w:szCs w:val="18"/>
              </w:rPr>
              <w:t xml:space="preserve">10 </w:t>
            </w:r>
            <w:r w:rsidR="00F119E2">
              <w:rPr>
                <w:rFonts w:ascii="Times New Roman" w:hAnsi="Times New Roman"/>
                <w:color w:val="C00000"/>
                <w:sz w:val="18"/>
                <w:szCs w:val="18"/>
              </w:rPr>
              <w:t>299</w:t>
            </w:r>
          </w:p>
        </w:tc>
      </w:tr>
    </w:tbl>
    <w:p w:rsidR="002615B2" w:rsidRPr="00BC0E20" w:rsidRDefault="002615B2" w:rsidP="002615B2">
      <w:pPr>
        <w:spacing w:after="0" w:line="240" w:lineRule="auto"/>
        <w:ind w:left="0" w:firstLine="0"/>
        <w:jc w:val="left"/>
        <w:rPr>
          <w:rFonts w:ascii="Times New Roman" w:hAnsi="Times New Roman"/>
          <w:i/>
          <w:sz w:val="20"/>
          <w:szCs w:val="20"/>
          <w:lang w:eastAsia="pl-PL"/>
        </w:rPr>
      </w:pPr>
      <w:r w:rsidRPr="00BC0E20">
        <w:rPr>
          <w:rFonts w:ascii="Times New Roman" w:hAnsi="Times New Roman"/>
          <w:i/>
          <w:sz w:val="20"/>
          <w:szCs w:val="20"/>
          <w:lang w:eastAsia="pl-PL"/>
        </w:rPr>
        <w:t>Źródło: Obliczenia własne.</w:t>
      </w:r>
    </w:p>
    <w:p w:rsidR="000C0AF5" w:rsidRPr="00BC0E20" w:rsidRDefault="000C0AF5" w:rsidP="000B0460">
      <w:pPr>
        <w:spacing w:after="0" w:line="240" w:lineRule="auto"/>
        <w:ind w:left="0" w:firstLine="709"/>
        <w:rPr>
          <w:rFonts w:ascii="Times New Roman" w:hAnsi="Times New Roman"/>
          <w:sz w:val="24"/>
          <w:szCs w:val="24"/>
        </w:rPr>
      </w:pPr>
    </w:p>
    <w:p w:rsidR="000C0AF5" w:rsidRPr="00BC0E20" w:rsidRDefault="000C0AF5" w:rsidP="000B0460">
      <w:pPr>
        <w:spacing w:after="0" w:line="240" w:lineRule="auto"/>
        <w:ind w:left="0" w:firstLine="709"/>
        <w:rPr>
          <w:rFonts w:ascii="Times New Roman" w:hAnsi="Times New Roman"/>
          <w:sz w:val="24"/>
          <w:szCs w:val="24"/>
        </w:rPr>
      </w:pPr>
    </w:p>
    <w:p w:rsidR="009667FD" w:rsidRPr="001657F4" w:rsidRDefault="001657F4" w:rsidP="009667FD">
      <w:pPr>
        <w:tabs>
          <w:tab w:val="left" w:pos="567"/>
        </w:tabs>
        <w:spacing w:after="0" w:line="240" w:lineRule="auto"/>
        <w:ind w:left="0" w:firstLine="0"/>
        <w:contextualSpacing/>
        <w:rPr>
          <w:rFonts w:ascii="Times New Roman" w:hAnsi="Times New Roman"/>
          <w:b/>
          <w:color w:val="FF0000"/>
          <w:sz w:val="24"/>
          <w:szCs w:val="24"/>
        </w:rPr>
      </w:pPr>
      <w:r>
        <w:rPr>
          <w:rFonts w:ascii="Times New Roman" w:hAnsi="Times New Roman"/>
          <w:b/>
          <w:sz w:val="24"/>
          <w:szCs w:val="24"/>
        </w:rPr>
        <w:tab/>
      </w:r>
      <w:r w:rsidR="009667FD" w:rsidRPr="001657F4">
        <w:rPr>
          <w:rFonts w:ascii="Times New Roman" w:hAnsi="Times New Roman"/>
          <w:b/>
          <w:color w:val="FF0000"/>
          <w:sz w:val="24"/>
          <w:szCs w:val="24"/>
        </w:rPr>
        <w:t>W wyniku realizacji Planu Gospodarki Niskoemisyjnej w Gminie Gorzyce nastąpi zmniejszenie zużycia energii finalnej z 1 751 887 GJ do 1 721 887 GJ</w:t>
      </w:r>
      <w:r w:rsidRPr="001657F4">
        <w:rPr>
          <w:rFonts w:ascii="Times New Roman" w:hAnsi="Times New Roman"/>
          <w:b/>
          <w:color w:val="FF0000"/>
          <w:sz w:val="24"/>
          <w:szCs w:val="24"/>
        </w:rPr>
        <w:t xml:space="preserve"> (o 1,7</w:t>
      </w:r>
      <w:r w:rsidR="009667FD" w:rsidRPr="001657F4">
        <w:rPr>
          <w:rFonts w:ascii="Times New Roman" w:hAnsi="Times New Roman"/>
          <w:b/>
          <w:color w:val="FF0000"/>
          <w:sz w:val="24"/>
          <w:szCs w:val="24"/>
        </w:rPr>
        <w:t>%), przy jednoczesnym wzroście udziału energii ze źródeł</w:t>
      </w:r>
      <w:r w:rsidRPr="001657F4">
        <w:rPr>
          <w:rFonts w:ascii="Times New Roman" w:hAnsi="Times New Roman"/>
          <w:b/>
          <w:color w:val="FF0000"/>
          <w:sz w:val="24"/>
          <w:szCs w:val="24"/>
        </w:rPr>
        <w:t xml:space="preserve"> odnawialnych z 1,9</w:t>
      </w:r>
      <w:r w:rsidR="009667FD" w:rsidRPr="001657F4">
        <w:rPr>
          <w:rFonts w:ascii="Times New Roman" w:hAnsi="Times New Roman"/>
          <w:b/>
          <w:color w:val="FF0000"/>
          <w:sz w:val="24"/>
          <w:szCs w:val="24"/>
        </w:rPr>
        <w:t>%  (</w:t>
      </w:r>
      <w:r w:rsidRPr="001657F4">
        <w:rPr>
          <w:rFonts w:ascii="Times New Roman" w:hAnsi="Times New Roman"/>
          <w:b/>
          <w:color w:val="FF0000"/>
          <w:sz w:val="24"/>
          <w:szCs w:val="24"/>
        </w:rPr>
        <w:t>32 809</w:t>
      </w:r>
      <w:r w:rsidR="00013FCF">
        <w:rPr>
          <w:rFonts w:ascii="Times New Roman" w:hAnsi="Times New Roman"/>
          <w:b/>
          <w:color w:val="FF0000"/>
          <w:sz w:val="24"/>
          <w:szCs w:val="24"/>
        </w:rPr>
        <w:t xml:space="preserve"> GJ) w </w:t>
      </w:r>
      <w:r w:rsidR="009667FD" w:rsidRPr="001657F4">
        <w:rPr>
          <w:rFonts w:ascii="Times New Roman" w:hAnsi="Times New Roman"/>
          <w:b/>
          <w:color w:val="FF0000"/>
          <w:sz w:val="24"/>
          <w:szCs w:val="24"/>
        </w:rPr>
        <w:t>20</w:t>
      </w:r>
      <w:r w:rsidRPr="001657F4">
        <w:rPr>
          <w:rFonts w:ascii="Times New Roman" w:hAnsi="Times New Roman"/>
          <w:b/>
          <w:color w:val="FF0000"/>
          <w:sz w:val="24"/>
          <w:szCs w:val="24"/>
        </w:rPr>
        <w:t>14 roku do około 3,8%  (65 365</w:t>
      </w:r>
      <w:r w:rsidR="009667FD" w:rsidRPr="001657F4">
        <w:rPr>
          <w:rFonts w:ascii="Times New Roman" w:hAnsi="Times New Roman"/>
          <w:b/>
          <w:color w:val="FF0000"/>
          <w:sz w:val="24"/>
          <w:szCs w:val="24"/>
        </w:rPr>
        <w:t xml:space="preserve"> GJ) w 2020 roku. Podejmowane działania przyczynią się także do redukcji emisji CO</w:t>
      </w:r>
      <w:r w:rsidR="009667FD" w:rsidRPr="001657F4">
        <w:rPr>
          <w:rFonts w:ascii="Times New Roman" w:hAnsi="Times New Roman"/>
          <w:b/>
          <w:color w:val="FF0000"/>
          <w:sz w:val="24"/>
          <w:szCs w:val="24"/>
          <w:vertAlign w:val="subscript"/>
        </w:rPr>
        <w:t>2</w:t>
      </w:r>
      <w:r w:rsidR="009667FD" w:rsidRPr="001657F4">
        <w:rPr>
          <w:rFonts w:ascii="Times New Roman" w:hAnsi="Times New Roman"/>
          <w:b/>
          <w:color w:val="FF0000"/>
          <w:sz w:val="24"/>
          <w:szCs w:val="24"/>
        </w:rPr>
        <w:t xml:space="preserve"> o </w:t>
      </w:r>
      <w:r w:rsidRPr="001657F4">
        <w:rPr>
          <w:rFonts w:ascii="Times New Roman" w:hAnsi="Times New Roman"/>
          <w:b/>
          <w:color w:val="FF0000"/>
          <w:sz w:val="24"/>
          <w:szCs w:val="24"/>
        </w:rPr>
        <w:t>3,6</w:t>
      </w:r>
      <w:r w:rsidR="009667FD" w:rsidRPr="001657F4">
        <w:rPr>
          <w:rFonts w:ascii="Times New Roman" w:hAnsi="Times New Roman"/>
          <w:b/>
          <w:color w:val="FF0000"/>
          <w:sz w:val="24"/>
          <w:szCs w:val="24"/>
        </w:rPr>
        <w:t>%  (</w:t>
      </w:r>
      <w:r w:rsidRPr="001657F4">
        <w:rPr>
          <w:rFonts w:ascii="Times New Roman" w:hAnsi="Times New Roman"/>
          <w:b/>
          <w:color w:val="FF0000"/>
          <w:sz w:val="24"/>
          <w:szCs w:val="24"/>
        </w:rPr>
        <w:t>10 299</w:t>
      </w:r>
      <w:r w:rsidR="009667FD" w:rsidRPr="001657F4">
        <w:rPr>
          <w:rFonts w:ascii="Times New Roman" w:hAnsi="Times New Roman"/>
          <w:b/>
          <w:color w:val="FF0000"/>
          <w:sz w:val="24"/>
          <w:szCs w:val="24"/>
        </w:rPr>
        <w:t xml:space="preserve"> t) w stosunku do 2014 roku.</w:t>
      </w:r>
    </w:p>
    <w:p w:rsidR="000C0AF5" w:rsidRPr="00BC0E20" w:rsidRDefault="000C0AF5" w:rsidP="000B0460">
      <w:pPr>
        <w:spacing w:after="0" w:line="240" w:lineRule="auto"/>
        <w:ind w:left="0" w:firstLine="709"/>
        <w:rPr>
          <w:rFonts w:ascii="Times New Roman" w:hAnsi="Times New Roman"/>
          <w:sz w:val="24"/>
          <w:szCs w:val="24"/>
        </w:rPr>
      </w:pPr>
    </w:p>
    <w:p w:rsidR="00236E11" w:rsidRPr="00BC0E20" w:rsidRDefault="00236E11" w:rsidP="000B0460">
      <w:pPr>
        <w:spacing w:after="0" w:line="240" w:lineRule="auto"/>
        <w:ind w:left="0" w:firstLine="709"/>
        <w:rPr>
          <w:rFonts w:ascii="Times New Roman" w:hAnsi="Times New Roman"/>
          <w:sz w:val="24"/>
          <w:szCs w:val="24"/>
        </w:rPr>
      </w:pPr>
    </w:p>
    <w:p w:rsidR="00236E11" w:rsidRPr="00BC0E20" w:rsidRDefault="00236E11" w:rsidP="000B0460">
      <w:pPr>
        <w:spacing w:after="0" w:line="240" w:lineRule="auto"/>
        <w:ind w:left="0" w:firstLine="709"/>
        <w:rPr>
          <w:rFonts w:ascii="Times New Roman" w:hAnsi="Times New Roman"/>
          <w:sz w:val="24"/>
          <w:szCs w:val="24"/>
        </w:rPr>
      </w:pPr>
    </w:p>
    <w:p w:rsidR="00236E11" w:rsidRPr="00BC0E20" w:rsidRDefault="00236E11" w:rsidP="000B0460">
      <w:pPr>
        <w:spacing w:after="0" w:line="240" w:lineRule="auto"/>
        <w:ind w:left="0" w:firstLine="709"/>
        <w:rPr>
          <w:rFonts w:ascii="Times New Roman" w:hAnsi="Times New Roman"/>
          <w:sz w:val="24"/>
          <w:szCs w:val="24"/>
        </w:rPr>
      </w:pPr>
    </w:p>
    <w:p w:rsidR="00E847D0" w:rsidRDefault="00E847D0" w:rsidP="000C0AF5">
      <w:pPr>
        <w:spacing w:after="0" w:line="240" w:lineRule="auto"/>
        <w:ind w:left="0" w:firstLine="0"/>
        <w:rPr>
          <w:rFonts w:ascii="Times New Roman" w:hAnsi="Times New Roman"/>
          <w:sz w:val="24"/>
          <w:szCs w:val="24"/>
        </w:rPr>
      </w:pPr>
    </w:p>
    <w:p w:rsidR="00E847D0" w:rsidRDefault="00E847D0" w:rsidP="000C0AF5">
      <w:pPr>
        <w:spacing w:after="0" w:line="240" w:lineRule="auto"/>
        <w:ind w:left="0" w:firstLine="0"/>
        <w:rPr>
          <w:rFonts w:ascii="Times New Roman" w:hAnsi="Times New Roman"/>
          <w:sz w:val="24"/>
          <w:szCs w:val="24"/>
        </w:rPr>
      </w:pPr>
    </w:p>
    <w:p w:rsidR="000C0AF5" w:rsidRPr="00BC0E20" w:rsidRDefault="000C0AF5" w:rsidP="000C0AF5">
      <w:pPr>
        <w:spacing w:after="0" w:line="240" w:lineRule="auto"/>
        <w:ind w:left="0" w:firstLine="0"/>
        <w:rPr>
          <w:rFonts w:ascii="Times New Roman" w:hAnsi="Times New Roman"/>
          <w:sz w:val="24"/>
          <w:szCs w:val="24"/>
        </w:rPr>
      </w:pPr>
      <w:r w:rsidRPr="00BC0E20">
        <w:rPr>
          <w:rFonts w:ascii="Times New Roman" w:hAnsi="Times New Roman"/>
          <w:sz w:val="24"/>
          <w:szCs w:val="24"/>
        </w:rPr>
        <w:lastRenderedPageBreak/>
        <w:t>Tabela 5.10. Końcowe zużycie energii i emisja CO</w:t>
      </w:r>
      <w:r w:rsidRPr="00BC0E20">
        <w:rPr>
          <w:rFonts w:ascii="Times New Roman" w:hAnsi="Times New Roman"/>
          <w:sz w:val="24"/>
          <w:szCs w:val="24"/>
          <w:vertAlign w:val="subscript"/>
        </w:rPr>
        <w:t>2</w:t>
      </w:r>
      <w:r w:rsidRPr="00BC0E20">
        <w:rPr>
          <w:rFonts w:ascii="Times New Roman" w:hAnsi="Times New Roman"/>
          <w:sz w:val="24"/>
          <w:szCs w:val="24"/>
        </w:rPr>
        <w:t xml:space="preserve"> w Gminie Gorzyce po wdrożeniu Planu Gospodarki Niskoemisyjnej w podziale na sektory</w:t>
      </w:r>
    </w:p>
    <w:tbl>
      <w:tblPr>
        <w:tblStyle w:val="Tabela-Siatka"/>
        <w:tblW w:w="8755" w:type="dxa"/>
        <w:tblInd w:w="567" w:type="dxa"/>
        <w:tblLook w:val="04A0" w:firstRow="1" w:lastRow="0" w:firstColumn="1" w:lastColumn="0" w:noHBand="0" w:noVBand="1"/>
      </w:tblPr>
      <w:tblGrid>
        <w:gridCol w:w="4644"/>
        <w:gridCol w:w="1276"/>
        <w:gridCol w:w="1418"/>
        <w:gridCol w:w="1417"/>
      </w:tblGrid>
      <w:tr w:rsidR="00BC0E20" w:rsidRPr="00BC0E20" w:rsidTr="000C0AF5">
        <w:tc>
          <w:tcPr>
            <w:tcW w:w="4644" w:type="dxa"/>
            <w:vMerge w:val="restart"/>
          </w:tcPr>
          <w:p w:rsidR="000C0AF5" w:rsidRPr="00BC0E20" w:rsidRDefault="000C0AF5" w:rsidP="000C0AF5">
            <w:pPr>
              <w:pStyle w:val="Tekstkomentarza"/>
              <w:spacing w:after="0" w:line="240" w:lineRule="auto"/>
              <w:ind w:left="0" w:firstLine="0"/>
              <w:jc w:val="left"/>
              <w:rPr>
                <w:rFonts w:ascii="Times New Roman" w:hAnsi="Times New Roman"/>
                <w:sz w:val="24"/>
                <w:szCs w:val="24"/>
              </w:rPr>
            </w:pPr>
            <w:r w:rsidRPr="00BC0E20">
              <w:rPr>
                <w:rFonts w:ascii="Times New Roman" w:hAnsi="Times New Roman"/>
                <w:sz w:val="24"/>
                <w:szCs w:val="24"/>
              </w:rPr>
              <w:t>Wyszczególnienie</w:t>
            </w:r>
          </w:p>
        </w:tc>
        <w:tc>
          <w:tcPr>
            <w:tcW w:w="2694" w:type="dxa"/>
            <w:gridSpan w:val="2"/>
          </w:tcPr>
          <w:p w:rsidR="000C0AF5" w:rsidRPr="00BC0E20" w:rsidRDefault="000C0AF5" w:rsidP="000C0AF5">
            <w:pPr>
              <w:pStyle w:val="Tekstkomentarza"/>
              <w:spacing w:after="0" w:line="240" w:lineRule="auto"/>
              <w:ind w:left="0" w:firstLine="0"/>
              <w:jc w:val="center"/>
              <w:rPr>
                <w:rFonts w:ascii="Times New Roman" w:hAnsi="Times New Roman"/>
                <w:sz w:val="24"/>
                <w:szCs w:val="24"/>
              </w:rPr>
            </w:pPr>
            <w:r w:rsidRPr="00BC0E20">
              <w:rPr>
                <w:rFonts w:ascii="Times New Roman" w:hAnsi="Times New Roman"/>
                <w:sz w:val="24"/>
                <w:szCs w:val="24"/>
              </w:rPr>
              <w:t>Zużycie energii finalnej [GJ]</w:t>
            </w:r>
          </w:p>
        </w:tc>
        <w:tc>
          <w:tcPr>
            <w:tcW w:w="1417" w:type="dxa"/>
            <w:vMerge w:val="restart"/>
          </w:tcPr>
          <w:p w:rsidR="000C0AF5" w:rsidRPr="00BC0E20" w:rsidRDefault="000C0AF5" w:rsidP="000C0AF5">
            <w:pPr>
              <w:pStyle w:val="Tekstkomentarza"/>
              <w:spacing w:after="0" w:line="240" w:lineRule="auto"/>
              <w:ind w:left="0" w:firstLine="0"/>
              <w:jc w:val="center"/>
              <w:rPr>
                <w:rFonts w:ascii="Times New Roman" w:hAnsi="Times New Roman"/>
                <w:sz w:val="24"/>
                <w:szCs w:val="24"/>
                <w:vertAlign w:val="subscript"/>
              </w:rPr>
            </w:pPr>
            <w:r w:rsidRPr="00BC0E20">
              <w:rPr>
                <w:rFonts w:ascii="Times New Roman" w:hAnsi="Times New Roman"/>
                <w:sz w:val="24"/>
                <w:szCs w:val="24"/>
              </w:rPr>
              <w:t>Emisja CO</w:t>
            </w:r>
            <w:r w:rsidRPr="00BC0E20">
              <w:rPr>
                <w:rFonts w:ascii="Times New Roman" w:hAnsi="Times New Roman"/>
                <w:sz w:val="24"/>
                <w:szCs w:val="24"/>
                <w:vertAlign w:val="subscript"/>
              </w:rPr>
              <w:t>2</w:t>
            </w:r>
          </w:p>
          <w:p w:rsidR="000C0AF5" w:rsidRPr="00BC0E20" w:rsidRDefault="000C0AF5" w:rsidP="000C0AF5">
            <w:pPr>
              <w:pStyle w:val="Tekstkomentarza"/>
              <w:spacing w:after="0" w:line="240" w:lineRule="auto"/>
              <w:ind w:left="0" w:firstLine="0"/>
              <w:jc w:val="center"/>
              <w:rPr>
                <w:rFonts w:ascii="Times New Roman" w:hAnsi="Times New Roman"/>
                <w:sz w:val="24"/>
                <w:szCs w:val="24"/>
              </w:rPr>
            </w:pPr>
            <w:r w:rsidRPr="00BC0E20">
              <w:rPr>
                <w:rFonts w:ascii="Times New Roman" w:hAnsi="Times New Roman"/>
                <w:sz w:val="24"/>
                <w:szCs w:val="24"/>
              </w:rPr>
              <w:t>[t]</w:t>
            </w:r>
          </w:p>
        </w:tc>
      </w:tr>
      <w:tr w:rsidR="00BC0E20" w:rsidRPr="00BC0E20" w:rsidTr="000C0AF5">
        <w:tc>
          <w:tcPr>
            <w:tcW w:w="4644" w:type="dxa"/>
            <w:vMerge/>
          </w:tcPr>
          <w:p w:rsidR="000C0AF5" w:rsidRPr="00BC0E20" w:rsidRDefault="000C0AF5" w:rsidP="000C0AF5">
            <w:pPr>
              <w:pStyle w:val="Tekstkomentarza"/>
              <w:spacing w:after="0" w:line="240" w:lineRule="auto"/>
              <w:ind w:left="0" w:firstLine="0"/>
              <w:jc w:val="left"/>
              <w:rPr>
                <w:rFonts w:ascii="Times New Roman" w:hAnsi="Times New Roman"/>
                <w:sz w:val="24"/>
                <w:szCs w:val="24"/>
              </w:rPr>
            </w:pPr>
          </w:p>
        </w:tc>
        <w:tc>
          <w:tcPr>
            <w:tcW w:w="1276" w:type="dxa"/>
          </w:tcPr>
          <w:p w:rsidR="000C0AF5" w:rsidRPr="00BC0E20" w:rsidRDefault="000C0AF5" w:rsidP="000C0AF5">
            <w:pPr>
              <w:pStyle w:val="Tekstkomentarza"/>
              <w:spacing w:after="0" w:line="240" w:lineRule="auto"/>
              <w:ind w:left="0" w:firstLine="0"/>
              <w:jc w:val="center"/>
              <w:rPr>
                <w:rFonts w:ascii="Times New Roman" w:hAnsi="Times New Roman"/>
                <w:sz w:val="24"/>
                <w:szCs w:val="24"/>
              </w:rPr>
            </w:pPr>
            <w:r w:rsidRPr="00BC0E20">
              <w:rPr>
                <w:rFonts w:ascii="Times New Roman" w:hAnsi="Times New Roman"/>
                <w:sz w:val="24"/>
                <w:szCs w:val="24"/>
              </w:rPr>
              <w:t>ogółem</w:t>
            </w:r>
          </w:p>
        </w:tc>
        <w:tc>
          <w:tcPr>
            <w:tcW w:w="1418" w:type="dxa"/>
          </w:tcPr>
          <w:p w:rsidR="000C0AF5" w:rsidRPr="00BC0E20" w:rsidRDefault="00B44E92" w:rsidP="000C0AF5">
            <w:pPr>
              <w:pStyle w:val="Tekstkomentarza"/>
              <w:spacing w:after="0" w:line="240" w:lineRule="auto"/>
              <w:ind w:left="0" w:firstLine="0"/>
              <w:jc w:val="center"/>
              <w:rPr>
                <w:rFonts w:ascii="Times New Roman" w:hAnsi="Times New Roman"/>
                <w:sz w:val="24"/>
                <w:szCs w:val="24"/>
              </w:rPr>
            </w:pPr>
            <w:r w:rsidRPr="00BC0E20">
              <w:rPr>
                <w:rFonts w:ascii="Times New Roman" w:hAnsi="Times New Roman"/>
                <w:sz w:val="24"/>
                <w:szCs w:val="24"/>
              </w:rPr>
              <w:t xml:space="preserve"> w tym </w:t>
            </w:r>
            <w:r w:rsidR="000C0AF5" w:rsidRPr="00BC0E20">
              <w:rPr>
                <w:rFonts w:ascii="Times New Roman" w:hAnsi="Times New Roman"/>
                <w:sz w:val="24"/>
                <w:szCs w:val="24"/>
              </w:rPr>
              <w:t>OZE</w:t>
            </w:r>
          </w:p>
        </w:tc>
        <w:tc>
          <w:tcPr>
            <w:tcW w:w="1417" w:type="dxa"/>
            <w:vMerge/>
          </w:tcPr>
          <w:p w:rsidR="000C0AF5" w:rsidRPr="00BC0E20" w:rsidRDefault="000C0AF5" w:rsidP="000C0AF5">
            <w:pPr>
              <w:pStyle w:val="Tekstkomentarza"/>
              <w:spacing w:after="0" w:line="240" w:lineRule="auto"/>
              <w:ind w:left="0" w:firstLine="0"/>
              <w:jc w:val="left"/>
              <w:rPr>
                <w:rFonts w:ascii="Times New Roman" w:hAnsi="Times New Roman"/>
                <w:sz w:val="24"/>
                <w:szCs w:val="24"/>
              </w:rPr>
            </w:pPr>
          </w:p>
        </w:tc>
      </w:tr>
      <w:tr w:rsidR="00BC0E20" w:rsidRPr="00BC0E20" w:rsidTr="000C0AF5">
        <w:tc>
          <w:tcPr>
            <w:tcW w:w="4644" w:type="dxa"/>
          </w:tcPr>
          <w:p w:rsidR="000C0AF5" w:rsidRPr="00BC0E20" w:rsidRDefault="000C0AF5" w:rsidP="000C0AF5">
            <w:pPr>
              <w:tabs>
                <w:tab w:val="left" w:pos="1134"/>
              </w:tabs>
              <w:spacing w:after="0" w:line="240" w:lineRule="auto"/>
              <w:ind w:left="0" w:firstLine="0"/>
              <w:jc w:val="left"/>
              <w:rPr>
                <w:rFonts w:ascii="Times New Roman" w:hAnsi="Times New Roman"/>
                <w:sz w:val="24"/>
                <w:szCs w:val="24"/>
              </w:rPr>
            </w:pPr>
            <w:r w:rsidRPr="00BC0E20">
              <w:rPr>
                <w:rFonts w:ascii="Times New Roman" w:hAnsi="Times New Roman"/>
                <w:sz w:val="24"/>
                <w:szCs w:val="24"/>
              </w:rPr>
              <w:t>Budynki, wyposażenie/urządzenia komunalne</w:t>
            </w:r>
          </w:p>
        </w:tc>
        <w:tc>
          <w:tcPr>
            <w:tcW w:w="1276" w:type="dxa"/>
          </w:tcPr>
          <w:p w:rsidR="000C0AF5" w:rsidRPr="00BC0E20" w:rsidRDefault="00C85F24" w:rsidP="000C0AF5">
            <w:pPr>
              <w:pStyle w:val="Tekstkomentarza"/>
              <w:spacing w:after="0" w:line="240" w:lineRule="auto"/>
              <w:ind w:left="0" w:firstLine="0"/>
              <w:jc w:val="right"/>
              <w:rPr>
                <w:rFonts w:ascii="Times New Roman" w:hAnsi="Times New Roman"/>
                <w:sz w:val="24"/>
                <w:szCs w:val="24"/>
              </w:rPr>
            </w:pPr>
            <w:r w:rsidRPr="00BC0E20">
              <w:rPr>
                <w:rFonts w:ascii="Times New Roman" w:hAnsi="Times New Roman"/>
                <w:sz w:val="24"/>
                <w:szCs w:val="24"/>
              </w:rPr>
              <w:t>2 790</w:t>
            </w:r>
          </w:p>
        </w:tc>
        <w:tc>
          <w:tcPr>
            <w:tcW w:w="1418" w:type="dxa"/>
          </w:tcPr>
          <w:p w:rsidR="000C0AF5" w:rsidRPr="00BC0E20" w:rsidRDefault="00B44E92" w:rsidP="000C0AF5">
            <w:pPr>
              <w:pStyle w:val="Tekstkomentarza"/>
              <w:spacing w:after="0" w:line="240" w:lineRule="auto"/>
              <w:ind w:left="0" w:firstLine="0"/>
              <w:jc w:val="right"/>
              <w:rPr>
                <w:rFonts w:ascii="Times New Roman" w:hAnsi="Times New Roman"/>
                <w:sz w:val="24"/>
                <w:szCs w:val="24"/>
              </w:rPr>
            </w:pPr>
            <w:r w:rsidRPr="00BC0E20">
              <w:rPr>
                <w:rFonts w:ascii="Times New Roman" w:hAnsi="Times New Roman"/>
                <w:sz w:val="24"/>
                <w:szCs w:val="24"/>
              </w:rPr>
              <w:t>387</w:t>
            </w:r>
          </w:p>
        </w:tc>
        <w:tc>
          <w:tcPr>
            <w:tcW w:w="1417" w:type="dxa"/>
          </w:tcPr>
          <w:p w:rsidR="000C0AF5" w:rsidRPr="00BC0E20" w:rsidRDefault="00715EC2" w:rsidP="000C0AF5">
            <w:pPr>
              <w:pStyle w:val="Tekstkomentarza"/>
              <w:spacing w:after="0" w:line="240" w:lineRule="auto"/>
              <w:ind w:left="0" w:firstLine="0"/>
              <w:jc w:val="right"/>
              <w:rPr>
                <w:rFonts w:ascii="Times New Roman" w:hAnsi="Times New Roman"/>
                <w:sz w:val="24"/>
                <w:szCs w:val="24"/>
              </w:rPr>
            </w:pPr>
            <w:r w:rsidRPr="00BC0E20">
              <w:rPr>
                <w:rFonts w:ascii="Times New Roman" w:hAnsi="Times New Roman"/>
                <w:sz w:val="24"/>
                <w:szCs w:val="24"/>
              </w:rPr>
              <w:t>1</w:t>
            </w:r>
            <w:r w:rsidR="00C85F24" w:rsidRPr="00BC0E20">
              <w:rPr>
                <w:rFonts w:ascii="Times New Roman" w:hAnsi="Times New Roman"/>
                <w:sz w:val="24"/>
                <w:szCs w:val="24"/>
              </w:rPr>
              <w:t>53</w:t>
            </w:r>
          </w:p>
        </w:tc>
      </w:tr>
      <w:tr w:rsidR="00BC0E20" w:rsidRPr="00BC0E20" w:rsidTr="000C0AF5">
        <w:tc>
          <w:tcPr>
            <w:tcW w:w="4644" w:type="dxa"/>
          </w:tcPr>
          <w:p w:rsidR="000C0AF5" w:rsidRPr="00BC0E20" w:rsidRDefault="000C0AF5" w:rsidP="000C0AF5">
            <w:pPr>
              <w:tabs>
                <w:tab w:val="left" w:pos="1134"/>
              </w:tabs>
              <w:spacing w:after="0" w:line="240" w:lineRule="auto"/>
              <w:ind w:left="0" w:firstLine="0"/>
              <w:jc w:val="left"/>
              <w:rPr>
                <w:rFonts w:ascii="Times New Roman" w:hAnsi="Times New Roman"/>
                <w:sz w:val="24"/>
                <w:szCs w:val="24"/>
              </w:rPr>
            </w:pPr>
            <w:r w:rsidRPr="00BC0E20">
              <w:rPr>
                <w:rFonts w:ascii="Times New Roman" w:hAnsi="Times New Roman"/>
                <w:sz w:val="24"/>
                <w:szCs w:val="24"/>
              </w:rPr>
              <w:t>Budynki, wyposażenie/urządzenia usługowe (niekomunalne),</w:t>
            </w:r>
          </w:p>
        </w:tc>
        <w:tc>
          <w:tcPr>
            <w:tcW w:w="1276" w:type="dxa"/>
          </w:tcPr>
          <w:p w:rsidR="000C0AF5" w:rsidRPr="00BC0E20" w:rsidRDefault="00715EC2" w:rsidP="000C0AF5">
            <w:pPr>
              <w:pStyle w:val="Tekstkomentarza"/>
              <w:spacing w:after="0" w:line="240" w:lineRule="auto"/>
              <w:ind w:left="0" w:firstLine="0"/>
              <w:jc w:val="right"/>
              <w:rPr>
                <w:rFonts w:ascii="Times New Roman" w:hAnsi="Times New Roman"/>
                <w:sz w:val="24"/>
                <w:szCs w:val="24"/>
              </w:rPr>
            </w:pPr>
            <w:r w:rsidRPr="00BC0E20">
              <w:rPr>
                <w:rFonts w:ascii="Times New Roman" w:hAnsi="Times New Roman"/>
                <w:sz w:val="24"/>
                <w:szCs w:val="24"/>
              </w:rPr>
              <w:t xml:space="preserve"> 3</w:t>
            </w:r>
            <w:r w:rsidR="000E26C4" w:rsidRPr="00BC0E20">
              <w:rPr>
                <w:rFonts w:ascii="Times New Roman" w:hAnsi="Times New Roman"/>
                <w:sz w:val="24"/>
                <w:szCs w:val="24"/>
              </w:rPr>
              <w:t>2 720</w:t>
            </w:r>
          </w:p>
        </w:tc>
        <w:tc>
          <w:tcPr>
            <w:tcW w:w="1418" w:type="dxa"/>
          </w:tcPr>
          <w:p w:rsidR="000C0AF5" w:rsidRPr="00BC0E20" w:rsidRDefault="00B44E92" w:rsidP="000C0AF5">
            <w:pPr>
              <w:pStyle w:val="Tekstkomentarza"/>
              <w:spacing w:after="0" w:line="240" w:lineRule="auto"/>
              <w:ind w:left="0" w:firstLine="0"/>
              <w:jc w:val="right"/>
              <w:rPr>
                <w:rFonts w:ascii="Times New Roman" w:hAnsi="Times New Roman"/>
                <w:sz w:val="24"/>
                <w:szCs w:val="24"/>
              </w:rPr>
            </w:pPr>
            <w:r w:rsidRPr="00BC0E20">
              <w:rPr>
                <w:rFonts w:ascii="Times New Roman" w:hAnsi="Times New Roman"/>
                <w:sz w:val="24"/>
                <w:szCs w:val="24"/>
              </w:rPr>
              <w:t>14 400</w:t>
            </w:r>
          </w:p>
        </w:tc>
        <w:tc>
          <w:tcPr>
            <w:tcW w:w="1417" w:type="dxa"/>
          </w:tcPr>
          <w:p w:rsidR="000C0AF5" w:rsidRPr="00BC0E20" w:rsidRDefault="00715EC2" w:rsidP="000C0AF5">
            <w:pPr>
              <w:pStyle w:val="Tekstkomentarza"/>
              <w:spacing w:after="0" w:line="240" w:lineRule="auto"/>
              <w:ind w:left="0" w:firstLine="0"/>
              <w:jc w:val="right"/>
              <w:rPr>
                <w:rFonts w:ascii="Times New Roman" w:hAnsi="Times New Roman"/>
                <w:sz w:val="24"/>
                <w:szCs w:val="24"/>
              </w:rPr>
            </w:pPr>
            <w:r w:rsidRPr="00BC0E20">
              <w:rPr>
                <w:rFonts w:ascii="Times New Roman" w:hAnsi="Times New Roman"/>
                <w:sz w:val="24"/>
                <w:szCs w:val="24"/>
              </w:rPr>
              <w:t>3 23</w:t>
            </w:r>
            <w:r w:rsidR="000C0AF5" w:rsidRPr="00BC0E20">
              <w:rPr>
                <w:rFonts w:ascii="Times New Roman" w:hAnsi="Times New Roman"/>
                <w:sz w:val="24"/>
                <w:szCs w:val="24"/>
              </w:rPr>
              <w:t>5</w:t>
            </w:r>
          </w:p>
        </w:tc>
      </w:tr>
      <w:tr w:rsidR="00BC0E20" w:rsidRPr="00BC0E20" w:rsidTr="000C0AF5">
        <w:tc>
          <w:tcPr>
            <w:tcW w:w="4644" w:type="dxa"/>
          </w:tcPr>
          <w:p w:rsidR="000C0AF5" w:rsidRPr="00BC0E20" w:rsidRDefault="000C0AF5" w:rsidP="000C0AF5">
            <w:pPr>
              <w:pStyle w:val="Tekstkomentarza"/>
              <w:spacing w:after="0" w:line="240" w:lineRule="auto"/>
              <w:ind w:left="0" w:firstLine="0"/>
              <w:jc w:val="left"/>
              <w:rPr>
                <w:rFonts w:ascii="Times New Roman" w:hAnsi="Times New Roman"/>
                <w:sz w:val="24"/>
                <w:szCs w:val="24"/>
              </w:rPr>
            </w:pPr>
            <w:r w:rsidRPr="00BC0E20">
              <w:rPr>
                <w:rFonts w:ascii="Times New Roman" w:hAnsi="Times New Roman"/>
                <w:sz w:val="24"/>
                <w:szCs w:val="24"/>
              </w:rPr>
              <w:t>Budynki mieszkalne</w:t>
            </w:r>
          </w:p>
        </w:tc>
        <w:tc>
          <w:tcPr>
            <w:tcW w:w="1276" w:type="dxa"/>
          </w:tcPr>
          <w:p w:rsidR="000C0AF5" w:rsidRPr="00BC0E20" w:rsidRDefault="00072544" w:rsidP="00072544">
            <w:pPr>
              <w:pStyle w:val="Tekstkomentarza"/>
              <w:spacing w:after="0" w:line="240" w:lineRule="auto"/>
              <w:ind w:left="0" w:firstLine="0"/>
              <w:jc w:val="right"/>
              <w:rPr>
                <w:rFonts w:ascii="Times New Roman" w:hAnsi="Times New Roman"/>
                <w:sz w:val="24"/>
                <w:szCs w:val="24"/>
              </w:rPr>
            </w:pPr>
            <w:r w:rsidRPr="00BC0E20">
              <w:rPr>
                <w:rFonts w:ascii="Times New Roman" w:hAnsi="Times New Roman"/>
                <w:sz w:val="24"/>
                <w:szCs w:val="24"/>
              </w:rPr>
              <w:t>280</w:t>
            </w:r>
            <w:r w:rsidR="000C0AF5" w:rsidRPr="00BC0E20">
              <w:rPr>
                <w:rFonts w:ascii="Times New Roman" w:hAnsi="Times New Roman"/>
                <w:sz w:val="24"/>
                <w:szCs w:val="24"/>
              </w:rPr>
              <w:t xml:space="preserve"> </w:t>
            </w:r>
            <w:r w:rsidRPr="00BC0E20">
              <w:rPr>
                <w:rFonts w:ascii="Times New Roman" w:hAnsi="Times New Roman"/>
                <w:sz w:val="24"/>
                <w:szCs w:val="24"/>
              </w:rPr>
              <w:t>986</w:t>
            </w:r>
          </w:p>
        </w:tc>
        <w:tc>
          <w:tcPr>
            <w:tcW w:w="1418" w:type="dxa"/>
          </w:tcPr>
          <w:p w:rsidR="000C0AF5" w:rsidRPr="00BC0E20" w:rsidRDefault="00523119" w:rsidP="000C0AF5">
            <w:pPr>
              <w:pStyle w:val="Tekstkomentarza"/>
              <w:spacing w:after="0" w:line="240" w:lineRule="auto"/>
              <w:ind w:left="0" w:firstLine="0"/>
              <w:jc w:val="right"/>
              <w:rPr>
                <w:rFonts w:ascii="Times New Roman" w:hAnsi="Times New Roman"/>
                <w:sz w:val="24"/>
                <w:szCs w:val="24"/>
              </w:rPr>
            </w:pPr>
            <w:r>
              <w:rPr>
                <w:rFonts w:ascii="Times New Roman" w:hAnsi="Times New Roman"/>
                <w:sz w:val="24"/>
                <w:szCs w:val="24"/>
              </w:rPr>
              <w:t>24 406</w:t>
            </w:r>
          </w:p>
        </w:tc>
        <w:tc>
          <w:tcPr>
            <w:tcW w:w="1417" w:type="dxa"/>
          </w:tcPr>
          <w:p w:rsidR="000C0AF5" w:rsidRPr="00BC0E20" w:rsidRDefault="00523119" w:rsidP="000C0AF5">
            <w:pPr>
              <w:pStyle w:val="Tekstkomentarza"/>
              <w:spacing w:after="0" w:line="240" w:lineRule="auto"/>
              <w:ind w:left="0" w:firstLine="0"/>
              <w:jc w:val="right"/>
              <w:rPr>
                <w:rFonts w:ascii="Times New Roman" w:hAnsi="Times New Roman"/>
                <w:sz w:val="24"/>
                <w:szCs w:val="24"/>
              </w:rPr>
            </w:pPr>
            <w:r>
              <w:rPr>
                <w:rFonts w:ascii="Times New Roman" w:hAnsi="Times New Roman"/>
                <w:sz w:val="24"/>
                <w:szCs w:val="24"/>
              </w:rPr>
              <w:t>23 083</w:t>
            </w:r>
          </w:p>
        </w:tc>
      </w:tr>
      <w:tr w:rsidR="00BC0E20" w:rsidRPr="00BC0E20" w:rsidTr="000C0AF5">
        <w:tc>
          <w:tcPr>
            <w:tcW w:w="4644" w:type="dxa"/>
          </w:tcPr>
          <w:p w:rsidR="000C0AF5" w:rsidRPr="00BC0E20" w:rsidRDefault="000C0AF5" w:rsidP="000C0AF5">
            <w:pPr>
              <w:pStyle w:val="Tekstkomentarza"/>
              <w:spacing w:after="0" w:line="240" w:lineRule="auto"/>
              <w:ind w:left="0" w:firstLine="0"/>
              <w:jc w:val="left"/>
              <w:rPr>
                <w:rFonts w:ascii="Times New Roman" w:hAnsi="Times New Roman"/>
                <w:sz w:val="24"/>
                <w:szCs w:val="24"/>
              </w:rPr>
            </w:pPr>
            <w:r w:rsidRPr="00BC0E20">
              <w:rPr>
                <w:rFonts w:ascii="Times New Roman" w:hAnsi="Times New Roman"/>
                <w:sz w:val="24"/>
                <w:szCs w:val="24"/>
              </w:rPr>
              <w:t>Komunalne oświetlenie publiczne</w:t>
            </w:r>
          </w:p>
        </w:tc>
        <w:tc>
          <w:tcPr>
            <w:tcW w:w="1276" w:type="dxa"/>
          </w:tcPr>
          <w:p w:rsidR="000C0AF5" w:rsidRPr="00BC0E20" w:rsidRDefault="000C0AF5" w:rsidP="000C0AF5">
            <w:pPr>
              <w:pStyle w:val="Tekstkomentarza"/>
              <w:spacing w:after="0" w:line="240" w:lineRule="auto"/>
              <w:ind w:left="0" w:firstLine="0"/>
              <w:jc w:val="right"/>
              <w:rPr>
                <w:rFonts w:ascii="Times New Roman" w:hAnsi="Times New Roman"/>
                <w:sz w:val="24"/>
                <w:szCs w:val="24"/>
              </w:rPr>
            </w:pPr>
            <w:r w:rsidRPr="00BC0E20">
              <w:rPr>
                <w:rFonts w:ascii="Times New Roman" w:hAnsi="Times New Roman"/>
                <w:sz w:val="24"/>
                <w:szCs w:val="24"/>
              </w:rPr>
              <w:t>936</w:t>
            </w:r>
          </w:p>
        </w:tc>
        <w:tc>
          <w:tcPr>
            <w:tcW w:w="1418" w:type="dxa"/>
          </w:tcPr>
          <w:p w:rsidR="000C0AF5" w:rsidRPr="00BC0E20" w:rsidRDefault="000C0AF5" w:rsidP="000C0AF5">
            <w:pPr>
              <w:pStyle w:val="Tekstkomentarza"/>
              <w:spacing w:after="0" w:line="240" w:lineRule="auto"/>
              <w:ind w:left="0" w:firstLine="0"/>
              <w:jc w:val="right"/>
              <w:rPr>
                <w:rFonts w:ascii="Times New Roman" w:hAnsi="Times New Roman"/>
                <w:sz w:val="24"/>
                <w:szCs w:val="24"/>
              </w:rPr>
            </w:pPr>
            <w:r w:rsidRPr="00BC0E20">
              <w:rPr>
                <w:rFonts w:ascii="Times New Roman" w:hAnsi="Times New Roman"/>
                <w:sz w:val="24"/>
                <w:szCs w:val="24"/>
              </w:rPr>
              <w:t>-</w:t>
            </w:r>
          </w:p>
        </w:tc>
        <w:tc>
          <w:tcPr>
            <w:tcW w:w="1417" w:type="dxa"/>
          </w:tcPr>
          <w:p w:rsidR="000C0AF5" w:rsidRPr="00BC0E20" w:rsidRDefault="000C0AF5" w:rsidP="000C0AF5">
            <w:pPr>
              <w:pStyle w:val="Tekstkomentarza"/>
              <w:spacing w:after="0" w:line="240" w:lineRule="auto"/>
              <w:ind w:left="0" w:firstLine="0"/>
              <w:jc w:val="right"/>
              <w:rPr>
                <w:rFonts w:ascii="Times New Roman" w:hAnsi="Times New Roman"/>
                <w:sz w:val="24"/>
                <w:szCs w:val="24"/>
              </w:rPr>
            </w:pPr>
            <w:r w:rsidRPr="00BC0E20">
              <w:rPr>
                <w:rFonts w:ascii="Times New Roman" w:hAnsi="Times New Roman"/>
                <w:sz w:val="24"/>
                <w:szCs w:val="24"/>
              </w:rPr>
              <w:t>216</w:t>
            </w:r>
          </w:p>
        </w:tc>
      </w:tr>
      <w:tr w:rsidR="00BC0E20" w:rsidRPr="00BC0E20" w:rsidTr="000C0AF5">
        <w:tc>
          <w:tcPr>
            <w:tcW w:w="4644" w:type="dxa"/>
          </w:tcPr>
          <w:p w:rsidR="000C0AF5" w:rsidRPr="00BC0E20" w:rsidRDefault="000C0AF5" w:rsidP="000C0AF5">
            <w:pPr>
              <w:pStyle w:val="Tekstkomentarza"/>
              <w:spacing w:after="0" w:line="240" w:lineRule="auto"/>
              <w:ind w:left="0" w:firstLine="0"/>
              <w:jc w:val="left"/>
              <w:rPr>
                <w:rFonts w:ascii="Times New Roman" w:hAnsi="Times New Roman"/>
                <w:sz w:val="24"/>
                <w:szCs w:val="24"/>
              </w:rPr>
            </w:pPr>
            <w:r w:rsidRPr="00BC0E20">
              <w:rPr>
                <w:rFonts w:ascii="Times New Roman" w:hAnsi="Times New Roman"/>
                <w:sz w:val="24"/>
                <w:szCs w:val="24"/>
              </w:rPr>
              <w:t>Transport</w:t>
            </w:r>
          </w:p>
        </w:tc>
        <w:tc>
          <w:tcPr>
            <w:tcW w:w="1276" w:type="dxa"/>
          </w:tcPr>
          <w:p w:rsidR="000C0AF5" w:rsidRPr="00BC0E20" w:rsidRDefault="000C0AF5" w:rsidP="000C0AF5">
            <w:pPr>
              <w:pStyle w:val="Tekstkomentarza"/>
              <w:spacing w:after="0" w:line="240" w:lineRule="auto"/>
              <w:ind w:left="0" w:firstLine="0"/>
              <w:jc w:val="right"/>
              <w:rPr>
                <w:rFonts w:ascii="Times New Roman" w:hAnsi="Times New Roman"/>
                <w:sz w:val="24"/>
                <w:szCs w:val="24"/>
              </w:rPr>
            </w:pPr>
            <w:r w:rsidRPr="00BC0E20">
              <w:rPr>
                <w:rFonts w:ascii="Times New Roman" w:hAnsi="Times New Roman"/>
                <w:sz w:val="24"/>
                <w:szCs w:val="24"/>
              </w:rPr>
              <w:t>1</w:t>
            </w:r>
            <w:r w:rsidR="00812714" w:rsidRPr="00BC0E20">
              <w:rPr>
                <w:rFonts w:ascii="Times New Roman" w:hAnsi="Times New Roman"/>
                <w:sz w:val="24"/>
                <w:szCs w:val="24"/>
              </w:rPr>
              <w:t>67 609</w:t>
            </w:r>
          </w:p>
        </w:tc>
        <w:tc>
          <w:tcPr>
            <w:tcW w:w="1418" w:type="dxa"/>
          </w:tcPr>
          <w:p w:rsidR="000C0AF5" w:rsidRPr="00BC0E20" w:rsidRDefault="000C0AF5" w:rsidP="000C0AF5">
            <w:pPr>
              <w:pStyle w:val="Tekstkomentarza"/>
              <w:spacing w:after="0" w:line="240" w:lineRule="auto"/>
              <w:ind w:left="0" w:firstLine="0"/>
              <w:jc w:val="right"/>
              <w:rPr>
                <w:rFonts w:ascii="Times New Roman" w:hAnsi="Times New Roman"/>
                <w:sz w:val="24"/>
                <w:szCs w:val="24"/>
              </w:rPr>
            </w:pPr>
            <w:r w:rsidRPr="00BC0E20">
              <w:rPr>
                <w:rFonts w:ascii="Times New Roman" w:hAnsi="Times New Roman"/>
                <w:sz w:val="24"/>
                <w:szCs w:val="24"/>
              </w:rPr>
              <w:t>-</w:t>
            </w:r>
          </w:p>
        </w:tc>
        <w:tc>
          <w:tcPr>
            <w:tcW w:w="1417" w:type="dxa"/>
          </w:tcPr>
          <w:p w:rsidR="000C0AF5" w:rsidRPr="00BC0E20" w:rsidRDefault="00812714" w:rsidP="008E0816">
            <w:pPr>
              <w:pStyle w:val="Tekstkomentarza"/>
              <w:spacing w:after="0" w:line="240" w:lineRule="auto"/>
              <w:ind w:left="0" w:firstLine="0"/>
              <w:jc w:val="right"/>
              <w:rPr>
                <w:rFonts w:ascii="Times New Roman" w:hAnsi="Times New Roman"/>
                <w:sz w:val="24"/>
                <w:szCs w:val="24"/>
              </w:rPr>
            </w:pPr>
            <w:r w:rsidRPr="00BC0E20">
              <w:rPr>
                <w:rFonts w:ascii="Times New Roman" w:hAnsi="Times New Roman"/>
                <w:sz w:val="24"/>
                <w:szCs w:val="24"/>
              </w:rPr>
              <w:t>11</w:t>
            </w:r>
            <w:r w:rsidR="000C0AF5" w:rsidRPr="00BC0E20">
              <w:rPr>
                <w:rFonts w:ascii="Times New Roman" w:hAnsi="Times New Roman"/>
                <w:sz w:val="24"/>
                <w:szCs w:val="24"/>
              </w:rPr>
              <w:t xml:space="preserve"> </w:t>
            </w:r>
            <w:r w:rsidR="00DD029E" w:rsidRPr="00BC0E20">
              <w:rPr>
                <w:rFonts w:ascii="Times New Roman" w:hAnsi="Times New Roman"/>
                <w:sz w:val="24"/>
                <w:szCs w:val="24"/>
              </w:rPr>
              <w:t>937</w:t>
            </w:r>
          </w:p>
        </w:tc>
      </w:tr>
      <w:tr w:rsidR="00BC0E20" w:rsidRPr="00BC0E20" w:rsidTr="000C0AF5">
        <w:tc>
          <w:tcPr>
            <w:tcW w:w="4644" w:type="dxa"/>
          </w:tcPr>
          <w:p w:rsidR="000C0AF5" w:rsidRPr="00BC0E20" w:rsidRDefault="000C0AF5" w:rsidP="000C0AF5">
            <w:pPr>
              <w:pStyle w:val="Tekstkomentarza"/>
              <w:spacing w:after="0" w:line="240" w:lineRule="auto"/>
              <w:ind w:left="0" w:firstLine="0"/>
              <w:jc w:val="left"/>
              <w:rPr>
                <w:rFonts w:ascii="Times New Roman" w:hAnsi="Times New Roman"/>
                <w:sz w:val="24"/>
                <w:szCs w:val="24"/>
              </w:rPr>
            </w:pPr>
            <w:r w:rsidRPr="00BC0E20">
              <w:rPr>
                <w:rFonts w:ascii="Times New Roman" w:hAnsi="Times New Roman"/>
                <w:sz w:val="24"/>
                <w:szCs w:val="24"/>
              </w:rPr>
              <w:t>Zakłady przemysłowe objęte EU ETS i inne</w:t>
            </w:r>
          </w:p>
        </w:tc>
        <w:tc>
          <w:tcPr>
            <w:tcW w:w="1276" w:type="dxa"/>
          </w:tcPr>
          <w:p w:rsidR="000C0AF5" w:rsidRPr="00BC0E20" w:rsidRDefault="000C0AF5" w:rsidP="000C0AF5">
            <w:pPr>
              <w:pStyle w:val="Tekstkomentarza"/>
              <w:spacing w:after="0" w:line="240" w:lineRule="auto"/>
              <w:ind w:left="0" w:firstLine="0"/>
              <w:jc w:val="right"/>
              <w:rPr>
                <w:rFonts w:ascii="Times New Roman" w:hAnsi="Times New Roman"/>
                <w:sz w:val="24"/>
                <w:szCs w:val="24"/>
              </w:rPr>
            </w:pPr>
            <w:r w:rsidRPr="00BC0E20">
              <w:rPr>
                <w:rFonts w:ascii="Times New Roman" w:hAnsi="Times New Roman"/>
                <w:sz w:val="24"/>
                <w:szCs w:val="24"/>
              </w:rPr>
              <w:t>1 238 200</w:t>
            </w:r>
          </w:p>
        </w:tc>
        <w:tc>
          <w:tcPr>
            <w:tcW w:w="1418" w:type="dxa"/>
          </w:tcPr>
          <w:p w:rsidR="000C0AF5" w:rsidRPr="00E847D0" w:rsidRDefault="00523119" w:rsidP="000C0AF5">
            <w:pPr>
              <w:pStyle w:val="Tekstkomentarza"/>
              <w:spacing w:after="0" w:line="240" w:lineRule="auto"/>
              <w:ind w:left="0" w:firstLine="0"/>
              <w:jc w:val="right"/>
              <w:rPr>
                <w:rFonts w:ascii="Times New Roman" w:hAnsi="Times New Roman"/>
                <w:color w:val="C00000"/>
                <w:sz w:val="24"/>
                <w:szCs w:val="24"/>
              </w:rPr>
            </w:pPr>
            <w:r>
              <w:rPr>
                <w:rFonts w:ascii="Times New Roman" w:hAnsi="Times New Roman"/>
                <w:color w:val="C00000"/>
                <w:sz w:val="24"/>
                <w:szCs w:val="24"/>
              </w:rPr>
              <w:t>26 172</w:t>
            </w:r>
          </w:p>
        </w:tc>
        <w:tc>
          <w:tcPr>
            <w:tcW w:w="1417" w:type="dxa"/>
          </w:tcPr>
          <w:p w:rsidR="000C0AF5" w:rsidRPr="000419C3" w:rsidRDefault="00523119" w:rsidP="000C0AF5">
            <w:pPr>
              <w:pStyle w:val="Tekstkomentarza"/>
              <w:spacing w:after="0" w:line="240" w:lineRule="auto"/>
              <w:ind w:left="0" w:firstLine="0"/>
              <w:jc w:val="right"/>
              <w:rPr>
                <w:rFonts w:ascii="Times New Roman" w:hAnsi="Times New Roman"/>
                <w:color w:val="C00000"/>
                <w:sz w:val="24"/>
                <w:szCs w:val="24"/>
              </w:rPr>
            </w:pPr>
            <w:r>
              <w:rPr>
                <w:rFonts w:ascii="Times New Roman" w:hAnsi="Times New Roman"/>
                <w:color w:val="C00000"/>
                <w:sz w:val="24"/>
                <w:szCs w:val="24"/>
              </w:rPr>
              <w:t>233 145</w:t>
            </w:r>
          </w:p>
        </w:tc>
      </w:tr>
      <w:tr w:rsidR="00BC0E20" w:rsidRPr="00BC0E20" w:rsidTr="000C0AF5">
        <w:tc>
          <w:tcPr>
            <w:tcW w:w="4644" w:type="dxa"/>
          </w:tcPr>
          <w:p w:rsidR="000C0AF5" w:rsidRPr="00BC0E20" w:rsidRDefault="000C0AF5" w:rsidP="000C0AF5">
            <w:pPr>
              <w:pStyle w:val="Tekstkomentarza"/>
              <w:spacing w:after="0" w:line="240" w:lineRule="auto"/>
              <w:ind w:left="0" w:firstLine="0"/>
              <w:jc w:val="left"/>
              <w:rPr>
                <w:rFonts w:ascii="Times New Roman" w:hAnsi="Times New Roman"/>
                <w:sz w:val="24"/>
                <w:szCs w:val="24"/>
              </w:rPr>
            </w:pPr>
            <w:r w:rsidRPr="00BC0E20">
              <w:rPr>
                <w:rFonts w:ascii="Times New Roman" w:hAnsi="Times New Roman"/>
                <w:sz w:val="24"/>
                <w:szCs w:val="24"/>
              </w:rPr>
              <w:t>Razem</w:t>
            </w:r>
          </w:p>
        </w:tc>
        <w:tc>
          <w:tcPr>
            <w:tcW w:w="1276" w:type="dxa"/>
          </w:tcPr>
          <w:p w:rsidR="000C0AF5" w:rsidRPr="00BC0E20" w:rsidRDefault="00812714" w:rsidP="00523119">
            <w:pPr>
              <w:pStyle w:val="Tekstkomentarza"/>
              <w:spacing w:after="0" w:line="240" w:lineRule="auto"/>
              <w:ind w:left="0" w:firstLine="0"/>
              <w:jc w:val="right"/>
              <w:rPr>
                <w:rFonts w:ascii="Times New Roman" w:hAnsi="Times New Roman"/>
                <w:sz w:val="24"/>
                <w:szCs w:val="24"/>
              </w:rPr>
            </w:pPr>
            <w:r w:rsidRPr="00BC0E20">
              <w:rPr>
                <w:rFonts w:ascii="Times New Roman" w:hAnsi="Times New Roman"/>
                <w:sz w:val="24"/>
                <w:szCs w:val="24"/>
              </w:rPr>
              <w:t>1</w:t>
            </w:r>
            <w:r w:rsidR="00236E11" w:rsidRPr="00BC0E20">
              <w:rPr>
                <w:rFonts w:ascii="Times New Roman" w:hAnsi="Times New Roman"/>
                <w:sz w:val="24"/>
                <w:szCs w:val="24"/>
              </w:rPr>
              <w:t> </w:t>
            </w:r>
            <w:r w:rsidRPr="00BC0E20">
              <w:rPr>
                <w:rFonts w:ascii="Times New Roman" w:hAnsi="Times New Roman"/>
                <w:sz w:val="24"/>
                <w:szCs w:val="24"/>
              </w:rPr>
              <w:t>72</w:t>
            </w:r>
            <w:r w:rsidR="00523119">
              <w:rPr>
                <w:rFonts w:ascii="Times New Roman" w:hAnsi="Times New Roman"/>
                <w:sz w:val="24"/>
                <w:szCs w:val="24"/>
              </w:rPr>
              <w:t>1</w:t>
            </w:r>
            <w:r w:rsidR="00236E11" w:rsidRPr="00BC0E20">
              <w:rPr>
                <w:rFonts w:ascii="Times New Roman" w:hAnsi="Times New Roman"/>
                <w:sz w:val="24"/>
                <w:szCs w:val="24"/>
              </w:rPr>
              <w:t xml:space="preserve"> </w:t>
            </w:r>
            <w:r w:rsidR="00523119">
              <w:rPr>
                <w:rFonts w:ascii="Times New Roman" w:hAnsi="Times New Roman"/>
                <w:sz w:val="24"/>
                <w:szCs w:val="24"/>
              </w:rPr>
              <w:t>887</w:t>
            </w:r>
          </w:p>
        </w:tc>
        <w:tc>
          <w:tcPr>
            <w:tcW w:w="1418" w:type="dxa"/>
          </w:tcPr>
          <w:p w:rsidR="000C0AF5" w:rsidRPr="00E847D0" w:rsidRDefault="00E847D0" w:rsidP="00E847D0">
            <w:pPr>
              <w:pStyle w:val="Tekstkomentarza"/>
              <w:spacing w:after="0" w:line="240" w:lineRule="auto"/>
              <w:ind w:left="0" w:firstLine="0"/>
              <w:jc w:val="right"/>
              <w:rPr>
                <w:rFonts w:ascii="Times New Roman" w:hAnsi="Times New Roman"/>
                <w:color w:val="C00000"/>
                <w:sz w:val="24"/>
                <w:szCs w:val="24"/>
              </w:rPr>
            </w:pPr>
            <w:r w:rsidRPr="00E847D0">
              <w:rPr>
                <w:rFonts w:ascii="Times New Roman" w:hAnsi="Times New Roman"/>
                <w:color w:val="C00000"/>
                <w:sz w:val="24"/>
                <w:szCs w:val="24"/>
              </w:rPr>
              <w:t>65</w:t>
            </w:r>
            <w:r w:rsidR="00B44E92" w:rsidRPr="00E847D0">
              <w:rPr>
                <w:rFonts w:ascii="Times New Roman" w:hAnsi="Times New Roman"/>
                <w:color w:val="C00000"/>
                <w:sz w:val="24"/>
                <w:szCs w:val="24"/>
              </w:rPr>
              <w:t xml:space="preserve"> </w:t>
            </w:r>
            <w:r w:rsidR="00523119">
              <w:rPr>
                <w:rFonts w:ascii="Times New Roman" w:hAnsi="Times New Roman"/>
                <w:color w:val="C00000"/>
                <w:sz w:val="24"/>
                <w:szCs w:val="24"/>
              </w:rPr>
              <w:t>36</w:t>
            </w:r>
            <w:r w:rsidRPr="00E847D0">
              <w:rPr>
                <w:rFonts w:ascii="Times New Roman" w:hAnsi="Times New Roman"/>
                <w:color w:val="C00000"/>
                <w:sz w:val="24"/>
                <w:szCs w:val="24"/>
              </w:rPr>
              <w:t>5</w:t>
            </w:r>
          </w:p>
        </w:tc>
        <w:tc>
          <w:tcPr>
            <w:tcW w:w="1417" w:type="dxa"/>
          </w:tcPr>
          <w:p w:rsidR="000C0AF5" w:rsidRPr="00E847D0" w:rsidRDefault="00523119" w:rsidP="00523119">
            <w:pPr>
              <w:pStyle w:val="Tekstkomentarza"/>
              <w:spacing w:after="0" w:line="240" w:lineRule="auto"/>
              <w:ind w:left="0" w:firstLine="0"/>
              <w:jc w:val="right"/>
              <w:rPr>
                <w:rFonts w:ascii="Times New Roman" w:hAnsi="Times New Roman"/>
                <w:color w:val="C00000"/>
                <w:sz w:val="24"/>
                <w:szCs w:val="24"/>
              </w:rPr>
            </w:pPr>
            <w:r>
              <w:rPr>
                <w:rFonts w:ascii="Times New Roman" w:hAnsi="Times New Roman"/>
                <w:color w:val="C00000"/>
                <w:sz w:val="24"/>
                <w:szCs w:val="24"/>
              </w:rPr>
              <w:t>271</w:t>
            </w:r>
            <w:r w:rsidR="008E0816" w:rsidRPr="00E847D0">
              <w:rPr>
                <w:rFonts w:ascii="Times New Roman" w:hAnsi="Times New Roman"/>
                <w:color w:val="C00000"/>
                <w:sz w:val="24"/>
                <w:szCs w:val="24"/>
              </w:rPr>
              <w:t xml:space="preserve"> </w:t>
            </w:r>
            <w:r>
              <w:rPr>
                <w:rFonts w:ascii="Times New Roman" w:hAnsi="Times New Roman"/>
                <w:color w:val="C00000"/>
                <w:sz w:val="24"/>
                <w:szCs w:val="24"/>
              </w:rPr>
              <w:t>769</w:t>
            </w:r>
          </w:p>
        </w:tc>
      </w:tr>
    </w:tbl>
    <w:p w:rsidR="000C0AF5" w:rsidRPr="00BC0E20" w:rsidRDefault="000C0AF5" w:rsidP="000C0AF5">
      <w:pPr>
        <w:spacing w:after="0" w:line="240" w:lineRule="auto"/>
        <w:ind w:left="0" w:firstLine="0"/>
        <w:jc w:val="left"/>
        <w:rPr>
          <w:rFonts w:ascii="Times New Roman" w:hAnsi="Times New Roman"/>
          <w:i/>
          <w:sz w:val="20"/>
          <w:szCs w:val="20"/>
          <w:lang w:eastAsia="pl-PL"/>
        </w:rPr>
      </w:pPr>
      <w:r w:rsidRPr="00BC0E20">
        <w:rPr>
          <w:rFonts w:ascii="Times New Roman" w:hAnsi="Times New Roman"/>
          <w:i/>
          <w:sz w:val="20"/>
          <w:szCs w:val="20"/>
          <w:lang w:eastAsia="pl-PL"/>
        </w:rPr>
        <w:t>Źródło: Obliczenia własne.</w:t>
      </w:r>
    </w:p>
    <w:p w:rsidR="00A436D9" w:rsidRPr="00BC0E20" w:rsidRDefault="00A436D9" w:rsidP="000B0460">
      <w:pPr>
        <w:spacing w:after="0" w:line="240" w:lineRule="auto"/>
        <w:ind w:left="0" w:firstLine="709"/>
        <w:rPr>
          <w:rFonts w:ascii="Times New Roman" w:hAnsi="Times New Roman"/>
          <w:sz w:val="24"/>
          <w:szCs w:val="24"/>
        </w:rPr>
      </w:pPr>
    </w:p>
    <w:p w:rsidR="0097787B" w:rsidRPr="00BC0E20" w:rsidRDefault="0012302D" w:rsidP="00A52E44">
      <w:pPr>
        <w:pStyle w:val="Nagwek1"/>
        <w:rPr>
          <w:lang w:eastAsia="pl-PL"/>
        </w:rPr>
      </w:pPr>
      <w:bookmarkStart w:id="33" w:name="_Toc445445885"/>
      <w:r w:rsidRPr="00BC0E20">
        <w:rPr>
          <w:lang w:eastAsia="pl-PL"/>
        </w:rPr>
        <w:t>6</w:t>
      </w:r>
      <w:r w:rsidR="003110A9" w:rsidRPr="00BC0E20">
        <w:rPr>
          <w:lang w:eastAsia="pl-PL"/>
        </w:rPr>
        <w:t>.</w:t>
      </w:r>
      <w:r w:rsidRPr="00BC0E20">
        <w:rPr>
          <w:lang w:eastAsia="pl-PL"/>
        </w:rPr>
        <w:t xml:space="preserve"> </w:t>
      </w:r>
      <w:r w:rsidR="0097787B" w:rsidRPr="00BC0E20">
        <w:rPr>
          <w:lang w:eastAsia="pl-PL"/>
        </w:rPr>
        <w:t xml:space="preserve">Aspekty </w:t>
      </w:r>
      <w:r w:rsidR="0097787B" w:rsidRPr="00BC0E20">
        <w:t>organizacyjne</w:t>
      </w:r>
      <w:r w:rsidR="0097787B" w:rsidRPr="00BC0E20">
        <w:rPr>
          <w:lang w:eastAsia="pl-PL"/>
        </w:rPr>
        <w:t xml:space="preserve"> i </w:t>
      </w:r>
      <w:r w:rsidR="00792454" w:rsidRPr="00BC0E20">
        <w:rPr>
          <w:lang w:eastAsia="pl-PL"/>
        </w:rPr>
        <w:t>fina</w:t>
      </w:r>
      <w:r w:rsidR="004C5098" w:rsidRPr="00BC0E20">
        <w:rPr>
          <w:lang w:eastAsia="pl-PL"/>
        </w:rPr>
        <w:t>n</w:t>
      </w:r>
      <w:r w:rsidR="00792454" w:rsidRPr="00BC0E20">
        <w:rPr>
          <w:lang w:eastAsia="pl-PL"/>
        </w:rPr>
        <w:t>sowe</w:t>
      </w:r>
      <w:bookmarkEnd w:id="33"/>
    </w:p>
    <w:p w:rsidR="000B0460" w:rsidRPr="00BC0E20" w:rsidRDefault="000B0460" w:rsidP="000B0460">
      <w:pPr>
        <w:spacing w:after="0" w:line="240" w:lineRule="auto"/>
        <w:rPr>
          <w:rFonts w:ascii="Times New Roman" w:hAnsi="Times New Roman"/>
          <w:sz w:val="24"/>
          <w:szCs w:val="24"/>
        </w:rPr>
      </w:pPr>
    </w:p>
    <w:p w:rsidR="0097787B" w:rsidRPr="00BC0E20" w:rsidRDefault="00793B95" w:rsidP="000B0460">
      <w:pPr>
        <w:pStyle w:val="Nagwek2"/>
        <w:spacing w:before="0" w:after="0" w:line="240" w:lineRule="auto"/>
        <w:rPr>
          <w:rFonts w:ascii="Times New Roman" w:hAnsi="Times New Roman"/>
          <w:color w:val="auto"/>
          <w:sz w:val="24"/>
          <w:szCs w:val="24"/>
        </w:rPr>
      </w:pPr>
      <w:bookmarkStart w:id="34" w:name="_Toc445445886"/>
      <w:r w:rsidRPr="00BC0E20">
        <w:rPr>
          <w:rFonts w:ascii="Times New Roman" w:hAnsi="Times New Roman"/>
          <w:color w:val="auto"/>
          <w:sz w:val="24"/>
          <w:szCs w:val="24"/>
        </w:rPr>
        <w:t>6.1</w:t>
      </w:r>
      <w:r w:rsidR="003110A9" w:rsidRPr="00BC0E20">
        <w:rPr>
          <w:rFonts w:ascii="Times New Roman" w:hAnsi="Times New Roman"/>
          <w:color w:val="auto"/>
          <w:sz w:val="24"/>
          <w:szCs w:val="24"/>
        </w:rPr>
        <w:t>.</w:t>
      </w:r>
      <w:r w:rsidRPr="00BC0E20">
        <w:rPr>
          <w:rFonts w:ascii="Times New Roman" w:hAnsi="Times New Roman"/>
          <w:color w:val="auto"/>
          <w:sz w:val="24"/>
          <w:szCs w:val="24"/>
        </w:rPr>
        <w:t xml:space="preserve"> </w:t>
      </w:r>
      <w:r w:rsidR="000502EF" w:rsidRPr="00BC0E20">
        <w:rPr>
          <w:rFonts w:ascii="Times New Roman" w:hAnsi="Times New Roman"/>
          <w:color w:val="auto"/>
          <w:sz w:val="24"/>
          <w:szCs w:val="24"/>
        </w:rPr>
        <w:t>Organizacja działań</w:t>
      </w:r>
      <w:bookmarkEnd w:id="34"/>
    </w:p>
    <w:p w:rsidR="00793B95" w:rsidRPr="00BC0E20" w:rsidRDefault="00793B95" w:rsidP="00784FD0">
      <w:pPr>
        <w:spacing w:after="0" w:line="240" w:lineRule="auto"/>
        <w:ind w:left="0" w:firstLine="709"/>
        <w:rPr>
          <w:rFonts w:ascii="Times New Roman" w:hAnsi="Times New Roman"/>
          <w:sz w:val="24"/>
          <w:szCs w:val="24"/>
        </w:rPr>
      </w:pPr>
    </w:p>
    <w:p w:rsidR="000502EF" w:rsidRPr="00BC0E20" w:rsidRDefault="000502EF" w:rsidP="000E3820">
      <w:pPr>
        <w:autoSpaceDE w:val="0"/>
        <w:autoSpaceDN w:val="0"/>
        <w:adjustRightInd w:val="0"/>
        <w:spacing w:after="0" w:line="240" w:lineRule="auto"/>
        <w:ind w:left="0" w:firstLine="709"/>
        <w:rPr>
          <w:rFonts w:ascii="Times New Roman" w:eastAsia="Calibri" w:hAnsi="Times New Roman"/>
          <w:sz w:val="24"/>
          <w:szCs w:val="24"/>
          <w:lang w:eastAsia="pl-PL"/>
        </w:rPr>
      </w:pPr>
      <w:r w:rsidRPr="00BC0E20">
        <w:rPr>
          <w:rFonts w:ascii="Times New Roman" w:eastAsia="Calibri" w:hAnsi="Times New Roman"/>
          <w:sz w:val="24"/>
          <w:szCs w:val="24"/>
          <w:lang w:eastAsia="pl-PL"/>
        </w:rPr>
        <w:t>Realizacja Planu Gospodarki Niskoemisyjnej będzie należała do władz Gminy Gorzyce. Zadania wynikające z Planu są przypisane poszczególnym jednostkom podległym władzom Gminy, a także interesariuszom zewnętrzn</w:t>
      </w:r>
      <w:r w:rsidR="00FD3CE1">
        <w:rPr>
          <w:rFonts w:ascii="Times New Roman" w:eastAsia="Calibri" w:hAnsi="Times New Roman"/>
          <w:sz w:val="24"/>
          <w:szCs w:val="24"/>
          <w:lang w:eastAsia="pl-PL"/>
        </w:rPr>
        <w:t>ym. Jednostką odpowiedzialną za </w:t>
      </w:r>
      <w:r w:rsidRPr="00BC0E20">
        <w:rPr>
          <w:rFonts w:ascii="Times New Roman" w:eastAsia="Calibri" w:hAnsi="Times New Roman"/>
          <w:sz w:val="24"/>
          <w:szCs w:val="24"/>
          <w:lang w:eastAsia="pl-PL"/>
        </w:rPr>
        <w:t xml:space="preserve">monitorowanie oraz koordynowanie działań określonych w Planie będą pracownicy Urzędu Gminy w Gorzycach, posiadający wiedzę i doświadczenie w zakresie zagadnień związanych z ochroną środowiska oraz energetyką. Rolą osób koordynujących projekty przewidziane do realizacji w ramach Planu będzie zapewnienie wykonania poszczególnych działań zgodnie z przyjętymi założeniami. Ponadto osoby te będą zobowiązane do tego by cele i kierunki działań, które zostały zdefiniowane jako konieczne do realizacji były: </w:t>
      </w:r>
    </w:p>
    <w:p w:rsidR="000502EF" w:rsidRPr="00BC0E20" w:rsidRDefault="000502EF" w:rsidP="002A1ABC">
      <w:pPr>
        <w:pStyle w:val="Akapitzlist"/>
        <w:numPr>
          <w:ilvl w:val="0"/>
          <w:numId w:val="77"/>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uwzględniane w zapisach aktów prawnych przyjmowanych na terenie Gminy Gorzyce, </w:t>
      </w:r>
    </w:p>
    <w:p w:rsidR="000502EF" w:rsidRPr="00BC0E20" w:rsidRDefault="000502EF" w:rsidP="002A1ABC">
      <w:pPr>
        <w:pStyle w:val="Akapitzlist"/>
        <w:numPr>
          <w:ilvl w:val="0"/>
          <w:numId w:val="77"/>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uwzględniane w najważniejszych dokumentach</w:t>
      </w:r>
      <w:r w:rsidR="00FD3CE1">
        <w:rPr>
          <w:rFonts w:ascii="Times New Roman" w:hAnsi="Times New Roman"/>
          <w:color w:val="auto"/>
          <w:sz w:val="24"/>
          <w:szCs w:val="24"/>
          <w:lang w:eastAsia="pl-PL"/>
        </w:rPr>
        <w:t xml:space="preserve"> dla Gminy Gorzyce, zwłaszcza o </w:t>
      </w:r>
      <w:r w:rsidRPr="00BC0E20">
        <w:rPr>
          <w:rFonts w:ascii="Times New Roman" w:hAnsi="Times New Roman"/>
          <w:color w:val="auto"/>
          <w:sz w:val="24"/>
          <w:szCs w:val="24"/>
          <w:lang w:eastAsia="pl-PL"/>
        </w:rPr>
        <w:t xml:space="preserve">charakterze strategicznym, jak również planistycznym, </w:t>
      </w:r>
    </w:p>
    <w:p w:rsidR="000502EF" w:rsidRPr="00BC0E20" w:rsidRDefault="000502EF" w:rsidP="002A1ABC">
      <w:pPr>
        <w:pStyle w:val="Akapitzlist"/>
        <w:numPr>
          <w:ilvl w:val="0"/>
          <w:numId w:val="77"/>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uwzględniane w miarę możliwości w wewnętrzn</w:t>
      </w:r>
      <w:r w:rsidR="00FD3CE1">
        <w:rPr>
          <w:rFonts w:ascii="Times New Roman" w:hAnsi="Times New Roman"/>
          <w:color w:val="auto"/>
          <w:sz w:val="24"/>
          <w:szCs w:val="24"/>
          <w:lang w:eastAsia="pl-PL"/>
        </w:rPr>
        <w:t>ych procedurach, regulaminach i </w:t>
      </w:r>
      <w:r w:rsidRPr="00BC0E20">
        <w:rPr>
          <w:rFonts w:ascii="Times New Roman" w:hAnsi="Times New Roman"/>
          <w:color w:val="auto"/>
          <w:sz w:val="24"/>
          <w:szCs w:val="24"/>
          <w:lang w:eastAsia="pl-PL"/>
        </w:rPr>
        <w:t xml:space="preserve">innych aktach o charakterze wewnętrznym Urzędu Gminy w Gorzycach. </w:t>
      </w:r>
    </w:p>
    <w:p w:rsidR="00A0300D" w:rsidRPr="00BC0E20" w:rsidRDefault="00A0300D" w:rsidP="00A0300D">
      <w:pPr>
        <w:pStyle w:val="Nagwek2"/>
        <w:spacing w:before="0" w:after="0" w:line="240" w:lineRule="auto"/>
        <w:rPr>
          <w:rFonts w:ascii="Times New Roman" w:hAnsi="Times New Roman"/>
          <w:color w:val="auto"/>
          <w:sz w:val="24"/>
          <w:szCs w:val="24"/>
        </w:rPr>
      </w:pPr>
    </w:p>
    <w:p w:rsidR="00A0300D" w:rsidRPr="00BC0E20" w:rsidRDefault="00A0300D" w:rsidP="00A0300D">
      <w:pPr>
        <w:pStyle w:val="Nagwek2"/>
        <w:spacing w:before="0" w:after="0" w:line="240" w:lineRule="auto"/>
        <w:rPr>
          <w:rFonts w:ascii="Times New Roman" w:hAnsi="Times New Roman"/>
          <w:color w:val="auto"/>
          <w:sz w:val="24"/>
          <w:szCs w:val="24"/>
        </w:rPr>
      </w:pPr>
      <w:bookmarkStart w:id="35" w:name="_Toc445445887"/>
      <w:r w:rsidRPr="00BC0E20">
        <w:rPr>
          <w:rFonts w:ascii="Times New Roman" w:hAnsi="Times New Roman"/>
          <w:color w:val="auto"/>
          <w:sz w:val="24"/>
          <w:szCs w:val="24"/>
        </w:rPr>
        <w:t>6.2. Zasoby ludzkie i doświadczenie</w:t>
      </w:r>
      <w:bookmarkEnd w:id="35"/>
    </w:p>
    <w:p w:rsidR="00792454" w:rsidRPr="00BC0E20" w:rsidRDefault="00792454" w:rsidP="00792454">
      <w:pPr>
        <w:pStyle w:val="Bezodstpw10"/>
        <w:ind w:firstLine="709"/>
        <w:jc w:val="both"/>
        <w:rPr>
          <w:rFonts w:ascii="Times New Roman" w:hAnsi="Times New Roman"/>
          <w:sz w:val="24"/>
          <w:szCs w:val="24"/>
          <w:lang w:eastAsia="en-US"/>
        </w:rPr>
      </w:pPr>
    </w:p>
    <w:p w:rsidR="000502EF" w:rsidRPr="00BC0E20" w:rsidRDefault="00D3589D" w:rsidP="002C73DB">
      <w:pPr>
        <w:pStyle w:val="Bezodstpw10"/>
        <w:ind w:firstLine="709"/>
        <w:jc w:val="both"/>
        <w:rPr>
          <w:rFonts w:ascii="Times New Roman" w:hAnsi="Times New Roman"/>
          <w:sz w:val="24"/>
          <w:szCs w:val="24"/>
        </w:rPr>
      </w:pPr>
      <w:r w:rsidRPr="00BC0E20">
        <w:rPr>
          <w:rFonts w:ascii="Times New Roman" w:hAnsi="Times New Roman"/>
          <w:sz w:val="24"/>
          <w:szCs w:val="24"/>
        </w:rPr>
        <w:t>Posiadane zasoby ludzkie w G</w:t>
      </w:r>
      <w:r w:rsidR="00792454" w:rsidRPr="00BC0E20">
        <w:rPr>
          <w:rFonts w:ascii="Times New Roman" w:hAnsi="Times New Roman"/>
          <w:sz w:val="24"/>
          <w:szCs w:val="24"/>
        </w:rPr>
        <w:t xml:space="preserve">minie </w:t>
      </w:r>
      <w:r w:rsidR="000D4E45" w:rsidRPr="00BC0E20">
        <w:rPr>
          <w:rFonts w:ascii="Times New Roman" w:hAnsi="Times New Roman"/>
          <w:sz w:val="24"/>
          <w:szCs w:val="24"/>
        </w:rPr>
        <w:t>Gorzyce</w:t>
      </w:r>
      <w:r w:rsidR="00792454" w:rsidRPr="00BC0E20">
        <w:rPr>
          <w:rFonts w:ascii="Times New Roman" w:hAnsi="Times New Roman"/>
          <w:sz w:val="24"/>
          <w:szCs w:val="24"/>
        </w:rPr>
        <w:t xml:space="preserve">, są wystarczające do wdrożenia projektu oraz osiągnięcia zakładanych celów i gwarantują prawidłową obsługę inwestycji.  Realizacja „Planu gospodarki niskoemisyjnej dla Gminy </w:t>
      </w:r>
      <w:r w:rsidR="000D4E45" w:rsidRPr="00BC0E20">
        <w:rPr>
          <w:rFonts w:ascii="Times New Roman" w:hAnsi="Times New Roman"/>
          <w:sz w:val="24"/>
          <w:szCs w:val="24"/>
        </w:rPr>
        <w:t>Gorzyce</w:t>
      </w:r>
      <w:r w:rsidR="00792454" w:rsidRPr="00BC0E20">
        <w:rPr>
          <w:rFonts w:ascii="Times New Roman" w:hAnsi="Times New Roman"/>
          <w:sz w:val="24"/>
          <w:szCs w:val="24"/>
        </w:rPr>
        <w:t xml:space="preserve">” podlega władzom Gminy. Zadania wskazanie w Planie zostaną wpisane do wieloletniego planu inwestycyjnego. Za koordynację i monitoring działań określonych w Planie </w:t>
      </w:r>
      <w:r w:rsidR="002C73DB" w:rsidRPr="00BC0E20">
        <w:rPr>
          <w:rFonts w:ascii="Times New Roman" w:hAnsi="Times New Roman"/>
          <w:sz w:val="24"/>
          <w:szCs w:val="24"/>
        </w:rPr>
        <w:t xml:space="preserve">odpowiedzialni będą: stanowisko ds. inwestycji i zamówień publicznych oraz stanowisko ds. remontów i administrowania budynkami komunalnymi. </w:t>
      </w:r>
      <w:r w:rsidR="000502EF" w:rsidRPr="00BC0E20">
        <w:rPr>
          <w:rFonts w:ascii="Times New Roman" w:hAnsi="Times New Roman"/>
          <w:sz w:val="24"/>
          <w:szCs w:val="24"/>
        </w:rPr>
        <w:t xml:space="preserve">Z analizy aktualnej sytuacji Urzędu </w:t>
      </w:r>
      <w:r w:rsidR="00714112" w:rsidRPr="00BC0E20">
        <w:rPr>
          <w:rFonts w:ascii="Times New Roman" w:hAnsi="Times New Roman"/>
          <w:sz w:val="24"/>
          <w:szCs w:val="24"/>
        </w:rPr>
        <w:t>Gminy</w:t>
      </w:r>
      <w:r w:rsidR="000502EF" w:rsidRPr="00BC0E20">
        <w:rPr>
          <w:rFonts w:ascii="Times New Roman" w:hAnsi="Times New Roman"/>
          <w:sz w:val="24"/>
          <w:szCs w:val="24"/>
        </w:rPr>
        <w:t xml:space="preserve"> w </w:t>
      </w:r>
      <w:r w:rsidR="00714112" w:rsidRPr="00BC0E20">
        <w:rPr>
          <w:rFonts w:ascii="Times New Roman" w:hAnsi="Times New Roman"/>
          <w:sz w:val="24"/>
          <w:szCs w:val="24"/>
        </w:rPr>
        <w:t>Gorzycach</w:t>
      </w:r>
      <w:r w:rsidR="000502EF" w:rsidRPr="00BC0E20">
        <w:rPr>
          <w:rFonts w:ascii="Times New Roman" w:hAnsi="Times New Roman"/>
          <w:sz w:val="24"/>
          <w:szCs w:val="24"/>
        </w:rPr>
        <w:t xml:space="preserve"> wynika, iż obecnie funkcjonująca struktura organizacyjna jest adekwatna do zadań, jakie Gmina realizuje oraz warunków i charakteru prowadzonej przez jednostkę działalności. Biorąc pod uwagę zakres prac związany z wdrażaniem Planu Gospodarki Niskoemisyjnej, należy stwierdzić, </w:t>
      </w:r>
      <w:r w:rsidR="00FD3CE1">
        <w:rPr>
          <w:rFonts w:ascii="Times New Roman" w:hAnsi="Times New Roman"/>
          <w:sz w:val="24"/>
          <w:szCs w:val="24"/>
        </w:rPr>
        <w:t>że w </w:t>
      </w:r>
      <w:r w:rsidR="000502EF" w:rsidRPr="00BC0E20">
        <w:rPr>
          <w:rFonts w:ascii="Times New Roman" w:hAnsi="Times New Roman"/>
          <w:sz w:val="24"/>
          <w:szCs w:val="24"/>
        </w:rPr>
        <w:t xml:space="preserve">ramach struktury organizacyjnej Urzędu </w:t>
      </w:r>
      <w:r w:rsidR="00714112" w:rsidRPr="00BC0E20">
        <w:rPr>
          <w:rFonts w:ascii="Times New Roman" w:hAnsi="Times New Roman"/>
          <w:sz w:val="24"/>
          <w:szCs w:val="24"/>
        </w:rPr>
        <w:t>Gminy</w:t>
      </w:r>
      <w:r w:rsidR="000502EF" w:rsidRPr="00BC0E20">
        <w:rPr>
          <w:rFonts w:ascii="Times New Roman" w:hAnsi="Times New Roman"/>
          <w:sz w:val="24"/>
          <w:szCs w:val="24"/>
        </w:rPr>
        <w:t xml:space="preserve"> w </w:t>
      </w:r>
      <w:r w:rsidR="00714112" w:rsidRPr="00BC0E20">
        <w:rPr>
          <w:rFonts w:ascii="Times New Roman" w:hAnsi="Times New Roman"/>
          <w:sz w:val="24"/>
          <w:szCs w:val="24"/>
        </w:rPr>
        <w:t>Gorzycach</w:t>
      </w:r>
      <w:r w:rsidR="000502EF" w:rsidRPr="00BC0E20">
        <w:rPr>
          <w:rFonts w:ascii="Times New Roman" w:hAnsi="Times New Roman"/>
          <w:sz w:val="24"/>
          <w:szCs w:val="24"/>
        </w:rPr>
        <w:t xml:space="preserve"> funkcjonuje doświadczony i odpowiednio merytorycznie przygotowany zespół. </w:t>
      </w:r>
    </w:p>
    <w:p w:rsidR="000502EF" w:rsidRPr="00BC0E20" w:rsidRDefault="000502EF" w:rsidP="000502EF">
      <w:pPr>
        <w:spacing w:after="0" w:line="240" w:lineRule="auto"/>
        <w:ind w:left="0" w:firstLine="709"/>
        <w:rPr>
          <w:rFonts w:ascii="Times New Roman" w:eastAsia="Calibri" w:hAnsi="Times New Roman"/>
          <w:sz w:val="24"/>
          <w:szCs w:val="24"/>
          <w:lang w:eastAsia="pl-PL"/>
        </w:rPr>
      </w:pPr>
      <w:r w:rsidRPr="00BC0E20">
        <w:rPr>
          <w:rFonts w:ascii="Times New Roman" w:eastAsia="Calibri" w:hAnsi="Times New Roman"/>
          <w:sz w:val="24"/>
          <w:szCs w:val="24"/>
          <w:lang w:eastAsia="pl-PL"/>
        </w:rPr>
        <w:lastRenderedPageBreak/>
        <w:t xml:space="preserve">W kolejnych latach wdrażania Planu Gospodarki Niskoemisyjnej na terenie Gminy </w:t>
      </w:r>
      <w:r w:rsidR="00714112" w:rsidRPr="00BC0E20">
        <w:rPr>
          <w:rFonts w:ascii="Times New Roman" w:eastAsia="Calibri" w:hAnsi="Times New Roman"/>
          <w:sz w:val="24"/>
          <w:szCs w:val="24"/>
          <w:lang w:eastAsia="pl-PL"/>
        </w:rPr>
        <w:t>Gorzyce</w:t>
      </w:r>
      <w:r w:rsidRPr="00BC0E20">
        <w:rPr>
          <w:rFonts w:ascii="Times New Roman" w:eastAsia="Calibri" w:hAnsi="Times New Roman"/>
          <w:sz w:val="24"/>
          <w:szCs w:val="24"/>
          <w:lang w:eastAsia="pl-PL"/>
        </w:rPr>
        <w:t>, jeżeli zaistnieje taka konieczność, można będzie powołać specjalny zespół do spraw energetyki, który byłby wyłącznie odpowiedzialny za planowanie, organizowanie oraz kontrolowanie realizacji poszczególnych zobowiązań przyjętych w Planie.</w:t>
      </w:r>
    </w:p>
    <w:p w:rsidR="000502EF" w:rsidRPr="00BC0E20" w:rsidRDefault="000502EF" w:rsidP="00714112">
      <w:pPr>
        <w:autoSpaceDE w:val="0"/>
        <w:autoSpaceDN w:val="0"/>
        <w:adjustRightInd w:val="0"/>
        <w:spacing w:after="0" w:line="240" w:lineRule="auto"/>
        <w:ind w:left="0" w:firstLine="709"/>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W realizację projektu zaangażowani zostaną wszyscy interesariusze tj. podmioty zarówno bezpośrednio, jak i pośrednio zaangażowani we wdrażanie Planu gospodarki niskoemisyjnej na terenie Gminy </w:t>
      </w:r>
      <w:r w:rsidR="00714112" w:rsidRPr="00BC0E20">
        <w:rPr>
          <w:rFonts w:ascii="Times New Roman" w:eastAsia="Calibri" w:hAnsi="Times New Roman"/>
          <w:sz w:val="24"/>
          <w:szCs w:val="24"/>
          <w:lang w:eastAsia="pl-PL"/>
        </w:rPr>
        <w:t>Gorzyce.</w:t>
      </w:r>
      <w:r w:rsidRPr="00BC0E20">
        <w:rPr>
          <w:rFonts w:ascii="Times New Roman" w:eastAsia="Calibri" w:hAnsi="Times New Roman"/>
          <w:sz w:val="24"/>
          <w:szCs w:val="24"/>
          <w:lang w:eastAsia="pl-PL"/>
        </w:rPr>
        <w:t xml:space="preserve"> </w:t>
      </w:r>
    </w:p>
    <w:p w:rsidR="00792454" w:rsidRPr="00BC0E20" w:rsidRDefault="00792454" w:rsidP="00792454">
      <w:pPr>
        <w:autoSpaceDE w:val="0"/>
        <w:autoSpaceDN w:val="0"/>
        <w:adjustRightInd w:val="0"/>
        <w:spacing w:after="0" w:line="240" w:lineRule="auto"/>
        <w:ind w:left="0" w:firstLine="0"/>
        <w:rPr>
          <w:rFonts w:ascii="Times New Roman" w:hAnsi="Times New Roman"/>
          <w:sz w:val="24"/>
          <w:szCs w:val="24"/>
        </w:rPr>
      </w:pPr>
    </w:p>
    <w:p w:rsidR="00792454" w:rsidRPr="00BC0E20" w:rsidRDefault="00A72FD9" w:rsidP="00792454">
      <w:pPr>
        <w:pStyle w:val="Nagwek2"/>
        <w:spacing w:before="0" w:after="0" w:line="240" w:lineRule="auto"/>
        <w:rPr>
          <w:rFonts w:ascii="Times New Roman" w:hAnsi="Times New Roman"/>
          <w:color w:val="auto"/>
          <w:sz w:val="24"/>
          <w:szCs w:val="24"/>
        </w:rPr>
      </w:pPr>
      <w:bookmarkStart w:id="36" w:name="_Toc445445888"/>
      <w:r w:rsidRPr="00BC0E20">
        <w:rPr>
          <w:rFonts w:ascii="Times New Roman" w:hAnsi="Times New Roman"/>
          <w:color w:val="auto"/>
          <w:sz w:val="24"/>
          <w:szCs w:val="24"/>
        </w:rPr>
        <w:t xml:space="preserve">6.3. </w:t>
      </w:r>
      <w:r w:rsidR="00884A0F" w:rsidRPr="00BC0E20">
        <w:rPr>
          <w:rFonts w:ascii="Times New Roman" w:hAnsi="Times New Roman"/>
          <w:color w:val="auto"/>
          <w:sz w:val="24"/>
          <w:szCs w:val="24"/>
        </w:rPr>
        <w:t>Budżet i ź</w:t>
      </w:r>
      <w:r w:rsidR="00792454" w:rsidRPr="00BC0E20">
        <w:rPr>
          <w:rFonts w:ascii="Times New Roman" w:hAnsi="Times New Roman"/>
          <w:color w:val="auto"/>
          <w:sz w:val="24"/>
          <w:szCs w:val="24"/>
        </w:rPr>
        <w:t>ródła finansowania</w:t>
      </w:r>
      <w:bookmarkEnd w:id="36"/>
    </w:p>
    <w:p w:rsidR="00792454" w:rsidRPr="00BC0E20" w:rsidRDefault="00792454" w:rsidP="00792454">
      <w:pPr>
        <w:spacing w:after="0" w:line="240" w:lineRule="auto"/>
        <w:ind w:left="0" w:firstLine="0"/>
        <w:rPr>
          <w:rFonts w:ascii="Times New Roman" w:hAnsi="Times New Roman"/>
          <w:b/>
          <w:szCs w:val="24"/>
        </w:rPr>
      </w:pPr>
    </w:p>
    <w:p w:rsidR="00792454" w:rsidRPr="00BC0E20" w:rsidRDefault="00792454" w:rsidP="00792454">
      <w:pPr>
        <w:spacing w:after="0" w:line="240" w:lineRule="auto"/>
        <w:ind w:left="0" w:firstLine="709"/>
        <w:rPr>
          <w:rFonts w:ascii="Times New Roman" w:eastAsia="Calibri" w:hAnsi="Times New Roman"/>
          <w:sz w:val="24"/>
          <w:szCs w:val="24"/>
        </w:rPr>
      </w:pPr>
      <w:r w:rsidRPr="00BC0E20">
        <w:rPr>
          <w:rFonts w:ascii="Times New Roman" w:eastAsia="Calibri" w:hAnsi="Times New Roman"/>
          <w:sz w:val="24"/>
          <w:szCs w:val="24"/>
        </w:rPr>
        <w:t>Inwestycje ujęte w Planie będą finansowane ze środków własnych Gminy</w:t>
      </w:r>
      <w:r w:rsidR="00FD3CE1">
        <w:rPr>
          <w:rFonts w:ascii="Times New Roman" w:eastAsia="Calibri" w:hAnsi="Times New Roman"/>
          <w:sz w:val="24"/>
          <w:szCs w:val="24"/>
        </w:rPr>
        <w:t xml:space="preserve"> oraz ze </w:t>
      </w:r>
      <w:r w:rsidRPr="00BC0E20">
        <w:rPr>
          <w:rFonts w:ascii="Times New Roman" w:eastAsia="Calibri" w:hAnsi="Times New Roman"/>
          <w:sz w:val="24"/>
          <w:szCs w:val="24"/>
        </w:rPr>
        <w:t>środków zewnętrznych. Środki pochodzące na realizację zadań będą ujęte w wieloletnim planie inwestycyjnym oraz budżecie Gminy. Dodat</w:t>
      </w:r>
      <w:r w:rsidR="00FD3CE1">
        <w:rPr>
          <w:rFonts w:ascii="Times New Roman" w:eastAsia="Calibri" w:hAnsi="Times New Roman"/>
          <w:sz w:val="24"/>
          <w:szCs w:val="24"/>
        </w:rPr>
        <w:t>kowe środki zostaną pozyskane z </w:t>
      </w:r>
      <w:r w:rsidRPr="00BC0E20">
        <w:rPr>
          <w:rFonts w:ascii="Times New Roman" w:eastAsia="Calibri" w:hAnsi="Times New Roman"/>
          <w:sz w:val="24"/>
          <w:szCs w:val="24"/>
        </w:rPr>
        <w:t>zewnętrznych instytucji w formie bezzwrotnych dotacji lub pożyczek na preferencyjnych warunkach w ramach dostępnych środków krajowych i unijnych.</w:t>
      </w:r>
    </w:p>
    <w:p w:rsidR="00792454" w:rsidRPr="00BC0E20" w:rsidRDefault="00792454" w:rsidP="00792454">
      <w:pPr>
        <w:autoSpaceDE w:val="0"/>
        <w:autoSpaceDN w:val="0"/>
        <w:adjustRightInd w:val="0"/>
        <w:spacing w:after="0" w:line="240" w:lineRule="auto"/>
        <w:ind w:left="0" w:firstLine="709"/>
        <w:rPr>
          <w:rFonts w:ascii="Times New Roman" w:eastAsia="Calibri" w:hAnsi="Times New Roman"/>
          <w:sz w:val="24"/>
          <w:szCs w:val="24"/>
        </w:rPr>
      </w:pPr>
      <w:r w:rsidRPr="00BC0E20">
        <w:rPr>
          <w:rFonts w:ascii="Times New Roman" w:eastAsia="Calibri" w:hAnsi="Times New Roman"/>
          <w:sz w:val="24"/>
          <w:szCs w:val="24"/>
        </w:rPr>
        <w:t>Z uwagi na brak możliwości zaplanowania szcze</w:t>
      </w:r>
      <w:r w:rsidR="00FD3CE1">
        <w:rPr>
          <w:rFonts w:ascii="Times New Roman" w:eastAsia="Calibri" w:hAnsi="Times New Roman"/>
          <w:sz w:val="24"/>
          <w:szCs w:val="24"/>
        </w:rPr>
        <w:t>gółowych wydatków w budżecie do </w:t>
      </w:r>
      <w:r w:rsidRPr="00BC0E20">
        <w:rPr>
          <w:rFonts w:ascii="Times New Roman" w:eastAsia="Calibri" w:hAnsi="Times New Roman"/>
          <w:sz w:val="24"/>
          <w:szCs w:val="24"/>
        </w:rPr>
        <w:t>2020 r., szczegółowe kwoty ujęte w Planie będą przewidziane na realizację zadań krótkoterminowych. W przypadku zadań długoterminowych zostanie oszacowane zapotrzebowanie na środki finansowe na podstawie</w:t>
      </w:r>
      <w:r w:rsidR="00FD3CE1">
        <w:rPr>
          <w:rFonts w:ascii="Times New Roman" w:eastAsia="Calibri" w:hAnsi="Times New Roman"/>
          <w:sz w:val="24"/>
          <w:szCs w:val="24"/>
        </w:rPr>
        <w:t xml:space="preserve"> dostępnych danych. W związku z </w:t>
      </w:r>
      <w:r w:rsidRPr="00BC0E20">
        <w:rPr>
          <w:rFonts w:ascii="Times New Roman" w:eastAsia="Calibri" w:hAnsi="Times New Roman"/>
          <w:sz w:val="24"/>
          <w:szCs w:val="24"/>
        </w:rPr>
        <w:t xml:space="preserve">powyższym w ramach corocznego planowania budżetu Gminy, wszystkie jednostki odpowiedzialne za realizację wskazanych w Planie zadań są zobowiązane do zabezpieczenia środków w danym roku na wskazany cel. Zadania, na które nie uda się zabezpieczyć finansów ze środków własnych powinny być rozpatrywane pod kątem realizacji z dostępnych środków zewnętrznych. </w:t>
      </w:r>
    </w:p>
    <w:p w:rsidR="00792454" w:rsidRPr="00BC0E20" w:rsidRDefault="00792454" w:rsidP="000E3820">
      <w:pPr>
        <w:spacing w:after="0" w:line="240" w:lineRule="auto"/>
        <w:ind w:left="0" w:firstLine="709"/>
        <w:rPr>
          <w:rFonts w:ascii="Times New Roman" w:hAnsi="Times New Roman"/>
          <w:sz w:val="24"/>
          <w:szCs w:val="24"/>
        </w:rPr>
      </w:pPr>
      <w:r w:rsidRPr="00BC0E20">
        <w:rPr>
          <w:rFonts w:ascii="Times New Roman" w:eastAsia="Calibri" w:hAnsi="Times New Roman"/>
          <w:sz w:val="24"/>
          <w:szCs w:val="24"/>
        </w:rPr>
        <w:t xml:space="preserve">Zewnętrzne </w:t>
      </w:r>
      <w:r w:rsidRPr="00BC0E20">
        <w:rPr>
          <w:rFonts w:ascii="Times New Roman" w:hAnsi="Times New Roman"/>
          <w:sz w:val="24"/>
          <w:szCs w:val="24"/>
        </w:rPr>
        <w:t xml:space="preserve">źródła finansowania dla realizacji planu będą pochodziły z następujących instytucji i programów: Narodowy Fundusz Ochrony Środowiska i Gospodarki Wodnej, Wojewódzki Fundusz Ochrony Środowiska i Gospodarki Wodnej w </w:t>
      </w:r>
      <w:r w:rsidR="000D4E45" w:rsidRPr="00BC0E20">
        <w:rPr>
          <w:rFonts w:ascii="Times New Roman" w:hAnsi="Times New Roman"/>
          <w:sz w:val="24"/>
          <w:szCs w:val="24"/>
        </w:rPr>
        <w:t>Rzeszowie</w:t>
      </w:r>
      <w:r w:rsidRPr="00BC0E20">
        <w:rPr>
          <w:rFonts w:ascii="Times New Roman" w:hAnsi="Times New Roman"/>
          <w:sz w:val="24"/>
          <w:szCs w:val="24"/>
        </w:rPr>
        <w:t xml:space="preserve">, PROW oraz RPO </w:t>
      </w:r>
      <w:r w:rsidRPr="00BC0E20">
        <w:rPr>
          <w:rFonts w:ascii="Times New Roman" w:hAnsi="Times New Roman"/>
          <w:sz w:val="24"/>
          <w:szCs w:val="24"/>
          <w:lang w:eastAsia="pl-PL"/>
        </w:rPr>
        <w:t xml:space="preserve">województwa </w:t>
      </w:r>
      <w:r w:rsidR="000D4E45" w:rsidRPr="00BC0E20">
        <w:rPr>
          <w:rFonts w:ascii="Times New Roman" w:hAnsi="Times New Roman"/>
          <w:sz w:val="24"/>
          <w:szCs w:val="24"/>
          <w:lang w:eastAsia="pl-PL"/>
        </w:rPr>
        <w:t>podkarpackiego</w:t>
      </w:r>
      <w:r w:rsidRPr="00BC0E20">
        <w:rPr>
          <w:rFonts w:ascii="Times New Roman" w:hAnsi="Times New Roman"/>
          <w:sz w:val="24"/>
          <w:szCs w:val="24"/>
          <w:lang w:eastAsia="pl-PL"/>
        </w:rPr>
        <w:t>.</w:t>
      </w:r>
      <w:r w:rsidRPr="00BC0E20">
        <w:rPr>
          <w:rFonts w:ascii="Times New Roman" w:hAnsi="Times New Roman"/>
          <w:sz w:val="24"/>
          <w:szCs w:val="24"/>
        </w:rPr>
        <w:t xml:space="preserve"> Tak więc ostateczna il</w:t>
      </w:r>
      <w:r w:rsidR="00FD3CE1">
        <w:rPr>
          <w:rFonts w:ascii="Times New Roman" w:hAnsi="Times New Roman"/>
          <w:sz w:val="24"/>
          <w:szCs w:val="24"/>
        </w:rPr>
        <w:t>ość zrealizowanych inwestycji w </w:t>
      </w:r>
      <w:r w:rsidRPr="00BC0E20">
        <w:rPr>
          <w:rFonts w:ascii="Times New Roman" w:hAnsi="Times New Roman"/>
          <w:sz w:val="24"/>
          <w:szCs w:val="24"/>
        </w:rPr>
        <w:t>latach 2016-2020 będzie wynikała przede wszystkim z</w:t>
      </w:r>
      <w:r w:rsidR="00FD3CE1">
        <w:rPr>
          <w:rFonts w:ascii="Times New Roman" w:hAnsi="Times New Roman"/>
          <w:sz w:val="24"/>
          <w:szCs w:val="24"/>
        </w:rPr>
        <w:t xml:space="preserve"> wielkości dostępnych środków z </w:t>
      </w:r>
      <w:r w:rsidRPr="00BC0E20">
        <w:rPr>
          <w:rFonts w:ascii="Times New Roman" w:hAnsi="Times New Roman"/>
          <w:sz w:val="24"/>
          <w:szCs w:val="24"/>
        </w:rPr>
        <w:t>ww. źródeł oraz możliwości finansowych uczestników „Planu”. Szczegółowe możliwości pozyskania funduszy podano w załączniku 1.</w:t>
      </w:r>
    </w:p>
    <w:p w:rsidR="000E3820" w:rsidRPr="00BC0E20" w:rsidRDefault="000E3820" w:rsidP="000E3820">
      <w:pPr>
        <w:tabs>
          <w:tab w:val="left" w:pos="567"/>
        </w:tabs>
        <w:spacing w:after="0" w:line="240" w:lineRule="auto"/>
        <w:ind w:left="0" w:firstLine="0"/>
        <w:jc w:val="left"/>
        <w:rPr>
          <w:rFonts w:ascii="Times New Roman" w:hAnsi="Times New Roman"/>
          <w:b/>
          <w:sz w:val="24"/>
          <w:szCs w:val="24"/>
        </w:rPr>
      </w:pPr>
      <w:r w:rsidRPr="00BC0E20">
        <w:rPr>
          <w:rFonts w:ascii="Times New Roman" w:hAnsi="Times New Roman"/>
          <w:b/>
          <w:sz w:val="24"/>
          <w:szCs w:val="24"/>
        </w:rPr>
        <w:t xml:space="preserve">       </w:t>
      </w:r>
    </w:p>
    <w:p w:rsidR="00A72FD9" w:rsidRPr="00BC0E20" w:rsidRDefault="00A72FD9" w:rsidP="000E3820">
      <w:pPr>
        <w:tabs>
          <w:tab w:val="left" w:pos="567"/>
        </w:tabs>
        <w:spacing w:after="0" w:line="240" w:lineRule="auto"/>
        <w:ind w:left="0" w:firstLine="0"/>
        <w:jc w:val="left"/>
        <w:rPr>
          <w:rFonts w:ascii="Times New Roman" w:hAnsi="Times New Roman"/>
          <w:b/>
          <w:sz w:val="24"/>
          <w:szCs w:val="24"/>
        </w:rPr>
      </w:pPr>
      <w:r w:rsidRPr="00BC0E20">
        <w:rPr>
          <w:rFonts w:ascii="Times New Roman" w:hAnsi="Times New Roman"/>
          <w:b/>
          <w:sz w:val="24"/>
          <w:szCs w:val="24"/>
        </w:rPr>
        <w:t xml:space="preserve">6.4. Stosowanie systemu tzw. zielonych zamówień publicznych </w:t>
      </w:r>
    </w:p>
    <w:p w:rsidR="00A72FD9" w:rsidRPr="00BC0E20" w:rsidRDefault="00A72FD9" w:rsidP="000E3820">
      <w:pPr>
        <w:spacing w:after="0" w:line="240" w:lineRule="auto"/>
        <w:ind w:left="0" w:firstLine="0"/>
        <w:jc w:val="left"/>
        <w:rPr>
          <w:rFonts w:ascii="Times New Roman" w:hAnsi="Times New Roman"/>
          <w:sz w:val="24"/>
          <w:szCs w:val="24"/>
        </w:rPr>
      </w:pPr>
      <w:r w:rsidRPr="00BC0E20">
        <w:rPr>
          <w:rFonts w:ascii="Times New Roman" w:hAnsi="Times New Roman"/>
          <w:sz w:val="24"/>
          <w:szCs w:val="24"/>
        </w:rPr>
        <w:tab/>
      </w:r>
    </w:p>
    <w:p w:rsidR="00A72FD9" w:rsidRPr="00BC0E20" w:rsidRDefault="00A72FD9" w:rsidP="000E3820">
      <w:pPr>
        <w:autoSpaceDE w:val="0"/>
        <w:autoSpaceDN w:val="0"/>
        <w:adjustRightInd w:val="0"/>
        <w:spacing w:after="0" w:line="240" w:lineRule="auto"/>
        <w:ind w:left="0" w:firstLine="0"/>
        <w:rPr>
          <w:rFonts w:ascii="Times New Roman" w:hAnsi="Times New Roman"/>
          <w:sz w:val="24"/>
          <w:szCs w:val="24"/>
          <w:lang w:eastAsia="pl-PL"/>
        </w:rPr>
      </w:pPr>
      <w:r w:rsidRPr="00BC0E20">
        <w:rPr>
          <w:rFonts w:ascii="Times New Roman" w:hAnsi="Times New Roman"/>
          <w:sz w:val="24"/>
          <w:szCs w:val="24"/>
        </w:rPr>
        <w:tab/>
        <w:t xml:space="preserve">Zrównoważone zamówienia publiczne </w:t>
      </w:r>
      <w:r w:rsidRPr="00BC0E20">
        <w:rPr>
          <w:rFonts w:ascii="Times New Roman" w:hAnsi="Times New Roman"/>
          <w:iCs/>
          <w:sz w:val="24"/>
          <w:szCs w:val="24"/>
          <w:lang w:eastAsia="pl-PL"/>
        </w:rPr>
        <w:t>uwzględniają przy realizowaniu zamówień publicznych zagadnienia związane ze zrównoważonym rozwojem. Oznacza to dokonywanie nabywania produktów i usług możliwie w najmnie</w:t>
      </w:r>
      <w:r w:rsidR="00FD3CE1">
        <w:rPr>
          <w:rFonts w:ascii="Times New Roman" w:hAnsi="Times New Roman"/>
          <w:iCs/>
          <w:sz w:val="24"/>
          <w:szCs w:val="24"/>
          <w:lang w:eastAsia="pl-PL"/>
        </w:rPr>
        <w:t>jszym stopniu oddziałujących na </w:t>
      </w:r>
      <w:r w:rsidRPr="00BC0E20">
        <w:rPr>
          <w:rFonts w:ascii="Times New Roman" w:hAnsi="Times New Roman"/>
          <w:iCs/>
          <w:sz w:val="24"/>
          <w:szCs w:val="24"/>
          <w:lang w:eastAsia="pl-PL"/>
        </w:rPr>
        <w:t xml:space="preserve">środowisko, a także uwzględniających społeczne i ekonomiczne skutki decyzji zakupowych. (Definicja za: </w:t>
      </w:r>
      <w:hyperlink r:id="rId27" w:history="1">
        <w:r w:rsidRPr="00BC0E20">
          <w:rPr>
            <w:rStyle w:val="Hipercze"/>
            <w:rFonts w:ascii="Times New Roman" w:hAnsi="Times New Roman"/>
            <w:color w:val="auto"/>
            <w:sz w:val="24"/>
            <w:szCs w:val="24"/>
            <w:lang w:eastAsia="pl-PL"/>
          </w:rPr>
          <w:t>http://www.sustainable-procurement.org/about-spp/</w:t>
        </w:r>
      </w:hyperlink>
      <w:r w:rsidR="0085683D" w:rsidRPr="00BC0E20">
        <w:rPr>
          <w:rFonts w:ascii="Times New Roman" w:hAnsi="Times New Roman"/>
          <w:sz w:val="24"/>
          <w:szCs w:val="24"/>
          <w:lang w:eastAsia="pl-PL"/>
        </w:rPr>
        <w:t>). Na szczeblu G</w:t>
      </w:r>
      <w:r w:rsidRPr="00BC0E20">
        <w:rPr>
          <w:rFonts w:ascii="Times New Roman" w:hAnsi="Times New Roman"/>
          <w:sz w:val="24"/>
          <w:szCs w:val="24"/>
          <w:lang w:eastAsia="pl-PL"/>
        </w:rPr>
        <w:t xml:space="preserve">miny zakupy powinny być </w:t>
      </w:r>
      <w:r w:rsidRPr="00BC0E20">
        <w:rPr>
          <w:rFonts w:ascii="Times New Roman" w:hAnsi="Times New Roman"/>
          <w:iCs/>
          <w:sz w:val="24"/>
          <w:szCs w:val="24"/>
          <w:lang w:eastAsia="pl-PL"/>
        </w:rPr>
        <w:t xml:space="preserve">dobrze przemyślane i niezbędne. </w:t>
      </w:r>
    </w:p>
    <w:p w:rsidR="00A72FD9" w:rsidRPr="00BC0E20" w:rsidRDefault="00A72FD9" w:rsidP="00A72FD9">
      <w:pPr>
        <w:autoSpaceDE w:val="0"/>
        <w:autoSpaceDN w:val="0"/>
        <w:adjustRightInd w:val="0"/>
        <w:spacing w:after="0" w:line="240" w:lineRule="auto"/>
        <w:ind w:left="0" w:firstLine="0"/>
        <w:rPr>
          <w:rFonts w:ascii="Times New Roman" w:hAnsi="Times New Roman"/>
          <w:iCs/>
          <w:sz w:val="24"/>
          <w:szCs w:val="24"/>
          <w:lang w:eastAsia="pl-PL"/>
        </w:rPr>
      </w:pPr>
      <w:r w:rsidRPr="00BC0E20">
        <w:rPr>
          <w:rFonts w:ascii="Times New Roman" w:hAnsi="Times New Roman"/>
          <w:sz w:val="24"/>
          <w:szCs w:val="24"/>
          <w:lang w:eastAsia="pl-PL"/>
        </w:rPr>
        <w:tab/>
      </w:r>
      <w:r w:rsidRPr="00BC0E20">
        <w:rPr>
          <w:rFonts w:ascii="Times New Roman" w:hAnsi="Times New Roman"/>
          <w:iCs/>
          <w:sz w:val="24"/>
          <w:szCs w:val="24"/>
          <w:lang w:eastAsia="pl-PL"/>
        </w:rPr>
        <w:t xml:space="preserve">Instytucje publiczne </w:t>
      </w:r>
      <w:r w:rsidRPr="00BC0E20">
        <w:rPr>
          <w:rFonts w:ascii="Times New Roman" w:hAnsi="Times New Roman"/>
          <w:sz w:val="24"/>
          <w:szCs w:val="24"/>
          <w:lang w:eastAsia="pl-PL"/>
        </w:rPr>
        <w:t xml:space="preserve">poprzez zielone zamówienia publiczne </w:t>
      </w:r>
      <w:r w:rsidRPr="00BC0E20">
        <w:rPr>
          <w:rFonts w:ascii="Times New Roman" w:hAnsi="Times New Roman"/>
          <w:iCs/>
          <w:sz w:val="24"/>
          <w:szCs w:val="24"/>
          <w:lang w:eastAsia="pl-PL"/>
        </w:rPr>
        <w:t>starają się uzyskać towary, usługi i roboty budowlane, których oddziaływanie na środowisko w trakcie ich cyklu życia jest mniejsze w porównaniu do towarów, usług i robót budowlanych o identycznym przeznaczeniu, jakie zostałyby zamówione w innym przypadku.</w:t>
      </w:r>
      <w:r w:rsidRPr="00BC0E20">
        <w:rPr>
          <w:rFonts w:ascii="Times New Roman" w:hAnsi="Times New Roman"/>
          <w:sz w:val="24"/>
          <w:szCs w:val="24"/>
        </w:rPr>
        <w:tab/>
      </w:r>
    </w:p>
    <w:p w:rsidR="00A72FD9" w:rsidRPr="00BC0E20" w:rsidRDefault="00A72FD9" w:rsidP="00A72FD9">
      <w:pPr>
        <w:autoSpaceDE w:val="0"/>
        <w:autoSpaceDN w:val="0"/>
        <w:adjustRightInd w:val="0"/>
        <w:spacing w:after="0" w:line="240" w:lineRule="auto"/>
        <w:ind w:left="0" w:firstLine="0"/>
        <w:rPr>
          <w:rFonts w:ascii="Times New Roman" w:hAnsi="Times New Roman"/>
          <w:sz w:val="24"/>
          <w:szCs w:val="24"/>
          <w:lang w:eastAsia="pl-PL"/>
        </w:rPr>
      </w:pPr>
      <w:r w:rsidRPr="00BC0E20">
        <w:rPr>
          <w:rFonts w:ascii="Times New Roman" w:hAnsi="Times New Roman"/>
          <w:b/>
          <w:sz w:val="24"/>
          <w:szCs w:val="24"/>
        </w:rPr>
        <w:tab/>
      </w:r>
      <w:r w:rsidRPr="00BC0E20">
        <w:rPr>
          <w:rFonts w:ascii="Times New Roman" w:hAnsi="Times New Roman"/>
          <w:sz w:val="24"/>
          <w:szCs w:val="24"/>
          <w:lang w:eastAsia="pl-PL"/>
        </w:rPr>
        <w:t>Stosowanie zrównoważonych zamówień publicznych nie jest wymagane przez prawo, przynosi jednak liczne korzyści zarówno organizacji zamawiającej, jak i społeczeństwu oraz środowisku naturalnemu. Wśród pozytywnych efektów uwzględniania aspektów środowiskowych i społecznych wymienić należy:</w:t>
      </w:r>
    </w:p>
    <w:p w:rsidR="00A72FD9" w:rsidRPr="00BC0E20" w:rsidRDefault="00A72FD9" w:rsidP="002A1ABC">
      <w:pPr>
        <w:numPr>
          <w:ilvl w:val="0"/>
          <w:numId w:val="42"/>
        </w:numPr>
        <w:autoSpaceDE w:val="0"/>
        <w:autoSpaceDN w:val="0"/>
        <w:adjustRightInd w:val="0"/>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Poprawę jakości środowiska, zwłaszcza zmniejszenie emisji CO</w:t>
      </w:r>
      <w:r w:rsidRPr="00BC0E20">
        <w:rPr>
          <w:rFonts w:ascii="Times New Roman" w:hAnsi="Times New Roman"/>
          <w:sz w:val="24"/>
          <w:szCs w:val="24"/>
          <w:vertAlign w:val="subscript"/>
          <w:lang w:eastAsia="pl-PL"/>
        </w:rPr>
        <w:t>2</w:t>
      </w:r>
      <w:r w:rsidRPr="00BC0E20">
        <w:rPr>
          <w:rFonts w:ascii="Times New Roman" w:hAnsi="Times New Roman"/>
          <w:sz w:val="24"/>
          <w:szCs w:val="24"/>
          <w:lang w:eastAsia="pl-PL"/>
        </w:rPr>
        <w:t>;</w:t>
      </w:r>
    </w:p>
    <w:p w:rsidR="00A72FD9" w:rsidRPr="00BC0E20" w:rsidRDefault="00A72FD9" w:rsidP="002A1ABC">
      <w:pPr>
        <w:numPr>
          <w:ilvl w:val="0"/>
          <w:numId w:val="42"/>
        </w:numPr>
        <w:autoSpaceDE w:val="0"/>
        <w:autoSpaceDN w:val="0"/>
        <w:adjustRightInd w:val="0"/>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Redukcję kosztów poprzez wprowadzanie energooszczędnych rozwiązań;</w:t>
      </w:r>
    </w:p>
    <w:p w:rsidR="00A72FD9" w:rsidRPr="00BC0E20" w:rsidRDefault="00A72FD9" w:rsidP="002A1ABC">
      <w:pPr>
        <w:numPr>
          <w:ilvl w:val="0"/>
          <w:numId w:val="42"/>
        </w:numPr>
        <w:autoSpaceDE w:val="0"/>
        <w:autoSpaceDN w:val="0"/>
        <w:adjustRightInd w:val="0"/>
        <w:spacing w:after="0" w:line="240" w:lineRule="auto"/>
        <w:rPr>
          <w:rFonts w:ascii="Times New Roman" w:hAnsi="Times New Roman"/>
          <w:sz w:val="24"/>
          <w:szCs w:val="24"/>
          <w:lang w:eastAsia="pl-PL"/>
        </w:rPr>
      </w:pPr>
      <w:r w:rsidRPr="00BC0E20">
        <w:rPr>
          <w:rFonts w:ascii="Times New Roman" w:hAnsi="Times New Roman"/>
          <w:sz w:val="24"/>
          <w:szCs w:val="24"/>
          <w:lang w:eastAsia="pl-PL"/>
        </w:rPr>
        <w:lastRenderedPageBreak/>
        <w:t>Promowanie innowacyjnych rozwiązań poprzez stosowanie technologii chroniących środowisko.</w:t>
      </w:r>
    </w:p>
    <w:p w:rsidR="00A72FD9" w:rsidRPr="00BC0E20" w:rsidRDefault="00A72FD9" w:rsidP="00A72FD9">
      <w:pPr>
        <w:autoSpaceDE w:val="0"/>
        <w:autoSpaceDN w:val="0"/>
        <w:adjustRightInd w:val="0"/>
        <w:spacing w:after="0" w:line="240" w:lineRule="auto"/>
        <w:ind w:left="0" w:firstLine="0"/>
        <w:rPr>
          <w:rFonts w:ascii="Times New Roman" w:hAnsi="Times New Roman"/>
          <w:sz w:val="24"/>
          <w:szCs w:val="24"/>
          <w:lang w:eastAsia="pl-PL"/>
        </w:rPr>
      </w:pPr>
      <w:r w:rsidRPr="00BC0E20">
        <w:rPr>
          <w:rFonts w:ascii="Times New Roman" w:hAnsi="Times New Roman"/>
          <w:bCs/>
          <w:sz w:val="24"/>
          <w:szCs w:val="24"/>
          <w:lang w:eastAsia="pl-PL"/>
        </w:rPr>
        <w:tab/>
        <w:t>Stosowanie zrównoważonych zamówień publicznych promowane jest przez Komisję Europejską oraz Radę Ministrów RP i Urząd Zamówień Publicznych. Do 2016 r. skala stosowania w Polsce zielonych zamówień powinna wzrosnąć do 20%, a klauzul społecznych do 10%</w:t>
      </w:r>
      <w:r w:rsidRPr="00BC0E20">
        <w:rPr>
          <w:rFonts w:ascii="Times New Roman" w:hAnsi="Times New Roman"/>
          <w:sz w:val="24"/>
          <w:szCs w:val="24"/>
          <w:lang w:eastAsia="pl-PL"/>
        </w:rPr>
        <w:t xml:space="preserve">. </w:t>
      </w:r>
      <w:r w:rsidRPr="00BC0E20">
        <w:rPr>
          <w:rFonts w:ascii="Times New Roman" w:hAnsi="Times New Roman"/>
          <w:bCs/>
          <w:sz w:val="24"/>
          <w:szCs w:val="24"/>
          <w:lang w:eastAsia="pl-PL"/>
        </w:rPr>
        <w:t>Stosowanie zrównoważonych zamówień publicznych zgodnie z ustawą Prawo zamówień publicznych</w:t>
      </w:r>
      <w:r w:rsidRPr="00BC0E20">
        <w:rPr>
          <w:rFonts w:ascii="Times New Roman" w:hAnsi="Times New Roman"/>
          <w:sz w:val="24"/>
          <w:szCs w:val="24"/>
          <w:lang w:eastAsia="pl-PL"/>
        </w:rPr>
        <w:t xml:space="preserve"> (Dz. U. z 2013 r. poz. 907 z późn. zm.) </w:t>
      </w:r>
      <w:r w:rsidRPr="00BC0E20">
        <w:rPr>
          <w:rFonts w:ascii="Times New Roman" w:hAnsi="Times New Roman"/>
          <w:bCs/>
          <w:sz w:val="24"/>
          <w:szCs w:val="24"/>
          <w:lang w:eastAsia="pl-PL"/>
        </w:rPr>
        <w:t xml:space="preserve">możliwe jest dla każdego rodzaju zamówień. Istniejące przepisy wymagają jedynie, aby respektowane były naczelne zasady zamówień publicznych, tj. zasada uczciwej konkurencji, równego traktowania wykonawców i przejrzystości. Nie stoją one w sprzeczności z możliwością stosowania zrównoważonych zamówień publicznych, wymagają jedynie odpowiedniego sformułowania wymagań. </w:t>
      </w:r>
      <w:r w:rsidR="000E3820" w:rsidRPr="00BC0E20">
        <w:rPr>
          <w:rFonts w:ascii="Times New Roman" w:hAnsi="Times New Roman"/>
          <w:sz w:val="24"/>
          <w:szCs w:val="24"/>
          <w:lang w:eastAsia="pl-PL"/>
        </w:rPr>
        <w:t xml:space="preserve"> </w:t>
      </w:r>
      <w:r w:rsidRPr="00BC0E20">
        <w:rPr>
          <w:rFonts w:ascii="Times New Roman" w:hAnsi="Times New Roman"/>
          <w:bCs/>
          <w:sz w:val="24"/>
          <w:szCs w:val="24"/>
          <w:lang w:eastAsia="pl-PL"/>
        </w:rPr>
        <w:t xml:space="preserve">Modelowe klauzule środowiskowe w zamówieniach publicznych powinny odnosić się do elementów opisu przedmiotu zamówienia, istotnych postanowień umowy, warunków udziału w postępowaniu oraz kryteriów oceny ofert. </w:t>
      </w:r>
    </w:p>
    <w:p w:rsidR="00792454" w:rsidRPr="00BC0E20" w:rsidRDefault="00792454" w:rsidP="007A1288">
      <w:pPr>
        <w:pStyle w:val="Akapitzlist1"/>
        <w:spacing w:after="0" w:line="240" w:lineRule="auto"/>
        <w:ind w:left="0" w:firstLine="0"/>
        <w:rPr>
          <w:rFonts w:ascii="Times New Roman" w:hAnsi="Times New Roman"/>
          <w:b/>
          <w:sz w:val="24"/>
          <w:szCs w:val="24"/>
          <w:lang w:eastAsia="pl-PL"/>
        </w:rPr>
      </w:pPr>
    </w:p>
    <w:p w:rsidR="00793B95" w:rsidRPr="00BC0E20" w:rsidRDefault="00A72FD9" w:rsidP="007A1288">
      <w:pPr>
        <w:pStyle w:val="Nagwek2"/>
        <w:spacing w:before="0" w:after="0" w:line="240" w:lineRule="auto"/>
        <w:rPr>
          <w:rFonts w:ascii="Times New Roman" w:hAnsi="Times New Roman"/>
          <w:color w:val="auto"/>
          <w:sz w:val="24"/>
          <w:szCs w:val="24"/>
          <w:lang w:eastAsia="pl-PL"/>
        </w:rPr>
      </w:pPr>
      <w:bookmarkStart w:id="37" w:name="_Toc445445889"/>
      <w:r w:rsidRPr="00BC0E20">
        <w:rPr>
          <w:rFonts w:ascii="Times New Roman" w:hAnsi="Times New Roman"/>
          <w:color w:val="auto"/>
          <w:sz w:val="24"/>
          <w:szCs w:val="24"/>
          <w:lang w:eastAsia="pl-PL"/>
        </w:rPr>
        <w:t>6.5</w:t>
      </w:r>
      <w:r w:rsidR="003110A9" w:rsidRPr="00BC0E20">
        <w:rPr>
          <w:rFonts w:ascii="Times New Roman" w:hAnsi="Times New Roman"/>
          <w:color w:val="auto"/>
          <w:sz w:val="24"/>
          <w:szCs w:val="24"/>
          <w:lang w:eastAsia="pl-PL"/>
        </w:rPr>
        <w:t>.</w:t>
      </w:r>
      <w:r w:rsidR="00793B95" w:rsidRPr="00BC0E20">
        <w:rPr>
          <w:rFonts w:ascii="Times New Roman" w:hAnsi="Times New Roman"/>
          <w:color w:val="auto"/>
          <w:sz w:val="24"/>
          <w:szCs w:val="24"/>
          <w:lang w:eastAsia="pl-PL"/>
        </w:rPr>
        <w:t xml:space="preserve"> </w:t>
      </w:r>
      <w:r w:rsidR="0097787B" w:rsidRPr="00BC0E20">
        <w:rPr>
          <w:rFonts w:ascii="Times New Roman" w:hAnsi="Times New Roman"/>
          <w:color w:val="auto"/>
          <w:sz w:val="24"/>
          <w:szCs w:val="24"/>
          <w:lang w:eastAsia="pl-PL"/>
        </w:rPr>
        <w:t>Harmonogram zadaniowo-czasowy</w:t>
      </w:r>
      <w:bookmarkEnd w:id="37"/>
    </w:p>
    <w:p w:rsidR="007A1288" w:rsidRPr="00BC0E20" w:rsidRDefault="007A1288" w:rsidP="007A1288">
      <w:pPr>
        <w:pStyle w:val="Bezodstpw1"/>
        <w:ind w:left="0" w:firstLine="0"/>
        <w:rPr>
          <w:rFonts w:ascii="Times New Roman" w:hAnsi="Times New Roman"/>
          <w:sz w:val="24"/>
          <w:szCs w:val="24"/>
        </w:rPr>
      </w:pPr>
    </w:p>
    <w:p w:rsidR="0097787B" w:rsidRPr="00BC0E20" w:rsidRDefault="0097787B" w:rsidP="007A1288">
      <w:pPr>
        <w:pStyle w:val="Bezodstpw1"/>
        <w:ind w:left="0" w:firstLine="0"/>
        <w:rPr>
          <w:rFonts w:ascii="Times New Roman" w:hAnsi="Times New Roman"/>
          <w:sz w:val="24"/>
          <w:szCs w:val="24"/>
        </w:rPr>
      </w:pPr>
      <w:r w:rsidRPr="00BC0E20">
        <w:rPr>
          <w:rFonts w:ascii="Times New Roman" w:hAnsi="Times New Roman"/>
          <w:sz w:val="24"/>
          <w:szCs w:val="24"/>
        </w:rPr>
        <w:t xml:space="preserve">Harmonogram zadaniowo – czasowy wdrażania </w:t>
      </w:r>
      <w:r w:rsidR="009C0B54" w:rsidRPr="00BC0E20">
        <w:rPr>
          <w:rFonts w:ascii="Times New Roman" w:hAnsi="Times New Roman"/>
          <w:sz w:val="24"/>
          <w:szCs w:val="24"/>
        </w:rPr>
        <w:t>PGN</w:t>
      </w:r>
      <w:r w:rsidR="00161A02" w:rsidRPr="00BC0E20">
        <w:rPr>
          <w:rFonts w:ascii="Times New Roman" w:hAnsi="Times New Roman"/>
          <w:sz w:val="24"/>
          <w:szCs w:val="24"/>
        </w:rPr>
        <w:t xml:space="preserve"> na terenie G</w:t>
      </w:r>
      <w:r w:rsidRPr="00BC0E20">
        <w:rPr>
          <w:rFonts w:ascii="Times New Roman" w:hAnsi="Times New Roman"/>
          <w:sz w:val="24"/>
          <w:szCs w:val="24"/>
        </w:rPr>
        <w:t xml:space="preserve">miny </w:t>
      </w:r>
      <w:r w:rsidR="000D4E45" w:rsidRPr="00BC0E20">
        <w:rPr>
          <w:rFonts w:ascii="Times New Roman" w:hAnsi="Times New Roman"/>
          <w:sz w:val="24"/>
          <w:szCs w:val="24"/>
        </w:rPr>
        <w:t>Gorzyce</w:t>
      </w:r>
      <w:r w:rsidRPr="00BC0E20">
        <w:rPr>
          <w:rFonts w:ascii="Times New Roman" w:hAnsi="Times New Roman"/>
          <w:sz w:val="24"/>
          <w:szCs w:val="24"/>
        </w:rPr>
        <w:t xml:space="preserve"> w latach 2016</w:t>
      </w:r>
      <w:r w:rsidR="009C0B54" w:rsidRPr="00BC0E20">
        <w:rPr>
          <w:rFonts w:ascii="Times New Roman" w:hAnsi="Times New Roman"/>
          <w:sz w:val="24"/>
          <w:szCs w:val="24"/>
        </w:rPr>
        <w:t xml:space="preserve"> – 2020 przedstawiono w tabeli 6</w:t>
      </w:r>
      <w:r w:rsidRPr="00BC0E20">
        <w:rPr>
          <w:rFonts w:ascii="Times New Roman" w:hAnsi="Times New Roman"/>
          <w:sz w:val="24"/>
          <w:szCs w:val="24"/>
        </w:rPr>
        <w:t>.1.</w:t>
      </w:r>
    </w:p>
    <w:p w:rsidR="006D314A" w:rsidRPr="00BC0E20" w:rsidRDefault="006D314A" w:rsidP="000E3820">
      <w:pPr>
        <w:pStyle w:val="Bezodstpw1"/>
        <w:ind w:left="0" w:firstLine="0"/>
        <w:rPr>
          <w:rFonts w:ascii="Times New Roman" w:hAnsi="Times New Roman"/>
          <w:sz w:val="24"/>
          <w:szCs w:val="24"/>
        </w:rPr>
        <w:sectPr w:rsidR="006D314A" w:rsidRPr="00BC0E20" w:rsidSect="004A36B4">
          <w:headerReference w:type="default" r:id="rId28"/>
          <w:footerReference w:type="even" r:id="rId29"/>
          <w:footerReference w:type="default" r:id="rId30"/>
          <w:footerReference w:type="first" r:id="rId31"/>
          <w:pgSz w:w="11906" w:h="16838"/>
          <w:pgMar w:top="1418" w:right="1418" w:bottom="1418" w:left="1418" w:header="340" w:footer="227" w:gutter="0"/>
          <w:cols w:space="708"/>
          <w:titlePg/>
          <w:docGrid w:linePitch="360"/>
        </w:sectPr>
      </w:pPr>
    </w:p>
    <w:p w:rsidR="00186DA2" w:rsidRPr="00BC0E20" w:rsidRDefault="008F0D26" w:rsidP="00186DA2">
      <w:pPr>
        <w:pStyle w:val="Bezodstpw10"/>
        <w:rPr>
          <w:rFonts w:ascii="Times New Roman" w:hAnsi="Times New Roman"/>
          <w:sz w:val="24"/>
          <w:szCs w:val="24"/>
        </w:rPr>
      </w:pPr>
      <w:r w:rsidRPr="00BC0E20">
        <w:rPr>
          <w:rFonts w:ascii="Times New Roman" w:hAnsi="Times New Roman"/>
          <w:sz w:val="24"/>
          <w:szCs w:val="24"/>
        </w:rPr>
        <w:lastRenderedPageBreak/>
        <w:t>Tabela 6.1. Harmonogram zadaniowo – czasowy wdrażania PGN na terenie Gminy Gorzyce w latach 2015 – 2020</w:t>
      </w:r>
    </w:p>
    <w:tbl>
      <w:tblPr>
        <w:tblStyle w:val="Tabela-Siatka"/>
        <w:tblW w:w="0" w:type="auto"/>
        <w:tblInd w:w="567" w:type="dxa"/>
        <w:tblLook w:val="04A0" w:firstRow="1" w:lastRow="0" w:firstColumn="1" w:lastColumn="0" w:noHBand="0" w:noVBand="1"/>
      </w:tblPr>
      <w:tblGrid>
        <w:gridCol w:w="442"/>
        <w:gridCol w:w="1880"/>
        <w:gridCol w:w="3011"/>
        <w:gridCol w:w="1039"/>
        <w:gridCol w:w="965"/>
        <w:gridCol w:w="608"/>
        <w:gridCol w:w="916"/>
        <w:gridCol w:w="496"/>
        <w:gridCol w:w="1240"/>
        <w:gridCol w:w="1089"/>
        <w:gridCol w:w="1965"/>
      </w:tblGrid>
      <w:tr w:rsidR="00210206" w:rsidRPr="00BC0E20" w:rsidTr="00E83049">
        <w:tc>
          <w:tcPr>
            <w:tcW w:w="0" w:type="auto"/>
            <w:vMerge w:val="restart"/>
          </w:tcPr>
          <w:p w:rsidR="00186DA2" w:rsidRPr="00BC0E20" w:rsidRDefault="00186DA2" w:rsidP="00E83049">
            <w:pPr>
              <w:spacing w:after="0" w:line="240" w:lineRule="auto"/>
              <w:ind w:left="0" w:firstLine="0"/>
              <w:jc w:val="center"/>
              <w:rPr>
                <w:rFonts w:ascii="Times New Roman" w:hAnsi="Times New Roman"/>
                <w:sz w:val="14"/>
                <w:szCs w:val="14"/>
              </w:rPr>
            </w:pPr>
            <w:r w:rsidRPr="00BC0E20">
              <w:rPr>
                <w:rFonts w:ascii="Times New Roman" w:hAnsi="Times New Roman"/>
                <w:sz w:val="14"/>
                <w:szCs w:val="14"/>
              </w:rPr>
              <w:t>L.p.</w:t>
            </w:r>
          </w:p>
        </w:tc>
        <w:tc>
          <w:tcPr>
            <w:tcW w:w="0" w:type="auto"/>
            <w:vMerge w:val="restart"/>
          </w:tcPr>
          <w:p w:rsidR="00186DA2" w:rsidRPr="00BC0E20" w:rsidRDefault="00186DA2" w:rsidP="00E83049">
            <w:pPr>
              <w:spacing w:after="0" w:line="240" w:lineRule="auto"/>
              <w:ind w:left="0" w:firstLine="0"/>
              <w:jc w:val="center"/>
              <w:rPr>
                <w:rFonts w:ascii="Times New Roman" w:hAnsi="Times New Roman"/>
                <w:sz w:val="14"/>
                <w:szCs w:val="14"/>
              </w:rPr>
            </w:pPr>
            <w:r w:rsidRPr="00BC0E20">
              <w:rPr>
                <w:rFonts w:ascii="Times New Roman" w:hAnsi="Times New Roman"/>
                <w:sz w:val="14"/>
                <w:szCs w:val="14"/>
              </w:rPr>
              <w:t>Obszar</w:t>
            </w:r>
          </w:p>
        </w:tc>
        <w:tc>
          <w:tcPr>
            <w:tcW w:w="0" w:type="auto"/>
            <w:vMerge w:val="restart"/>
          </w:tcPr>
          <w:p w:rsidR="00186DA2" w:rsidRPr="00BC0E20" w:rsidRDefault="00186DA2" w:rsidP="00E83049">
            <w:pPr>
              <w:spacing w:after="0" w:line="240" w:lineRule="auto"/>
              <w:ind w:left="0" w:firstLine="0"/>
              <w:jc w:val="center"/>
              <w:rPr>
                <w:rFonts w:ascii="Times New Roman" w:hAnsi="Times New Roman"/>
                <w:sz w:val="14"/>
                <w:szCs w:val="14"/>
              </w:rPr>
            </w:pPr>
            <w:r w:rsidRPr="00BC0E20">
              <w:rPr>
                <w:rFonts w:ascii="Times New Roman" w:hAnsi="Times New Roman"/>
                <w:sz w:val="14"/>
                <w:szCs w:val="14"/>
              </w:rPr>
              <w:t>Zakres zadań</w:t>
            </w:r>
          </w:p>
        </w:tc>
        <w:tc>
          <w:tcPr>
            <w:tcW w:w="0" w:type="auto"/>
            <w:vMerge w:val="restart"/>
          </w:tcPr>
          <w:p w:rsidR="00186DA2" w:rsidRPr="00BC0E20" w:rsidRDefault="00186DA2" w:rsidP="00E83049">
            <w:pPr>
              <w:spacing w:after="0" w:line="240" w:lineRule="auto"/>
              <w:ind w:left="0" w:firstLine="0"/>
              <w:jc w:val="center"/>
              <w:rPr>
                <w:rFonts w:ascii="Times New Roman" w:hAnsi="Times New Roman"/>
                <w:sz w:val="14"/>
                <w:szCs w:val="14"/>
              </w:rPr>
            </w:pPr>
            <w:r w:rsidRPr="00BC0E20">
              <w:rPr>
                <w:rFonts w:ascii="Times New Roman" w:hAnsi="Times New Roman"/>
                <w:sz w:val="14"/>
                <w:szCs w:val="14"/>
              </w:rPr>
              <w:t>Orientacyjny koszt</w:t>
            </w:r>
          </w:p>
          <w:p w:rsidR="00186DA2" w:rsidRPr="00BC0E20" w:rsidRDefault="00186DA2" w:rsidP="00E83049">
            <w:pPr>
              <w:spacing w:after="0" w:line="240" w:lineRule="auto"/>
              <w:ind w:left="0" w:firstLine="0"/>
              <w:jc w:val="center"/>
              <w:rPr>
                <w:rFonts w:ascii="Times New Roman" w:hAnsi="Times New Roman"/>
                <w:sz w:val="14"/>
                <w:szCs w:val="14"/>
              </w:rPr>
            </w:pPr>
            <w:r w:rsidRPr="00BC0E20">
              <w:rPr>
                <w:rFonts w:ascii="Times New Roman" w:hAnsi="Times New Roman"/>
                <w:sz w:val="14"/>
                <w:szCs w:val="14"/>
              </w:rPr>
              <w:t>[zł]</w:t>
            </w:r>
          </w:p>
        </w:tc>
        <w:tc>
          <w:tcPr>
            <w:tcW w:w="0" w:type="auto"/>
            <w:gridSpan w:val="2"/>
          </w:tcPr>
          <w:p w:rsidR="00186DA2" w:rsidRPr="00BC0E20" w:rsidRDefault="00186DA2" w:rsidP="00E83049">
            <w:pPr>
              <w:spacing w:after="0" w:line="240" w:lineRule="auto"/>
              <w:ind w:left="0" w:firstLine="0"/>
              <w:jc w:val="center"/>
              <w:rPr>
                <w:rFonts w:ascii="Times New Roman" w:hAnsi="Times New Roman"/>
                <w:sz w:val="14"/>
                <w:szCs w:val="14"/>
              </w:rPr>
            </w:pPr>
            <w:r w:rsidRPr="00BC0E20">
              <w:rPr>
                <w:rFonts w:ascii="Times New Roman" w:hAnsi="Times New Roman"/>
                <w:sz w:val="14"/>
                <w:szCs w:val="14"/>
              </w:rPr>
              <w:t>Efekt energetyczny [GJ/rok]</w:t>
            </w:r>
          </w:p>
        </w:tc>
        <w:tc>
          <w:tcPr>
            <w:tcW w:w="0" w:type="auto"/>
            <w:gridSpan w:val="2"/>
          </w:tcPr>
          <w:p w:rsidR="00186DA2" w:rsidRPr="00BC0E20" w:rsidRDefault="00186DA2" w:rsidP="00E83049">
            <w:pPr>
              <w:spacing w:after="0" w:line="240" w:lineRule="auto"/>
              <w:ind w:left="0" w:firstLine="0"/>
              <w:jc w:val="center"/>
              <w:rPr>
                <w:rFonts w:ascii="Times New Roman" w:hAnsi="Times New Roman"/>
                <w:sz w:val="14"/>
                <w:szCs w:val="14"/>
                <w:vertAlign w:val="subscript"/>
              </w:rPr>
            </w:pPr>
            <w:r w:rsidRPr="00BC0E20">
              <w:rPr>
                <w:rFonts w:ascii="Times New Roman" w:hAnsi="Times New Roman"/>
                <w:sz w:val="14"/>
                <w:szCs w:val="14"/>
              </w:rPr>
              <w:t>Efekt redukcji CO</w:t>
            </w:r>
            <w:r w:rsidRPr="00BC0E20">
              <w:rPr>
                <w:rFonts w:ascii="Times New Roman" w:hAnsi="Times New Roman"/>
                <w:sz w:val="14"/>
                <w:szCs w:val="14"/>
                <w:vertAlign w:val="subscript"/>
              </w:rPr>
              <w:t>2</w:t>
            </w:r>
          </w:p>
          <w:p w:rsidR="00186DA2" w:rsidRPr="00BC0E20" w:rsidRDefault="00186DA2" w:rsidP="00E83049">
            <w:pPr>
              <w:spacing w:after="0" w:line="240" w:lineRule="auto"/>
              <w:ind w:left="0" w:firstLine="0"/>
              <w:jc w:val="center"/>
              <w:rPr>
                <w:rFonts w:ascii="Times New Roman" w:hAnsi="Times New Roman"/>
                <w:sz w:val="14"/>
                <w:szCs w:val="14"/>
              </w:rPr>
            </w:pPr>
            <w:r w:rsidRPr="00BC0E20">
              <w:rPr>
                <w:rFonts w:ascii="Times New Roman" w:hAnsi="Times New Roman"/>
                <w:sz w:val="14"/>
                <w:szCs w:val="14"/>
              </w:rPr>
              <w:t>[t/rok]</w:t>
            </w:r>
          </w:p>
        </w:tc>
        <w:tc>
          <w:tcPr>
            <w:tcW w:w="0" w:type="auto"/>
            <w:vMerge w:val="restart"/>
          </w:tcPr>
          <w:p w:rsidR="00186DA2" w:rsidRPr="00BC0E20" w:rsidRDefault="00186DA2" w:rsidP="00E83049">
            <w:pPr>
              <w:spacing w:after="0" w:line="240" w:lineRule="auto"/>
              <w:ind w:left="0" w:firstLine="0"/>
              <w:jc w:val="center"/>
              <w:rPr>
                <w:rFonts w:ascii="Times New Roman" w:hAnsi="Times New Roman"/>
                <w:sz w:val="14"/>
                <w:szCs w:val="14"/>
              </w:rPr>
            </w:pPr>
            <w:r w:rsidRPr="00BC0E20">
              <w:rPr>
                <w:rFonts w:ascii="Times New Roman" w:hAnsi="Times New Roman"/>
                <w:sz w:val="14"/>
                <w:szCs w:val="14"/>
              </w:rPr>
              <w:t>Źródło finansowania</w:t>
            </w:r>
          </w:p>
        </w:tc>
        <w:tc>
          <w:tcPr>
            <w:tcW w:w="0" w:type="auto"/>
            <w:vMerge w:val="restart"/>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Termin realizacji</w:t>
            </w:r>
          </w:p>
        </w:tc>
        <w:tc>
          <w:tcPr>
            <w:tcW w:w="0" w:type="auto"/>
            <w:vMerge w:val="restart"/>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Podmiot odpowiedzialny</w:t>
            </w:r>
          </w:p>
        </w:tc>
      </w:tr>
      <w:tr w:rsidR="00210206" w:rsidRPr="00BC0E20" w:rsidTr="00E83049">
        <w:tc>
          <w:tcPr>
            <w:tcW w:w="0" w:type="auto"/>
            <w:vMerge/>
          </w:tcPr>
          <w:p w:rsidR="00186DA2" w:rsidRPr="00BC0E20" w:rsidRDefault="00186DA2" w:rsidP="00E83049">
            <w:pPr>
              <w:spacing w:after="0" w:line="240" w:lineRule="auto"/>
              <w:ind w:left="0" w:firstLine="0"/>
              <w:jc w:val="center"/>
              <w:rPr>
                <w:rFonts w:ascii="Times New Roman" w:hAnsi="Times New Roman"/>
                <w:sz w:val="14"/>
                <w:szCs w:val="14"/>
              </w:rPr>
            </w:pPr>
          </w:p>
        </w:tc>
        <w:tc>
          <w:tcPr>
            <w:tcW w:w="0" w:type="auto"/>
            <w:vMerge/>
          </w:tcPr>
          <w:p w:rsidR="00186DA2" w:rsidRPr="00BC0E20" w:rsidRDefault="00186DA2" w:rsidP="00E83049">
            <w:pPr>
              <w:spacing w:after="0" w:line="240" w:lineRule="auto"/>
              <w:ind w:left="0" w:firstLine="0"/>
              <w:jc w:val="center"/>
              <w:rPr>
                <w:rFonts w:ascii="Times New Roman" w:hAnsi="Times New Roman"/>
                <w:sz w:val="14"/>
                <w:szCs w:val="14"/>
              </w:rPr>
            </w:pPr>
          </w:p>
        </w:tc>
        <w:tc>
          <w:tcPr>
            <w:tcW w:w="0" w:type="auto"/>
            <w:vMerge/>
          </w:tcPr>
          <w:p w:rsidR="00186DA2" w:rsidRPr="00BC0E20" w:rsidRDefault="00186DA2" w:rsidP="00E83049">
            <w:pPr>
              <w:spacing w:after="0" w:line="240" w:lineRule="auto"/>
              <w:ind w:left="0" w:firstLine="0"/>
              <w:jc w:val="center"/>
              <w:rPr>
                <w:rFonts w:ascii="Times New Roman" w:hAnsi="Times New Roman"/>
                <w:sz w:val="14"/>
                <w:szCs w:val="14"/>
              </w:rPr>
            </w:pPr>
          </w:p>
        </w:tc>
        <w:tc>
          <w:tcPr>
            <w:tcW w:w="0" w:type="auto"/>
            <w:vMerge/>
          </w:tcPr>
          <w:p w:rsidR="00186DA2" w:rsidRPr="00BC0E20" w:rsidRDefault="00186DA2" w:rsidP="00E83049">
            <w:pPr>
              <w:spacing w:after="0" w:line="240" w:lineRule="auto"/>
              <w:ind w:left="0" w:firstLine="0"/>
              <w:jc w:val="center"/>
              <w:rPr>
                <w:rFonts w:ascii="Times New Roman" w:hAnsi="Times New Roman"/>
                <w:sz w:val="14"/>
                <w:szCs w:val="14"/>
              </w:rPr>
            </w:pP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oszczędność</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OZE</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oszczędność</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OZE</w:t>
            </w:r>
          </w:p>
        </w:tc>
        <w:tc>
          <w:tcPr>
            <w:tcW w:w="0" w:type="auto"/>
            <w:vMerge/>
          </w:tcPr>
          <w:p w:rsidR="00186DA2" w:rsidRPr="00BC0E20" w:rsidRDefault="00186DA2" w:rsidP="00E83049">
            <w:pPr>
              <w:spacing w:after="0" w:line="240" w:lineRule="auto"/>
              <w:ind w:left="0" w:firstLine="0"/>
              <w:rPr>
                <w:rFonts w:ascii="Times New Roman" w:hAnsi="Times New Roman"/>
                <w:sz w:val="14"/>
                <w:szCs w:val="14"/>
              </w:rPr>
            </w:pPr>
          </w:p>
        </w:tc>
        <w:tc>
          <w:tcPr>
            <w:tcW w:w="0" w:type="auto"/>
            <w:vMerge/>
          </w:tcPr>
          <w:p w:rsidR="00186DA2" w:rsidRPr="00BC0E20" w:rsidRDefault="00186DA2" w:rsidP="00E83049">
            <w:pPr>
              <w:spacing w:after="0" w:line="240" w:lineRule="auto"/>
              <w:ind w:left="0" w:firstLine="0"/>
              <w:rPr>
                <w:rFonts w:ascii="Times New Roman" w:hAnsi="Times New Roman"/>
                <w:sz w:val="20"/>
                <w:szCs w:val="20"/>
              </w:rPr>
            </w:pPr>
          </w:p>
        </w:tc>
        <w:tc>
          <w:tcPr>
            <w:tcW w:w="0" w:type="auto"/>
            <w:vMerge/>
          </w:tcPr>
          <w:p w:rsidR="00186DA2" w:rsidRPr="00BC0E20" w:rsidRDefault="00186DA2" w:rsidP="00E83049">
            <w:pPr>
              <w:spacing w:after="0" w:line="240" w:lineRule="auto"/>
              <w:ind w:left="0" w:firstLine="0"/>
              <w:rPr>
                <w:rFonts w:ascii="Times New Roman" w:hAnsi="Times New Roman"/>
                <w:sz w:val="20"/>
                <w:szCs w:val="20"/>
              </w:rPr>
            </w:pP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1.</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Zespół Szkół</w:t>
            </w:r>
          </w:p>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Wrzawy</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docieplenie ścian zewnętrznych powyżej i poniżej poziomu terenu,</w:t>
            </w:r>
            <w:r w:rsidR="005B42E3">
              <w:rPr>
                <w:rFonts w:ascii="Times New Roman" w:hAnsi="Times New Roman"/>
                <w:sz w:val="14"/>
                <w:szCs w:val="14"/>
              </w:rPr>
              <w:t xml:space="preserve"> </w:t>
            </w:r>
            <w:r w:rsidRPr="00BC0E20">
              <w:rPr>
                <w:rFonts w:ascii="Times New Roman" w:hAnsi="Times New Roman"/>
                <w:sz w:val="14"/>
                <w:szCs w:val="14"/>
              </w:rPr>
              <w:t>docieplenie stropów,</w:t>
            </w:r>
          </w:p>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wymiana stolarki zewnętrznej (okna i drzwi),</w:t>
            </w:r>
          </w:p>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wymiana instalacji centralnego ogrzewania wraz z grzejnikami z wyłączeniem kotła centralnego ogrzewania,</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1 510 287,32</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1 300</w:t>
            </w: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72</w:t>
            </w: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RPO działanie 3.2</w:t>
            </w:r>
          </w:p>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w:t>
            </w:r>
          </w:p>
        </w:tc>
        <w:tc>
          <w:tcPr>
            <w:tcW w:w="0" w:type="auto"/>
          </w:tcPr>
          <w:p w:rsidR="00210206" w:rsidRDefault="00210206" w:rsidP="00E83049">
            <w:pPr>
              <w:spacing w:after="0" w:line="240" w:lineRule="auto"/>
              <w:ind w:left="0" w:firstLine="0"/>
              <w:rPr>
                <w:rFonts w:ascii="Times New Roman" w:hAnsi="Times New Roman"/>
                <w:color w:val="C00000"/>
                <w:sz w:val="14"/>
                <w:szCs w:val="14"/>
              </w:rPr>
            </w:pPr>
            <w:r w:rsidRPr="00210206">
              <w:rPr>
                <w:rFonts w:ascii="Times New Roman" w:hAnsi="Times New Roman"/>
                <w:color w:val="C00000"/>
                <w:sz w:val="14"/>
                <w:szCs w:val="14"/>
              </w:rPr>
              <w:t>Zadanie zrealizowan</w:t>
            </w:r>
            <w:r>
              <w:rPr>
                <w:rFonts w:ascii="Times New Roman" w:hAnsi="Times New Roman"/>
                <w:color w:val="C00000"/>
                <w:sz w:val="14"/>
                <w:szCs w:val="14"/>
              </w:rPr>
              <w:t>e</w:t>
            </w:r>
          </w:p>
          <w:p w:rsidR="00186DA2" w:rsidRPr="00210206" w:rsidRDefault="00210206" w:rsidP="00E83049">
            <w:pPr>
              <w:spacing w:after="0" w:line="240" w:lineRule="auto"/>
              <w:ind w:left="0" w:firstLine="0"/>
              <w:rPr>
                <w:rFonts w:ascii="Times New Roman" w:hAnsi="Times New Roman"/>
                <w:color w:val="C00000"/>
                <w:sz w:val="14"/>
                <w:szCs w:val="14"/>
              </w:rPr>
            </w:pPr>
            <w:r w:rsidRPr="00210206">
              <w:rPr>
                <w:rFonts w:ascii="Times New Roman" w:hAnsi="Times New Roman"/>
                <w:color w:val="C00000"/>
                <w:sz w:val="14"/>
                <w:szCs w:val="14"/>
              </w:rPr>
              <w:t>w 2016 r.</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2.</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Szkoła Podstawowa nr 1 w Gorzycach</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docieplenie ścian zewnętrznych powyżej i poniżej poziomu terenu,</w:t>
            </w:r>
            <w:r w:rsidR="005B42E3">
              <w:rPr>
                <w:rFonts w:ascii="Times New Roman" w:hAnsi="Times New Roman"/>
                <w:sz w:val="14"/>
                <w:szCs w:val="14"/>
              </w:rPr>
              <w:t xml:space="preserve"> </w:t>
            </w:r>
            <w:r w:rsidRPr="00BC0E20">
              <w:rPr>
                <w:rFonts w:ascii="Times New Roman" w:hAnsi="Times New Roman"/>
                <w:sz w:val="14"/>
                <w:szCs w:val="14"/>
              </w:rPr>
              <w:t>wymiana części stolarki zewnętrznej (okna i drzwi)</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582 920,11</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400</w:t>
            </w: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22</w:t>
            </w: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RPO działanie 3.2</w:t>
            </w:r>
          </w:p>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w:t>
            </w:r>
          </w:p>
        </w:tc>
        <w:tc>
          <w:tcPr>
            <w:tcW w:w="0" w:type="auto"/>
          </w:tcPr>
          <w:p w:rsidR="00FA18E7" w:rsidRDefault="00FA18E7" w:rsidP="00FA18E7">
            <w:pPr>
              <w:spacing w:after="0" w:line="240" w:lineRule="auto"/>
              <w:ind w:left="0" w:firstLine="0"/>
              <w:rPr>
                <w:rFonts w:ascii="Times New Roman" w:hAnsi="Times New Roman"/>
                <w:color w:val="C00000"/>
                <w:sz w:val="14"/>
                <w:szCs w:val="14"/>
              </w:rPr>
            </w:pPr>
            <w:r w:rsidRPr="00210206">
              <w:rPr>
                <w:rFonts w:ascii="Times New Roman" w:hAnsi="Times New Roman"/>
                <w:color w:val="C00000"/>
                <w:sz w:val="14"/>
                <w:szCs w:val="14"/>
              </w:rPr>
              <w:t>Zadanie zrealizowan</w:t>
            </w:r>
            <w:r>
              <w:rPr>
                <w:rFonts w:ascii="Times New Roman" w:hAnsi="Times New Roman"/>
                <w:color w:val="C00000"/>
                <w:sz w:val="14"/>
                <w:szCs w:val="14"/>
              </w:rPr>
              <w:t>e</w:t>
            </w:r>
          </w:p>
          <w:p w:rsidR="00186DA2" w:rsidRPr="00BC0E20" w:rsidRDefault="00FA18E7" w:rsidP="00FA18E7">
            <w:pPr>
              <w:spacing w:after="0" w:line="240" w:lineRule="auto"/>
              <w:ind w:left="0" w:firstLine="0"/>
              <w:rPr>
                <w:rFonts w:ascii="Times New Roman" w:hAnsi="Times New Roman"/>
                <w:sz w:val="14"/>
                <w:szCs w:val="14"/>
              </w:rPr>
            </w:pPr>
            <w:r w:rsidRPr="00210206">
              <w:rPr>
                <w:rFonts w:ascii="Times New Roman" w:hAnsi="Times New Roman"/>
                <w:color w:val="C00000"/>
                <w:sz w:val="14"/>
                <w:szCs w:val="14"/>
              </w:rPr>
              <w:t>w 2016 r.</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3.</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Zespół Szkolno-Przedszkolny w Trześni</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docieplenie stropodachu,</w:t>
            </w:r>
            <w:r w:rsidR="005B42E3">
              <w:rPr>
                <w:rFonts w:ascii="Times New Roman" w:hAnsi="Times New Roman"/>
                <w:sz w:val="14"/>
                <w:szCs w:val="14"/>
              </w:rPr>
              <w:t xml:space="preserve"> </w:t>
            </w:r>
            <w:r w:rsidRPr="00BC0E20">
              <w:rPr>
                <w:rFonts w:ascii="Times New Roman" w:hAnsi="Times New Roman"/>
                <w:sz w:val="14"/>
                <w:szCs w:val="14"/>
              </w:rPr>
              <w:t>częściowa wymiana okien,</w:t>
            </w:r>
            <w:r w:rsidR="005B42E3">
              <w:rPr>
                <w:rFonts w:ascii="Times New Roman" w:hAnsi="Times New Roman"/>
                <w:sz w:val="14"/>
                <w:szCs w:val="14"/>
              </w:rPr>
              <w:t xml:space="preserve"> </w:t>
            </w:r>
            <w:r w:rsidRPr="00BC0E20">
              <w:rPr>
                <w:rFonts w:ascii="Times New Roman" w:hAnsi="Times New Roman"/>
                <w:sz w:val="14"/>
                <w:szCs w:val="14"/>
              </w:rPr>
              <w:t>częściowa wymiana grzejników.</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250 000</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300</w:t>
            </w: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17</w:t>
            </w: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RPO działanie 3.2</w:t>
            </w:r>
          </w:p>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2016-2020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4.</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Zespół Szkolno-Przedszkolny w Sokolnikach</w:t>
            </w:r>
          </w:p>
        </w:tc>
        <w:tc>
          <w:tcPr>
            <w:tcW w:w="0" w:type="auto"/>
          </w:tcPr>
          <w:p w:rsidR="00186DA2" w:rsidRPr="005B42E3" w:rsidRDefault="00186DA2" w:rsidP="00E83049">
            <w:pPr>
              <w:spacing w:after="0" w:line="240" w:lineRule="auto"/>
              <w:ind w:left="0" w:firstLine="0"/>
              <w:rPr>
                <w:rFonts w:ascii="Times New Roman" w:hAnsi="Times New Roman"/>
                <w:b/>
                <w:sz w:val="14"/>
                <w:szCs w:val="14"/>
              </w:rPr>
            </w:pPr>
            <w:r w:rsidRPr="00BC0E20">
              <w:rPr>
                <w:rFonts w:ascii="Times New Roman" w:hAnsi="Times New Roman"/>
                <w:sz w:val="14"/>
                <w:szCs w:val="14"/>
              </w:rPr>
              <w:t>częściowa wymiana okien,</w:t>
            </w:r>
            <w:r w:rsidR="005B42E3">
              <w:rPr>
                <w:rFonts w:ascii="Times New Roman" w:hAnsi="Times New Roman"/>
                <w:b/>
                <w:sz w:val="14"/>
                <w:szCs w:val="14"/>
              </w:rPr>
              <w:t xml:space="preserve"> </w:t>
            </w:r>
            <w:r w:rsidRPr="00BC0E20">
              <w:rPr>
                <w:rFonts w:ascii="Times New Roman" w:hAnsi="Times New Roman"/>
                <w:sz w:val="14"/>
                <w:szCs w:val="14"/>
              </w:rPr>
              <w:t>częściowa wymiana grzejników,</w:t>
            </w:r>
            <w:r w:rsidR="005B42E3">
              <w:rPr>
                <w:rFonts w:ascii="Times New Roman" w:hAnsi="Times New Roman"/>
                <w:b/>
                <w:sz w:val="14"/>
                <w:szCs w:val="14"/>
              </w:rPr>
              <w:t xml:space="preserve"> </w:t>
            </w:r>
            <w:r w:rsidRPr="00BC0E20">
              <w:rPr>
                <w:rFonts w:ascii="Times New Roman" w:hAnsi="Times New Roman"/>
                <w:sz w:val="14"/>
                <w:szCs w:val="14"/>
              </w:rPr>
              <w:t>docieplenie ścian zewnętrznych powyżej i poniżej poziomu terenu,</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250 000</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300</w:t>
            </w: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16</w:t>
            </w: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RPO działanie 3.2</w:t>
            </w:r>
          </w:p>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2016-2020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5.</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 Gorzyce</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Wymiana oświetlenia ulicznego na energooszczędne</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700 000</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1 354</w:t>
            </w: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6779B1" w:rsidP="00E83049">
            <w:pPr>
              <w:spacing w:after="0" w:line="240" w:lineRule="auto"/>
              <w:ind w:left="0" w:firstLine="0"/>
              <w:jc w:val="right"/>
              <w:rPr>
                <w:rFonts w:ascii="Times New Roman" w:hAnsi="Times New Roman"/>
                <w:sz w:val="14"/>
                <w:szCs w:val="14"/>
              </w:rPr>
            </w:pPr>
            <w:r>
              <w:rPr>
                <w:rFonts w:ascii="Times New Roman" w:hAnsi="Times New Roman"/>
                <w:sz w:val="14"/>
                <w:szCs w:val="14"/>
              </w:rPr>
              <w:t>447</w:t>
            </w: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RPO działanie 3.3</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2016-2020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6.</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 Gorzyce</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Organizacja Dnia Gospodarki Niskoemisyjnej w Gminie Gorzyce</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25 000</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jc w:val="center"/>
              <w:rPr>
                <w:rFonts w:ascii="Times New Roman" w:hAnsi="Times New Roman"/>
                <w:sz w:val="14"/>
                <w:szCs w:val="14"/>
              </w:rPr>
            </w:pPr>
            <w:r w:rsidRPr="00BC0E20">
              <w:rPr>
                <w:rFonts w:ascii="Times New Roman" w:hAnsi="Times New Roman"/>
                <w:sz w:val="14"/>
                <w:szCs w:val="14"/>
              </w:rPr>
              <w:t>WFOŚiGW – 90%</w:t>
            </w:r>
          </w:p>
          <w:p w:rsidR="00186DA2" w:rsidRPr="00BC0E20" w:rsidRDefault="00186DA2" w:rsidP="00E83049">
            <w:pPr>
              <w:spacing w:after="0" w:line="240" w:lineRule="auto"/>
              <w:ind w:left="0" w:firstLine="0"/>
              <w:jc w:val="center"/>
              <w:rPr>
                <w:rFonts w:ascii="Times New Roman" w:hAnsi="Times New Roman"/>
                <w:sz w:val="14"/>
                <w:szCs w:val="14"/>
              </w:rPr>
            </w:pPr>
            <w:r w:rsidRPr="00BC0E20">
              <w:rPr>
                <w:rFonts w:ascii="Times New Roman" w:hAnsi="Times New Roman"/>
                <w:sz w:val="14"/>
                <w:szCs w:val="14"/>
              </w:rPr>
              <w:t>Urząd Gminy–10%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2016-2020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7.</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Placówki oświatowe w Gminie Gorzyce</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Warsztaty dla młodzieży szkolnej zakresu gospodarki niskoemisyjnej i efektywności energetycznej.</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25 000</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jc w:val="center"/>
              <w:rPr>
                <w:rFonts w:ascii="Times New Roman" w:hAnsi="Times New Roman"/>
                <w:sz w:val="14"/>
                <w:szCs w:val="14"/>
              </w:rPr>
            </w:pPr>
            <w:r w:rsidRPr="00BC0E20">
              <w:rPr>
                <w:rFonts w:ascii="Times New Roman" w:hAnsi="Times New Roman"/>
                <w:sz w:val="14"/>
                <w:szCs w:val="14"/>
              </w:rPr>
              <w:t xml:space="preserve">WFOŚiGW </w:t>
            </w:r>
          </w:p>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2016-2020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8.</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Spółdzielnia Mieszkaniowa w Gorzycach</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Termomodernizacja 20 budynków mieszkalnych</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brak danych</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13 646</w:t>
            </w: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736FF1" w:rsidP="00E83049">
            <w:pPr>
              <w:spacing w:after="0" w:line="240" w:lineRule="auto"/>
              <w:ind w:left="0" w:firstLine="0"/>
              <w:jc w:val="right"/>
              <w:rPr>
                <w:rFonts w:ascii="Times New Roman" w:hAnsi="Times New Roman"/>
                <w:sz w:val="14"/>
                <w:szCs w:val="14"/>
              </w:rPr>
            </w:pPr>
            <w:r>
              <w:rPr>
                <w:rFonts w:ascii="Times New Roman" w:hAnsi="Times New Roman"/>
                <w:sz w:val="14"/>
                <w:szCs w:val="14"/>
              </w:rPr>
              <w:t>751</w:t>
            </w: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RPO działanie 3.2</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2016-2020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Spółdzielnia mieszkaniowa</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9.</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Obiekty społeczeństwa Gminy Gorzyce</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Montaż paneli fotowoltaicznych w gospodarstwach domowych (200 obiektów x 5 kW)</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6 200 000</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3 600</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1188</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RPO działanie 3.1</w:t>
            </w:r>
          </w:p>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Środki własne beneficjentów</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2016-2020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 i osoby indywidualne</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10.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Obiekty społeczeństwa Gminy Gorzyce</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Montaż kolekto</w:t>
            </w:r>
            <w:r w:rsidR="005B42E3">
              <w:rPr>
                <w:rFonts w:ascii="Times New Roman" w:hAnsi="Times New Roman"/>
                <w:sz w:val="14"/>
                <w:szCs w:val="14"/>
              </w:rPr>
              <w:t>rów słonecznych w gospodarstw.</w:t>
            </w:r>
            <w:r w:rsidRPr="00BC0E20">
              <w:rPr>
                <w:rFonts w:ascii="Times New Roman" w:hAnsi="Times New Roman"/>
                <w:sz w:val="14"/>
                <w:szCs w:val="14"/>
              </w:rPr>
              <w:t xml:space="preserve"> domowych (400 obiektów) 2016-2020</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7 200 000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p>
        </w:tc>
        <w:tc>
          <w:tcPr>
            <w:tcW w:w="0" w:type="auto"/>
          </w:tcPr>
          <w:p w:rsidR="00186DA2" w:rsidRPr="00BC0E20" w:rsidRDefault="00184284" w:rsidP="00E83049">
            <w:pPr>
              <w:spacing w:after="0" w:line="240" w:lineRule="auto"/>
              <w:ind w:left="0" w:firstLine="0"/>
              <w:jc w:val="right"/>
              <w:rPr>
                <w:rFonts w:ascii="Times New Roman" w:hAnsi="Times New Roman"/>
                <w:sz w:val="14"/>
                <w:szCs w:val="14"/>
              </w:rPr>
            </w:pPr>
            <w:r>
              <w:rPr>
                <w:rFonts w:ascii="Times New Roman" w:hAnsi="Times New Roman"/>
                <w:sz w:val="14"/>
                <w:szCs w:val="14"/>
              </w:rPr>
              <w:t xml:space="preserve">5 </w:t>
            </w:r>
            <w:r w:rsidR="00906922">
              <w:rPr>
                <w:rFonts w:ascii="Times New Roman" w:hAnsi="Times New Roman"/>
                <w:sz w:val="14"/>
                <w:szCs w:val="14"/>
              </w:rPr>
              <w:t>200</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p>
        </w:tc>
        <w:tc>
          <w:tcPr>
            <w:tcW w:w="0" w:type="auto"/>
          </w:tcPr>
          <w:p w:rsidR="00186DA2" w:rsidRPr="00BC0E20" w:rsidRDefault="00EF5E65" w:rsidP="00E83049">
            <w:pPr>
              <w:spacing w:after="0" w:line="240" w:lineRule="auto"/>
              <w:ind w:left="0" w:firstLine="0"/>
              <w:jc w:val="right"/>
              <w:rPr>
                <w:rFonts w:ascii="Times New Roman" w:hAnsi="Times New Roman"/>
                <w:sz w:val="14"/>
                <w:szCs w:val="14"/>
              </w:rPr>
            </w:pPr>
            <w:r>
              <w:rPr>
                <w:rFonts w:ascii="Times New Roman" w:hAnsi="Times New Roman"/>
                <w:sz w:val="14"/>
                <w:szCs w:val="14"/>
              </w:rPr>
              <w:t>884</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RPO działanie 3.1</w:t>
            </w:r>
          </w:p>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Beneficjenci</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2016-2020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 i osoby indywidualne</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11.</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Obiekty społeczeństwa Gminy Gorzyce</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Montaż kotłów na pelety w gospodarstwach domowych (50 obiektów)</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400 000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7 500</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71</w:t>
            </w:r>
            <w:r w:rsidR="00482308">
              <w:rPr>
                <w:rFonts w:ascii="Times New Roman" w:hAnsi="Times New Roman"/>
                <w:sz w:val="14"/>
                <w:szCs w:val="14"/>
              </w:rPr>
              <w:t>3</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RPO działanie 3.1</w:t>
            </w:r>
          </w:p>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beneficjenci</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2016-2020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 i osoby indywidualne</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12.</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Obiekty przedsiębiorców Gminy Gorzyce</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Montaż paneli fotowoltaicznych na cele komercyjne (łączna moc 4 MW)</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18 000 000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14 400</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4752</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RPO działanie 3.1</w:t>
            </w:r>
          </w:p>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beneficjenci</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2016-2020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Podmioty gospodarcze</w:t>
            </w:r>
          </w:p>
        </w:tc>
      </w:tr>
      <w:tr w:rsidR="00210206" w:rsidRPr="00BC0E20" w:rsidTr="00013FCF">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13.</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Obiekty należące do gminy Gorzyce</w:t>
            </w:r>
          </w:p>
        </w:tc>
        <w:tc>
          <w:tcPr>
            <w:tcW w:w="0" w:type="auto"/>
            <w:shd w:val="clear" w:color="auto" w:fill="auto"/>
          </w:tcPr>
          <w:p w:rsidR="00186DA2" w:rsidRPr="00013FCF" w:rsidRDefault="00186DA2" w:rsidP="00FA18E7">
            <w:pPr>
              <w:spacing w:after="0" w:line="240" w:lineRule="auto"/>
              <w:ind w:left="0" w:firstLine="0"/>
              <w:rPr>
                <w:rFonts w:ascii="Times New Roman" w:hAnsi="Times New Roman"/>
                <w:color w:val="FF0000"/>
                <w:sz w:val="14"/>
                <w:szCs w:val="14"/>
              </w:rPr>
            </w:pPr>
            <w:r w:rsidRPr="00013FCF">
              <w:rPr>
                <w:rFonts w:ascii="Times New Roman" w:hAnsi="Times New Roman"/>
                <w:bCs/>
                <w:color w:val="FF0000"/>
                <w:sz w:val="14"/>
                <w:szCs w:val="14"/>
              </w:rPr>
              <w:t>mo</w:t>
            </w:r>
            <w:r w:rsidR="00FA18E7" w:rsidRPr="00013FCF">
              <w:rPr>
                <w:rFonts w:ascii="Times New Roman" w:hAnsi="Times New Roman"/>
                <w:bCs/>
                <w:color w:val="FF0000"/>
                <w:sz w:val="14"/>
                <w:szCs w:val="14"/>
              </w:rPr>
              <w:t xml:space="preserve">ntaż ogniw fotowoltaicznych na </w:t>
            </w:r>
            <w:r w:rsidRPr="00013FCF">
              <w:rPr>
                <w:rFonts w:ascii="Times New Roman" w:hAnsi="Times New Roman"/>
                <w:bCs/>
                <w:color w:val="FF0000"/>
                <w:sz w:val="14"/>
                <w:szCs w:val="14"/>
              </w:rPr>
              <w:t xml:space="preserve">obiektach publicznych </w:t>
            </w:r>
            <w:r w:rsidR="00184284" w:rsidRPr="00013FCF">
              <w:rPr>
                <w:rFonts w:ascii="Times New Roman" w:hAnsi="Times New Roman"/>
                <w:bCs/>
                <w:color w:val="FF0000"/>
                <w:sz w:val="14"/>
                <w:szCs w:val="14"/>
              </w:rPr>
              <w:t>(500</w:t>
            </w:r>
            <w:r w:rsidR="00FA18E7" w:rsidRPr="00013FCF">
              <w:rPr>
                <w:rFonts w:ascii="Times New Roman" w:hAnsi="Times New Roman"/>
                <w:bCs/>
                <w:color w:val="FF0000"/>
                <w:sz w:val="14"/>
                <w:szCs w:val="14"/>
              </w:rPr>
              <w:t xml:space="preserve"> kW</w:t>
            </w:r>
            <w:r w:rsidRPr="00013FCF">
              <w:rPr>
                <w:rFonts w:ascii="Times New Roman" w:hAnsi="Times New Roman"/>
                <w:bCs/>
                <w:color w:val="FF0000"/>
                <w:sz w:val="14"/>
                <w:szCs w:val="14"/>
              </w:rPr>
              <w:t xml:space="preserve">) </w:t>
            </w:r>
          </w:p>
        </w:tc>
        <w:tc>
          <w:tcPr>
            <w:tcW w:w="0" w:type="auto"/>
            <w:shd w:val="clear" w:color="auto" w:fill="auto"/>
          </w:tcPr>
          <w:p w:rsidR="00186DA2" w:rsidRPr="00013FCF" w:rsidRDefault="00E847D0" w:rsidP="00E83049">
            <w:pPr>
              <w:spacing w:after="0" w:line="240" w:lineRule="auto"/>
              <w:ind w:left="0" w:firstLine="0"/>
              <w:jc w:val="right"/>
              <w:rPr>
                <w:rFonts w:ascii="Times New Roman" w:hAnsi="Times New Roman"/>
                <w:color w:val="FF0000"/>
                <w:sz w:val="14"/>
                <w:szCs w:val="14"/>
              </w:rPr>
            </w:pPr>
            <w:r w:rsidRPr="00013FCF">
              <w:rPr>
                <w:rFonts w:ascii="Times New Roman" w:hAnsi="Times New Roman"/>
                <w:color w:val="FF0000"/>
                <w:sz w:val="14"/>
                <w:szCs w:val="14"/>
              </w:rPr>
              <w:t>3 675</w:t>
            </w:r>
            <w:r w:rsidR="00186DA2" w:rsidRPr="00013FCF">
              <w:rPr>
                <w:rFonts w:ascii="Times New Roman" w:hAnsi="Times New Roman"/>
                <w:color w:val="FF0000"/>
                <w:sz w:val="14"/>
                <w:szCs w:val="14"/>
              </w:rPr>
              <w:t xml:space="preserve"> 000</w:t>
            </w:r>
          </w:p>
        </w:tc>
        <w:tc>
          <w:tcPr>
            <w:tcW w:w="0" w:type="auto"/>
            <w:shd w:val="clear" w:color="auto" w:fill="auto"/>
          </w:tcPr>
          <w:p w:rsidR="00186DA2" w:rsidRPr="00013FCF" w:rsidRDefault="00186DA2" w:rsidP="00E83049">
            <w:pPr>
              <w:spacing w:after="0" w:line="240" w:lineRule="auto"/>
              <w:ind w:left="0" w:firstLine="0"/>
              <w:rPr>
                <w:rFonts w:ascii="Times New Roman" w:hAnsi="Times New Roman"/>
                <w:color w:val="FF0000"/>
                <w:sz w:val="14"/>
                <w:szCs w:val="14"/>
              </w:rPr>
            </w:pPr>
          </w:p>
        </w:tc>
        <w:tc>
          <w:tcPr>
            <w:tcW w:w="0" w:type="auto"/>
            <w:shd w:val="clear" w:color="auto" w:fill="auto"/>
          </w:tcPr>
          <w:p w:rsidR="00186DA2" w:rsidRPr="00013FCF" w:rsidRDefault="00184284" w:rsidP="00E83049">
            <w:pPr>
              <w:spacing w:after="0" w:line="240" w:lineRule="auto"/>
              <w:ind w:left="0" w:firstLine="0"/>
              <w:jc w:val="right"/>
              <w:rPr>
                <w:rFonts w:ascii="Times New Roman" w:hAnsi="Times New Roman"/>
                <w:color w:val="FF0000"/>
                <w:sz w:val="14"/>
                <w:szCs w:val="14"/>
              </w:rPr>
            </w:pPr>
            <w:r w:rsidRPr="00013FCF">
              <w:rPr>
                <w:rFonts w:ascii="Times New Roman" w:hAnsi="Times New Roman"/>
                <w:color w:val="FF0000"/>
                <w:sz w:val="14"/>
                <w:szCs w:val="14"/>
              </w:rPr>
              <w:t>1 800</w:t>
            </w:r>
          </w:p>
        </w:tc>
        <w:tc>
          <w:tcPr>
            <w:tcW w:w="0" w:type="auto"/>
            <w:shd w:val="clear" w:color="auto" w:fill="auto"/>
          </w:tcPr>
          <w:p w:rsidR="00186DA2" w:rsidRPr="00013FCF" w:rsidRDefault="00186DA2" w:rsidP="00E83049">
            <w:pPr>
              <w:spacing w:after="0" w:line="240" w:lineRule="auto"/>
              <w:ind w:left="0" w:firstLine="0"/>
              <w:jc w:val="right"/>
              <w:rPr>
                <w:rFonts w:ascii="Times New Roman" w:hAnsi="Times New Roman"/>
                <w:color w:val="FF0000"/>
                <w:sz w:val="14"/>
                <w:szCs w:val="14"/>
              </w:rPr>
            </w:pPr>
          </w:p>
        </w:tc>
        <w:tc>
          <w:tcPr>
            <w:tcW w:w="0" w:type="auto"/>
            <w:shd w:val="clear" w:color="auto" w:fill="auto"/>
          </w:tcPr>
          <w:p w:rsidR="00186DA2" w:rsidRPr="00013FCF" w:rsidRDefault="006D5230" w:rsidP="00E83049">
            <w:pPr>
              <w:spacing w:after="0" w:line="240" w:lineRule="auto"/>
              <w:ind w:left="0" w:firstLine="0"/>
              <w:jc w:val="right"/>
              <w:rPr>
                <w:rFonts w:ascii="Times New Roman" w:hAnsi="Times New Roman"/>
                <w:color w:val="FF0000"/>
                <w:sz w:val="14"/>
                <w:szCs w:val="14"/>
              </w:rPr>
            </w:pPr>
            <w:r w:rsidRPr="00013FCF">
              <w:rPr>
                <w:rFonts w:ascii="Times New Roman" w:hAnsi="Times New Roman"/>
                <w:color w:val="FF0000"/>
                <w:sz w:val="14"/>
                <w:szCs w:val="14"/>
              </w:rPr>
              <w:t>594</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RPO działanie 3.2</w:t>
            </w:r>
          </w:p>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2016-2020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 xml:space="preserve">Urząd Gminy </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14.</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Obiekty należące do gminy Gorzyce</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Montaż kolektorów słonecznych na obiektach publicznych (Gorzyce i Wrzawy</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200 000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56</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p>
        </w:tc>
        <w:tc>
          <w:tcPr>
            <w:tcW w:w="0" w:type="auto"/>
          </w:tcPr>
          <w:p w:rsidR="00186DA2" w:rsidRPr="00BC0E20" w:rsidRDefault="001F280E" w:rsidP="00E83049">
            <w:pPr>
              <w:spacing w:after="0" w:line="240" w:lineRule="auto"/>
              <w:ind w:left="0" w:firstLine="0"/>
              <w:jc w:val="right"/>
              <w:rPr>
                <w:rFonts w:ascii="Times New Roman" w:hAnsi="Times New Roman"/>
                <w:sz w:val="14"/>
                <w:szCs w:val="14"/>
              </w:rPr>
            </w:pPr>
            <w:r>
              <w:rPr>
                <w:rFonts w:ascii="Times New Roman" w:hAnsi="Times New Roman"/>
                <w:sz w:val="14"/>
                <w:szCs w:val="14"/>
              </w:rPr>
              <w:t>22</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RPO działanie 3.2</w:t>
            </w:r>
          </w:p>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2016-2020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 xml:space="preserve">Urząd Gminy </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15.</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Środki transportu oraz drogi</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Poprawa stanu dróg oraz stopniowa wymiana środków transportu</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Brak danych</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8 708</w:t>
            </w: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622</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p>
        </w:tc>
        <w:tc>
          <w:tcPr>
            <w:tcW w:w="0" w:type="auto"/>
          </w:tcPr>
          <w:p w:rsidR="00186DA2" w:rsidRPr="00BC0E20" w:rsidRDefault="00186DA2" w:rsidP="00E83049">
            <w:pPr>
              <w:spacing w:after="0" w:line="240" w:lineRule="auto"/>
              <w:ind w:left="0" w:firstLine="0"/>
              <w:rPr>
                <w:rFonts w:ascii="Times New Roman" w:hAnsi="Times New Roman"/>
                <w:sz w:val="14"/>
                <w:szCs w:val="14"/>
              </w:rPr>
            </w:pP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2016-2020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 podmioty gospodarcze i osoby indywidualne, GDDE iA</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16.</w:t>
            </w:r>
          </w:p>
        </w:tc>
        <w:tc>
          <w:tcPr>
            <w:tcW w:w="0" w:type="auto"/>
          </w:tcPr>
          <w:p w:rsidR="00186DA2" w:rsidRPr="00BC0E20" w:rsidRDefault="00186DA2" w:rsidP="00E83049">
            <w:pPr>
              <w:spacing w:after="0" w:line="240" w:lineRule="auto"/>
              <w:ind w:left="0" w:firstLine="0"/>
              <w:jc w:val="left"/>
              <w:rPr>
                <w:rFonts w:ascii="Times New Roman" w:hAnsi="Times New Roman"/>
                <w:sz w:val="14"/>
                <w:szCs w:val="14"/>
              </w:rPr>
            </w:pPr>
            <w:r w:rsidRPr="00BC0E20">
              <w:rPr>
                <w:rFonts w:ascii="Times New Roman" w:hAnsi="Times New Roman"/>
                <w:sz w:val="14"/>
                <w:szCs w:val="14"/>
              </w:rPr>
              <w:t>Centrum Kształcenia Praktycznego Zespołu Szkół w Gorzycach</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Termomodernizacja</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1 687 890</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1 935</w:t>
            </w: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6F1ABC" w:rsidP="00E83049">
            <w:pPr>
              <w:spacing w:after="0" w:line="240" w:lineRule="auto"/>
              <w:ind w:left="0" w:firstLine="0"/>
              <w:jc w:val="right"/>
              <w:rPr>
                <w:rFonts w:ascii="Times New Roman" w:hAnsi="Times New Roman"/>
                <w:sz w:val="14"/>
                <w:szCs w:val="14"/>
              </w:rPr>
            </w:pPr>
            <w:r>
              <w:rPr>
                <w:rFonts w:ascii="Times New Roman" w:hAnsi="Times New Roman"/>
                <w:sz w:val="14"/>
                <w:szCs w:val="14"/>
              </w:rPr>
              <w:t>106</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RPO działanie 3.2</w:t>
            </w:r>
          </w:p>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Starostwo</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2016-2020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Starostwo w Tarnobrzegu</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17.</w:t>
            </w:r>
          </w:p>
        </w:tc>
        <w:tc>
          <w:tcPr>
            <w:tcW w:w="0" w:type="auto"/>
          </w:tcPr>
          <w:p w:rsidR="00186DA2" w:rsidRPr="00BC0E20" w:rsidRDefault="00186DA2" w:rsidP="00E83049">
            <w:pPr>
              <w:spacing w:after="0" w:line="240" w:lineRule="auto"/>
              <w:ind w:left="0" w:firstLine="0"/>
              <w:jc w:val="left"/>
              <w:rPr>
                <w:rFonts w:ascii="Times New Roman" w:hAnsi="Times New Roman"/>
                <w:sz w:val="14"/>
                <w:szCs w:val="14"/>
              </w:rPr>
            </w:pPr>
            <w:r w:rsidRPr="00BC0E20">
              <w:rPr>
                <w:rFonts w:ascii="Times New Roman" w:hAnsi="Times New Roman"/>
                <w:sz w:val="14"/>
                <w:szCs w:val="14"/>
              </w:rPr>
              <w:t>Centrum Wsparcia i Rehabilitacji w Gorzycach</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Termomodernizacja</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1 860 320</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703</w:t>
            </w: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6F1ABC" w:rsidP="00E83049">
            <w:pPr>
              <w:spacing w:after="0" w:line="240" w:lineRule="auto"/>
              <w:ind w:left="0" w:firstLine="0"/>
              <w:jc w:val="right"/>
              <w:rPr>
                <w:rFonts w:ascii="Times New Roman" w:hAnsi="Times New Roman"/>
                <w:sz w:val="14"/>
                <w:szCs w:val="14"/>
              </w:rPr>
            </w:pPr>
            <w:r>
              <w:rPr>
                <w:rFonts w:ascii="Times New Roman" w:hAnsi="Times New Roman"/>
                <w:sz w:val="14"/>
                <w:szCs w:val="14"/>
              </w:rPr>
              <w:t>39</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RPO działanie 3.2</w:t>
            </w:r>
          </w:p>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Starostwo</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2016-2020</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Starostwo w Tarnobrzegu</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18.</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Stosowanie tzw. zielonych zamówień publicznych</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Organizacja zamówień publicznych</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Brak danych</w:t>
            </w: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jc w:val="right"/>
              <w:rPr>
                <w:rFonts w:ascii="Times New Roman" w:hAnsi="Times New Roman"/>
                <w:sz w:val="20"/>
                <w:szCs w:val="20"/>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p>
        </w:tc>
        <w:tc>
          <w:tcPr>
            <w:tcW w:w="0" w:type="auto"/>
          </w:tcPr>
          <w:p w:rsidR="00186DA2" w:rsidRPr="00BC0E20" w:rsidRDefault="00186DA2" w:rsidP="00E83049">
            <w:pPr>
              <w:spacing w:after="0" w:line="240" w:lineRule="auto"/>
              <w:ind w:left="0" w:firstLine="0"/>
              <w:rPr>
                <w:rFonts w:ascii="Times New Roman" w:hAnsi="Times New Roman"/>
                <w:sz w:val="14"/>
                <w:szCs w:val="14"/>
              </w:rPr>
            </w:pPr>
          </w:p>
        </w:tc>
        <w:tc>
          <w:tcPr>
            <w:tcW w:w="0" w:type="auto"/>
          </w:tcPr>
          <w:p w:rsidR="00186DA2" w:rsidRPr="00BC0E20" w:rsidRDefault="00186DA2" w:rsidP="00E83049">
            <w:pPr>
              <w:spacing w:after="0" w:line="240" w:lineRule="auto"/>
              <w:ind w:left="0" w:firstLine="0"/>
              <w:rPr>
                <w:rFonts w:ascii="Times New Roman" w:hAnsi="Times New Roman"/>
                <w:sz w:val="14"/>
                <w:szCs w:val="14"/>
              </w:rPr>
            </w:pP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Urząd Gminy i osoby indywidualne</w:t>
            </w:r>
          </w:p>
        </w:tc>
      </w:tr>
      <w:tr w:rsidR="00210206" w:rsidRPr="00BC0E20" w:rsidTr="00E83049">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19.</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r w:rsidRPr="00BC0E20">
              <w:rPr>
                <w:rFonts w:ascii="Times New Roman" w:hAnsi="Times New Roman"/>
                <w:sz w:val="14"/>
                <w:szCs w:val="14"/>
              </w:rPr>
              <w:t>Razem</w:t>
            </w:r>
          </w:p>
        </w:tc>
        <w:tc>
          <w:tcPr>
            <w:tcW w:w="0" w:type="auto"/>
          </w:tcPr>
          <w:p w:rsidR="00186DA2" w:rsidRPr="00BC0E20" w:rsidRDefault="00186DA2" w:rsidP="00E83049">
            <w:pPr>
              <w:spacing w:after="0" w:line="240" w:lineRule="auto"/>
              <w:ind w:left="0" w:firstLine="0"/>
              <w:rPr>
                <w:rFonts w:ascii="Times New Roman" w:hAnsi="Times New Roman"/>
                <w:sz w:val="14"/>
                <w:szCs w:val="14"/>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p>
        </w:tc>
        <w:tc>
          <w:tcPr>
            <w:tcW w:w="0" w:type="auto"/>
          </w:tcPr>
          <w:p w:rsidR="00186DA2" w:rsidRPr="00BC0E20" w:rsidRDefault="00186DA2" w:rsidP="00E83049">
            <w:pPr>
              <w:spacing w:after="0" w:line="240" w:lineRule="auto"/>
              <w:ind w:left="0" w:firstLine="0"/>
              <w:jc w:val="right"/>
              <w:rPr>
                <w:rFonts w:ascii="Times New Roman" w:hAnsi="Times New Roman"/>
                <w:sz w:val="14"/>
                <w:szCs w:val="14"/>
              </w:rPr>
            </w:pPr>
            <w:r w:rsidRPr="00BC0E20">
              <w:rPr>
                <w:rFonts w:ascii="Times New Roman" w:hAnsi="Times New Roman"/>
                <w:sz w:val="14"/>
                <w:szCs w:val="14"/>
              </w:rPr>
              <w:t>28 646</w:t>
            </w:r>
          </w:p>
        </w:tc>
        <w:tc>
          <w:tcPr>
            <w:tcW w:w="0" w:type="auto"/>
          </w:tcPr>
          <w:p w:rsidR="00186DA2" w:rsidRPr="005B42E3" w:rsidRDefault="00184284" w:rsidP="00E83049">
            <w:pPr>
              <w:spacing w:after="0" w:line="240" w:lineRule="auto"/>
              <w:ind w:left="0" w:firstLine="0"/>
              <w:jc w:val="right"/>
              <w:rPr>
                <w:rFonts w:ascii="Times New Roman" w:hAnsi="Times New Roman"/>
                <w:color w:val="C00000"/>
                <w:sz w:val="14"/>
                <w:szCs w:val="14"/>
              </w:rPr>
            </w:pPr>
            <w:r>
              <w:rPr>
                <w:rFonts w:ascii="Times New Roman" w:hAnsi="Times New Roman"/>
                <w:color w:val="C00000"/>
                <w:sz w:val="14"/>
                <w:szCs w:val="14"/>
              </w:rPr>
              <w:t>3242</w:t>
            </w:r>
            <w:r w:rsidR="005B42E3" w:rsidRPr="005B42E3">
              <w:rPr>
                <w:rFonts w:ascii="Times New Roman" w:hAnsi="Times New Roman"/>
                <w:color w:val="C00000"/>
                <w:sz w:val="14"/>
                <w:szCs w:val="14"/>
              </w:rPr>
              <w:t>6</w:t>
            </w:r>
          </w:p>
        </w:tc>
        <w:tc>
          <w:tcPr>
            <w:tcW w:w="0" w:type="auto"/>
          </w:tcPr>
          <w:p w:rsidR="00186DA2" w:rsidRPr="00BC0E20" w:rsidRDefault="006F1ABC" w:rsidP="00E83049">
            <w:pPr>
              <w:spacing w:after="0" w:line="240" w:lineRule="auto"/>
              <w:ind w:left="0" w:firstLine="0"/>
              <w:jc w:val="right"/>
              <w:rPr>
                <w:rFonts w:ascii="Times New Roman" w:hAnsi="Times New Roman"/>
                <w:sz w:val="14"/>
                <w:szCs w:val="14"/>
              </w:rPr>
            </w:pPr>
            <w:r>
              <w:rPr>
                <w:rFonts w:ascii="Times New Roman" w:hAnsi="Times New Roman"/>
                <w:sz w:val="14"/>
                <w:szCs w:val="14"/>
              </w:rPr>
              <w:t>2 092</w:t>
            </w:r>
          </w:p>
        </w:tc>
        <w:tc>
          <w:tcPr>
            <w:tcW w:w="0" w:type="auto"/>
          </w:tcPr>
          <w:p w:rsidR="00186DA2" w:rsidRPr="005B42E3" w:rsidRDefault="006D5230" w:rsidP="001F280E">
            <w:pPr>
              <w:spacing w:after="0" w:line="240" w:lineRule="auto"/>
              <w:ind w:left="0" w:firstLine="0"/>
              <w:jc w:val="right"/>
              <w:rPr>
                <w:rFonts w:ascii="Times New Roman" w:hAnsi="Times New Roman"/>
                <w:color w:val="C00000"/>
                <w:sz w:val="14"/>
                <w:szCs w:val="14"/>
              </w:rPr>
            </w:pPr>
            <w:r>
              <w:rPr>
                <w:rFonts w:ascii="Times New Roman" w:hAnsi="Times New Roman"/>
                <w:color w:val="C00000"/>
                <w:sz w:val="14"/>
                <w:szCs w:val="14"/>
              </w:rPr>
              <w:t>81</w:t>
            </w:r>
            <w:r w:rsidR="001F280E">
              <w:rPr>
                <w:rFonts w:ascii="Times New Roman" w:hAnsi="Times New Roman"/>
                <w:color w:val="C00000"/>
                <w:sz w:val="14"/>
                <w:szCs w:val="14"/>
              </w:rPr>
              <w:t>51</w:t>
            </w:r>
          </w:p>
        </w:tc>
        <w:tc>
          <w:tcPr>
            <w:tcW w:w="0" w:type="auto"/>
          </w:tcPr>
          <w:p w:rsidR="00186DA2" w:rsidRPr="00BC0E20" w:rsidRDefault="00186DA2" w:rsidP="00E83049">
            <w:pPr>
              <w:spacing w:after="0" w:line="240" w:lineRule="auto"/>
              <w:ind w:left="0" w:firstLine="0"/>
              <w:rPr>
                <w:rFonts w:ascii="Times New Roman" w:hAnsi="Times New Roman"/>
                <w:sz w:val="20"/>
                <w:szCs w:val="20"/>
              </w:rPr>
            </w:pPr>
          </w:p>
        </w:tc>
        <w:tc>
          <w:tcPr>
            <w:tcW w:w="0" w:type="auto"/>
          </w:tcPr>
          <w:p w:rsidR="00186DA2" w:rsidRPr="00BC0E20" w:rsidRDefault="00186DA2" w:rsidP="00E83049">
            <w:pPr>
              <w:spacing w:after="0" w:line="240" w:lineRule="auto"/>
              <w:ind w:left="0" w:firstLine="0"/>
              <w:rPr>
                <w:rFonts w:ascii="Times New Roman" w:hAnsi="Times New Roman"/>
                <w:sz w:val="20"/>
                <w:szCs w:val="20"/>
              </w:rPr>
            </w:pPr>
          </w:p>
        </w:tc>
        <w:tc>
          <w:tcPr>
            <w:tcW w:w="0" w:type="auto"/>
          </w:tcPr>
          <w:p w:rsidR="00186DA2" w:rsidRPr="00BC0E20" w:rsidRDefault="00186DA2" w:rsidP="00E83049">
            <w:pPr>
              <w:spacing w:after="0" w:line="240" w:lineRule="auto"/>
              <w:ind w:left="0" w:firstLine="0"/>
              <w:rPr>
                <w:rFonts w:ascii="Times New Roman" w:hAnsi="Times New Roman"/>
                <w:sz w:val="20"/>
                <w:szCs w:val="20"/>
              </w:rPr>
            </w:pPr>
          </w:p>
        </w:tc>
      </w:tr>
    </w:tbl>
    <w:p w:rsidR="006D314A" w:rsidRPr="00BC0E20" w:rsidRDefault="006D314A" w:rsidP="008F0D26">
      <w:pPr>
        <w:spacing w:after="0" w:line="240" w:lineRule="auto"/>
        <w:ind w:left="0"/>
        <w:rPr>
          <w:rFonts w:ascii="Times New Roman" w:hAnsi="Times New Roman"/>
          <w:sz w:val="16"/>
          <w:szCs w:val="16"/>
        </w:rPr>
        <w:sectPr w:rsidR="006D314A" w:rsidRPr="00BC0E20" w:rsidSect="006D314A">
          <w:pgSz w:w="16838" w:h="11906" w:orient="landscape"/>
          <w:pgMar w:top="1418" w:right="1418" w:bottom="1418" w:left="1418" w:header="340" w:footer="227" w:gutter="0"/>
          <w:cols w:space="708"/>
          <w:titlePg/>
          <w:docGrid w:linePitch="360"/>
        </w:sectPr>
      </w:pPr>
    </w:p>
    <w:p w:rsidR="008F0D26" w:rsidRPr="00BC0E20" w:rsidRDefault="008F0D26" w:rsidP="008F0D26">
      <w:pPr>
        <w:spacing w:after="0" w:line="240" w:lineRule="auto"/>
        <w:ind w:left="0"/>
        <w:rPr>
          <w:rFonts w:ascii="Times New Roman" w:hAnsi="Times New Roman"/>
          <w:sz w:val="16"/>
          <w:szCs w:val="16"/>
        </w:rPr>
      </w:pPr>
    </w:p>
    <w:p w:rsidR="00A4232A" w:rsidRPr="00BC0E20" w:rsidRDefault="00A4232A" w:rsidP="00A4232A">
      <w:pPr>
        <w:pStyle w:val="Nagwek1"/>
      </w:pPr>
      <w:bookmarkStart w:id="38" w:name="_Toc445445890"/>
      <w:r w:rsidRPr="00BC0E20">
        <w:t>7. Monitoring i ocena</w:t>
      </w:r>
      <w:bookmarkEnd w:id="38"/>
    </w:p>
    <w:p w:rsidR="00A4232A" w:rsidRPr="00BC0E20" w:rsidRDefault="00A4232A" w:rsidP="00A4232A">
      <w:pPr>
        <w:spacing w:after="0" w:line="240" w:lineRule="auto"/>
        <w:ind w:left="0" w:firstLine="0"/>
        <w:rPr>
          <w:rFonts w:ascii="Times New Roman" w:hAnsi="Times New Roman"/>
          <w:b/>
          <w:szCs w:val="24"/>
        </w:rPr>
      </w:pPr>
    </w:p>
    <w:p w:rsidR="00A4232A" w:rsidRPr="00BC0E20" w:rsidRDefault="00A4232A" w:rsidP="00A4232A">
      <w:pPr>
        <w:spacing w:after="0" w:line="240" w:lineRule="auto"/>
        <w:ind w:left="0" w:firstLine="567"/>
        <w:rPr>
          <w:rFonts w:ascii="Times New Roman" w:hAnsi="Times New Roman"/>
          <w:sz w:val="24"/>
          <w:szCs w:val="24"/>
        </w:rPr>
      </w:pPr>
      <w:r w:rsidRPr="00BC0E20">
        <w:rPr>
          <w:rFonts w:ascii="Times New Roman" w:hAnsi="Times New Roman"/>
          <w:sz w:val="24"/>
          <w:szCs w:val="24"/>
        </w:rPr>
        <w:t>Za realizację inwestycji odpowiedzialna będzie Gmina Gorzyce, za pośrednictwem Urzędu Gminy. Osobami odpowiedzialnymi za realizację rzeczową inwestycji będą pracownicy merytoryczni tego Urzędu. Całość zadania inwestycyjnego zostanie zrealizowana za pomocą własnych kadr posiadających odpowiednie doświadczenie we wdrażaniu inwestycji infrastrukturalnych w Gminie.</w:t>
      </w:r>
    </w:p>
    <w:p w:rsidR="00D91C20" w:rsidRPr="00BC0E20" w:rsidRDefault="00D91C20" w:rsidP="00D91C20">
      <w:pPr>
        <w:autoSpaceDE w:val="0"/>
        <w:autoSpaceDN w:val="0"/>
        <w:adjustRightInd w:val="0"/>
        <w:spacing w:after="0" w:line="240" w:lineRule="auto"/>
        <w:ind w:left="0" w:firstLine="567"/>
        <w:rPr>
          <w:rFonts w:ascii="Times New Roman" w:eastAsia="Calibri" w:hAnsi="Times New Roman"/>
          <w:sz w:val="24"/>
          <w:szCs w:val="24"/>
          <w:lang w:eastAsia="pl-PL"/>
        </w:rPr>
      </w:pPr>
      <w:r w:rsidRPr="00BC0E20">
        <w:rPr>
          <w:rFonts w:ascii="Times New Roman" w:eastAsia="Calibri" w:hAnsi="Times New Roman"/>
          <w:sz w:val="24"/>
          <w:szCs w:val="24"/>
          <w:lang w:eastAsia="pl-PL"/>
        </w:rPr>
        <w:t>Realizacja Planu powinna podlegać bieżącej ocenie i kontroli, polegającej na</w:t>
      </w:r>
      <w:r w:rsidR="00FD3CE1">
        <w:rPr>
          <w:rFonts w:ascii="Times New Roman" w:eastAsia="Calibri" w:hAnsi="Times New Roman"/>
          <w:sz w:val="24"/>
          <w:szCs w:val="24"/>
          <w:lang w:eastAsia="pl-PL"/>
        </w:rPr>
        <w:t> </w:t>
      </w:r>
      <w:r w:rsidRPr="00BC0E20">
        <w:rPr>
          <w:rFonts w:ascii="Times New Roman" w:eastAsia="Calibri" w:hAnsi="Times New Roman"/>
          <w:sz w:val="24"/>
          <w:szCs w:val="24"/>
          <w:lang w:eastAsia="pl-PL"/>
        </w:rPr>
        <w:t xml:space="preserve">regularnym monitoringu wdrażania Planu i sporządzaniu sprawozdania z jego realizacji przynajmniej raz na dwa lata. Sprawozdanie ma służyć do oceny, monitorowania i weryfikacji celów. Raport powinien zawierać analizę stanu istniejącego i wskazówki dotyczące działań koordynujących. </w:t>
      </w:r>
    </w:p>
    <w:p w:rsidR="00D91C20" w:rsidRPr="00BC0E20" w:rsidRDefault="00D91C20" w:rsidP="00D91C20">
      <w:pPr>
        <w:pStyle w:val="Bezodstpw1"/>
        <w:ind w:left="0" w:firstLine="567"/>
        <w:rPr>
          <w:rFonts w:ascii="Times New Roman" w:hAnsi="Times New Roman"/>
          <w:sz w:val="24"/>
          <w:szCs w:val="24"/>
          <w:lang w:eastAsia="pl-PL"/>
        </w:rPr>
      </w:pPr>
      <w:r w:rsidRPr="00BC0E20">
        <w:rPr>
          <w:rFonts w:ascii="Times New Roman" w:hAnsi="Times New Roman"/>
          <w:sz w:val="24"/>
          <w:szCs w:val="24"/>
          <w:lang w:eastAsia="pl-PL"/>
        </w:rPr>
        <w:t>Dodatkowo, co najmniej raz na cztery lata powinno się sporządzać inwentaryzację monitoringową, stanowiącą załącznik do raportu wdrażania Planu. Opracowanie inwentaryzacji monitoringowych pozwala na ocenę dotychczasowych efektów realizowanych działań i stanowi podstawę do aktualizacji Planu.</w:t>
      </w:r>
    </w:p>
    <w:p w:rsidR="00A4232A" w:rsidRPr="00BC0E20" w:rsidRDefault="00A4232A" w:rsidP="00A4232A">
      <w:pPr>
        <w:spacing w:after="0" w:line="240" w:lineRule="auto"/>
        <w:ind w:left="0" w:firstLine="567"/>
        <w:rPr>
          <w:rFonts w:ascii="Times New Roman" w:hAnsi="Times New Roman"/>
          <w:sz w:val="24"/>
          <w:szCs w:val="24"/>
          <w:lang w:eastAsia="pl-PL"/>
        </w:rPr>
      </w:pPr>
      <w:r w:rsidRPr="00BC0E20">
        <w:rPr>
          <w:rFonts w:ascii="Times New Roman" w:hAnsi="Times New Roman"/>
          <w:sz w:val="24"/>
          <w:szCs w:val="24"/>
          <w:lang w:eastAsia="pl-PL"/>
        </w:rPr>
        <w:t>Monitoring powinien obejmować realizację i efekty realizacji wszystkich założonych działań. Powinny być sporządzane roczne raporty z realizacji planu. Zinwentaryzowane ilości zmniejszenia zużycia energii powinny być przeliczane na ilość emisji do środowiska. Ocena realizacji poszczególnych działań opierać się będzie na wskaźnikach i metodach weryfikacji uzyskiwanych rezultatów, przedstawionych w tabeli 7.1.</w:t>
      </w:r>
    </w:p>
    <w:p w:rsidR="00BF1E28" w:rsidRPr="00BC0E20" w:rsidRDefault="00BF1E28" w:rsidP="00A52E44">
      <w:pPr>
        <w:pStyle w:val="Nagwek1"/>
      </w:pPr>
    </w:p>
    <w:p w:rsidR="00A4232A" w:rsidRPr="00BC0E20" w:rsidRDefault="00A4232A" w:rsidP="00A4232A">
      <w:pPr>
        <w:spacing w:after="0" w:line="240" w:lineRule="auto"/>
        <w:ind w:left="0" w:firstLine="0"/>
        <w:jc w:val="left"/>
        <w:rPr>
          <w:rFonts w:ascii="Times New Roman" w:hAnsi="Times New Roman"/>
          <w:sz w:val="24"/>
          <w:szCs w:val="24"/>
          <w:lang w:eastAsia="pl-PL"/>
        </w:rPr>
      </w:pPr>
      <w:r w:rsidRPr="00BC0E20">
        <w:rPr>
          <w:rFonts w:ascii="Times New Roman" w:hAnsi="Times New Roman"/>
          <w:sz w:val="24"/>
          <w:szCs w:val="24"/>
          <w:lang w:eastAsia="pl-PL"/>
        </w:rPr>
        <w:t>Tabela 7.1  Wskaźniki i metody ich weryfikacji dla działań wynikających z PGN dla Gminy Gorzyce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0"/>
        <w:gridCol w:w="2705"/>
        <w:gridCol w:w="1744"/>
        <w:gridCol w:w="1761"/>
        <w:gridCol w:w="2346"/>
      </w:tblGrid>
      <w:tr w:rsidR="00BC0E20" w:rsidRPr="00BC0E20" w:rsidTr="00F32F81">
        <w:tc>
          <w:tcPr>
            <w:tcW w:w="730" w:type="dxa"/>
            <w:vAlign w:val="center"/>
          </w:tcPr>
          <w:p w:rsidR="00A4232A" w:rsidRPr="00BC0E20" w:rsidRDefault="00A4232A" w:rsidP="00F32F81">
            <w:pPr>
              <w:spacing w:after="0" w:line="240" w:lineRule="auto"/>
              <w:ind w:left="0" w:firstLine="0"/>
              <w:jc w:val="center"/>
              <w:rPr>
                <w:rFonts w:ascii="Times New Roman" w:hAnsi="Times New Roman"/>
                <w:lang w:eastAsia="pl-PL"/>
              </w:rPr>
            </w:pPr>
            <w:r w:rsidRPr="00BC0E20">
              <w:rPr>
                <w:rFonts w:ascii="Times New Roman" w:hAnsi="Times New Roman"/>
                <w:lang w:eastAsia="pl-PL"/>
              </w:rPr>
              <w:t>L.p.</w:t>
            </w:r>
          </w:p>
        </w:tc>
        <w:tc>
          <w:tcPr>
            <w:tcW w:w="2705" w:type="dxa"/>
            <w:vAlign w:val="center"/>
          </w:tcPr>
          <w:p w:rsidR="00A4232A" w:rsidRPr="00BC0E20" w:rsidRDefault="00A4232A" w:rsidP="00F32F81">
            <w:pPr>
              <w:spacing w:after="0" w:line="240" w:lineRule="auto"/>
              <w:ind w:left="0" w:firstLine="0"/>
              <w:jc w:val="center"/>
              <w:rPr>
                <w:rFonts w:ascii="Times New Roman" w:hAnsi="Times New Roman"/>
                <w:lang w:eastAsia="pl-PL"/>
              </w:rPr>
            </w:pPr>
            <w:r w:rsidRPr="00BC0E20">
              <w:rPr>
                <w:rFonts w:ascii="Times New Roman" w:hAnsi="Times New Roman"/>
              </w:rPr>
              <w:t>Rodzaj działania</w:t>
            </w:r>
          </w:p>
        </w:tc>
        <w:tc>
          <w:tcPr>
            <w:tcW w:w="1744" w:type="dxa"/>
            <w:vAlign w:val="center"/>
          </w:tcPr>
          <w:p w:rsidR="00A4232A" w:rsidRPr="00BC0E20" w:rsidRDefault="00A4232A" w:rsidP="00F32F81">
            <w:pPr>
              <w:spacing w:after="0" w:line="240" w:lineRule="auto"/>
              <w:ind w:left="0" w:firstLine="0"/>
              <w:jc w:val="center"/>
              <w:rPr>
                <w:rFonts w:ascii="Times New Roman" w:hAnsi="Times New Roman"/>
                <w:lang w:eastAsia="pl-PL"/>
              </w:rPr>
            </w:pPr>
            <w:r w:rsidRPr="00BC0E20">
              <w:rPr>
                <w:rFonts w:ascii="Times New Roman" w:hAnsi="Times New Roman"/>
              </w:rPr>
              <w:t>Wskaźnik</w:t>
            </w:r>
          </w:p>
        </w:tc>
        <w:tc>
          <w:tcPr>
            <w:tcW w:w="1761" w:type="dxa"/>
            <w:vAlign w:val="center"/>
          </w:tcPr>
          <w:p w:rsidR="00A4232A" w:rsidRPr="00BC0E20" w:rsidRDefault="00A4232A" w:rsidP="00F32F81">
            <w:pPr>
              <w:spacing w:after="0" w:line="240" w:lineRule="auto"/>
              <w:ind w:left="0" w:firstLine="0"/>
              <w:jc w:val="center"/>
              <w:rPr>
                <w:rFonts w:ascii="Times New Roman" w:hAnsi="Times New Roman"/>
                <w:lang w:eastAsia="pl-PL"/>
              </w:rPr>
            </w:pPr>
            <w:r w:rsidRPr="00BC0E20">
              <w:rPr>
                <w:rFonts w:ascii="Times New Roman" w:hAnsi="Times New Roman"/>
                <w:lang w:eastAsia="pl-PL"/>
              </w:rPr>
              <w:t>Oczekiwana</w:t>
            </w:r>
          </w:p>
          <w:p w:rsidR="00A4232A" w:rsidRPr="00BC0E20" w:rsidRDefault="00A4232A" w:rsidP="00F32F81">
            <w:pPr>
              <w:spacing w:after="0" w:line="240" w:lineRule="auto"/>
              <w:ind w:left="0" w:firstLine="0"/>
              <w:jc w:val="center"/>
              <w:rPr>
                <w:rFonts w:ascii="Times New Roman" w:hAnsi="Times New Roman"/>
                <w:lang w:eastAsia="pl-PL"/>
              </w:rPr>
            </w:pPr>
            <w:r w:rsidRPr="00BC0E20">
              <w:rPr>
                <w:rFonts w:ascii="Times New Roman" w:hAnsi="Times New Roman"/>
                <w:lang w:eastAsia="pl-PL"/>
              </w:rPr>
              <w:t>wartość</w:t>
            </w:r>
          </w:p>
          <w:p w:rsidR="00A4232A" w:rsidRPr="00BC0E20" w:rsidRDefault="00A4232A" w:rsidP="00F32F81">
            <w:pPr>
              <w:spacing w:after="0" w:line="240" w:lineRule="auto"/>
              <w:ind w:left="0" w:firstLine="0"/>
              <w:jc w:val="center"/>
              <w:rPr>
                <w:rFonts w:ascii="Times New Roman" w:hAnsi="Times New Roman"/>
                <w:lang w:eastAsia="pl-PL"/>
              </w:rPr>
            </w:pPr>
            <w:r w:rsidRPr="00BC0E20">
              <w:rPr>
                <w:rFonts w:ascii="Times New Roman" w:hAnsi="Times New Roman"/>
                <w:lang w:eastAsia="pl-PL"/>
              </w:rPr>
              <w:t>wskaźnika</w:t>
            </w:r>
          </w:p>
          <w:p w:rsidR="00A4232A" w:rsidRPr="00BC0E20" w:rsidRDefault="00A4232A" w:rsidP="00F32F81">
            <w:pPr>
              <w:spacing w:after="0" w:line="240" w:lineRule="auto"/>
              <w:ind w:left="0" w:firstLine="0"/>
              <w:jc w:val="center"/>
              <w:rPr>
                <w:rFonts w:ascii="Times New Roman" w:hAnsi="Times New Roman"/>
                <w:lang w:eastAsia="pl-PL"/>
              </w:rPr>
            </w:pPr>
          </w:p>
        </w:tc>
        <w:tc>
          <w:tcPr>
            <w:tcW w:w="2346" w:type="dxa"/>
            <w:vAlign w:val="center"/>
          </w:tcPr>
          <w:p w:rsidR="00A4232A" w:rsidRPr="00BC0E20" w:rsidRDefault="00A4232A" w:rsidP="00F32F81">
            <w:pPr>
              <w:spacing w:after="0" w:line="240" w:lineRule="auto"/>
              <w:ind w:left="0"/>
              <w:jc w:val="center"/>
              <w:rPr>
                <w:rFonts w:ascii="Times New Roman" w:hAnsi="Times New Roman"/>
                <w:lang w:eastAsia="pl-PL"/>
              </w:rPr>
            </w:pPr>
          </w:p>
          <w:p w:rsidR="00A4232A" w:rsidRPr="00BC0E20" w:rsidRDefault="00A4232A" w:rsidP="00F32F81">
            <w:pPr>
              <w:spacing w:after="0" w:line="240" w:lineRule="auto"/>
              <w:ind w:left="0" w:firstLine="0"/>
              <w:jc w:val="center"/>
              <w:rPr>
                <w:rFonts w:ascii="Times New Roman" w:hAnsi="Times New Roman"/>
                <w:lang w:eastAsia="pl-PL"/>
              </w:rPr>
            </w:pPr>
            <w:r w:rsidRPr="00BC0E20">
              <w:rPr>
                <w:rFonts w:ascii="Times New Roman" w:hAnsi="Times New Roman"/>
              </w:rPr>
              <w:t>Sposób weryfikacji</w:t>
            </w:r>
          </w:p>
          <w:p w:rsidR="00A4232A" w:rsidRPr="00BC0E20" w:rsidRDefault="00A4232A" w:rsidP="00F32F81">
            <w:pPr>
              <w:spacing w:after="0" w:line="240" w:lineRule="auto"/>
              <w:ind w:left="0"/>
              <w:jc w:val="center"/>
              <w:rPr>
                <w:rFonts w:ascii="Times New Roman" w:hAnsi="Times New Roman"/>
                <w:lang w:eastAsia="pl-PL"/>
              </w:rPr>
            </w:pPr>
          </w:p>
          <w:p w:rsidR="00A4232A" w:rsidRPr="00BC0E20" w:rsidRDefault="00A4232A" w:rsidP="00F32F81">
            <w:pPr>
              <w:spacing w:after="0" w:line="240" w:lineRule="auto"/>
              <w:ind w:left="0" w:firstLine="0"/>
              <w:jc w:val="center"/>
              <w:rPr>
                <w:rFonts w:ascii="Times New Roman" w:hAnsi="Times New Roman"/>
                <w:lang w:eastAsia="pl-PL"/>
              </w:rPr>
            </w:pPr>
          </w:p>
        </w:tc>
      </w:tr>
      <w:tr w:rsidR="00BC0E20" w:rsidRPr="00BC0E20" w:rsidTr="00F32F81">
        <w:tc>
          <w:tcPr>
            <w:tcW w:w="730" w:type="dxa"/>
          </w:tcPr>
          <w:p w:rsidR="00A4232A" w:rsidRPr="00BC0E20" w:rsidRDefault="00A4232A" w:rsidP="002A1ABC">
            <w:pPr>
              <w:pStyle w:val="Akapitzlist1"/>
              <w:numPr>
                <w:ilvl w:val="0"/>
                <w:numId w:val="8"/>
              </w:numPr>
              <w:spacing w:after="0" w:line="240" w:lineRule="auto"/>
              <w:ind w:left="0"/>
              <w:rPr>
                <w:rFonts w:ascii="Times New Roman" w:hAnsi="Times New Roman"/>
                <w:lang w:eastAsia="pl-PL"/>
              </w:rPr>
            </w:pPr>
            <w:r w:rsidRPr="00BC0E20">
              <w:rPr>
                <w:rFonts w:ascii="Times New Roman" w:hAnsi="Times New Roman"/>
                <w:lang w:eastAsia="pl-PL"/>
              </w:rPr>
              <w:t>1.</w:t>
            </w:r>
          </w:p>
        </w:tc>
        <w:tc>
          <w:tcPr>
            <w:tcW w:w="2705" w:type="dxa"/>
          </w:tcPr>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rPr>
              <w:t>Warsztaty dla młodzieży szkolnej z zakresu gospodarki niskoemisyjnej</w:t>
            </w:r>
          </w:p>
        </w:tc>
        <w:tc>
          <w:tcPr>
            <w:tcW w:w="1744" w:type="dxa"/>
          </w:tcPr>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lang w:eastAsia="pl-PL"/>
              </w:rPr>
              <w:t xml:space="preserve">Liczba uczniów </w:t>
            </w:r>
          </w:p>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lang w:eastAsia="pl-PL"/>
              </w:rPr>
              <w:t xml:space="preserve">biorących udział </w:t>
            </w:r>
          </w:p>
          <w:p w:rsidR="00A4232A" w:rsidRPr="00BC0E20" w:rsidRDefault="00A4232A" w:rsidP="00F32F81">
            <w:pPr>
              <w:spacing w:after="0" w:line="240" w:lineRule="auto"/>
              <w:ind w:left="0" w:firstLine="0"/>
              <w:jc w:val="left"/>
              <w:rPr>
                <w:rFonts w:ascii="Times New Roman" w:hAnsi="Times New Roman"/>
                <w:lang w:eastAsia="pl-PL"/>
              </w:rPr>
            </w:pPr>
          </w:p>
        </w:tc>
        <w:tc>
          <w:tcPr>
            <w:tcW w:w="1761" w:type="dxa"/>
          </w:tcPr>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lang w:eastAsia="pl-PL"/>
              </w:rPr>
              <w:t>50 uczniów klas 6 szkoły podstawowej i gimnazjum</w:t>
            </w:r>
          </w:p>
        </w:tc>
        <w:tc>
          <w:tcPr>
            <w:tcW w:w="2346" w:type="dxa"/>
          </w:tcPr>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lang w:eastAsia="pl-PL"/>
              </w:rPr>
              <w:t xml:space="preserve">Oświadczenia szkół, dzienniki </w:t>
            </w:r>
          </w:p>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lang w:eastAsia="pl-PL"/>
              </w:rPr>
              <w:t>lekcyjne</w:t>
            </w:r>
          </w:p>
          <w:p w:rsidR="00A4232A" w:rsidRPr="00BC0E20" w:rsidRDefault="00A4232A" w:rsidP="00F32F81">
            <w:pPr>
              <w:spacing w:after="0" w:line="240" w:lineRule="auto"/>
              <w:ind w:left="0" w:firstLine="0"/>
              <w:rPr>
                <w:rFonts w:ascii="Times New Roman" w:hAnsi="Times New Roman"/>
                <w:lang w:eastAsia="pl-PL"/>
              </w:rPr>
            </w:pPr>
          </w:p>
        </w:tc>
      </w:tr>
      <w:tr w:rsidR="00BC0E20" w:rsidRPr="00BC0E20" w:rsidTr="00F32F81">
        <w:tc>
          <w:tcPr>
            <w:tcW w:w="730" w:type="dxa"/>
          </w:tcPr>
          <w:p w:rsidR="00A4232A" w:rsidRPr="00BC0E20" w:rsidRDefault="00A4232A" w:rsidP="002A1ABC">
            <w:pPr>
              <w:pStyle w:val="Akapitzlist1"/>
              <w:numPr>
                <w:ilvl w:val="0"/>
                <w:numId w:val="8"/>
              </w:numPr>
              <w:spacing w:after="0" w:line="240" w:lineRule="auto"/>
              <w:ind w:left="0"/>
              <w:rPr>
                <w:rFonts w:ascii="Times New Roman" w:hAnsi="Times New Roman"/>
                <w:lang w:eastAsia="pl-PL"/>
              </w:rPr>
            </w:pPr>
            <w:r w:rsidRPr="00BC0E20">
              <w:rPr>
                <w:rFonts w:ascii="Times New Roman" w:hAnsi="Times New Roman"/>
                <w:lang w:eastAsia="pl-PL"/>
              </w:rPr>
              <w:t>2.</w:t>
            </w:r>
          </w:p>
        </w:tc>
        <w:tc>
          <w:tcPr>
            <w:tcW w:w="2705" w:type="dxa"/>
          </w:tcPr>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rPr>
              <w:t>Dzień Gospodarki Niskoemisyjnej w Gminie Gorzyce</w:t>
            </w:r>
          </w:p>
        </w:tc>
        <w:tc>
          <w:tcPr>
            <w:tcW w:w="1744" w:type="dxa"/>
          </w:tcPr>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lang w:eastAsia="pl-PL"/>
              </w:rPr>
              <w:t>Liczba osób</w:t>
            </w:r>
          </w:p>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lang w:eastAsia="pl-PL"/>
              </w:rPr>
              <w:t xml:space="preserve">biorących udział </w:t>
            </w:r>
          </w:p>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lang w:eastAsia="pl-PL"/>
              </w:rPr>
              <w:t xml:space="preserve">w zajęciach </w:t>
            </w:r>
          </w:p>
        </w:tc>
        <w:tc>
          <w:tcPr>
            <w:tcW w:w="1761" w:type="dxa"/>
          </w:tcPr>
          <w:p w:rsidR="00A4232A" w:rsidRPr="00BC0E20" w:rsidRDefault="00A4232A" w:rsidP="00F32F81">
            <w:pPr>
              <w:spacing w:after="0" w:line="240" w:lineRule="auto"/>
              <w:ind w:left="0" w:firstLine="0"/>
              <w:rPr>
                <w:rFonts w:ascii="Times New Roman" w:hAnsi="Times New Roman"/>
                <w:lang w:eastAsia="pl-PL"/>
              </w:rPr>
            </w:pPr>
            <w:r w:rsidRPr="00BC0E20">
              <w:rPr>
                <w:rFonts w:ascii="Times New Roman" w:hAnsi="Times New Roman"/>
                <w:lang w:eastAsia="pl-PL"/>
              </w:rPr>
              <w:t>Co najmniej 100 osób</w:t>
            </w:r>
          </w:p>
        </w:tc>
        <w:tc>
          <w:tcPr>
            <w:tcW w:w="2346" w:type="dxa"/>
          </w:tcPr>
          <w:p w:rsidR="00A4232A" w:rsidRPr="00BC0E20" w:rsidRDefault="00A4232A" w:rsidP="00F32F81">
            <w:pPr>
              <w:spacing w:after="0" w:line="240" w:lineRule="auto"/>
              <w:ind w:left="0" w:firstLine="0"/>
              <w:rPr>
                <w:rFonts w:ascii="Times New Roman" w:hAnsi="Times New Roman"/>
                <w:lang w:eastAsia="pl-PL"/>
              </w:rPr>
            </w:pPr>
            <w:r w:rsidRPr="00BC0E20">
              <w:rPr>
                <w:rFonts w:ascii="Times New Roman" w:hAnsi="Times New Roman"/>
                <w:lang w:eastAsia="pl-PL"/>
              </w:rPr>
              <w:t>Lista obecności</w:t>
            </w:r>
          </w:p>
        </w:tc>
      </w:tr>
      <w:tr w:rsidR="00BC0E20" w:rsidRPr="00BC0E20" w:rsidTr="00F32F81">
        <w:tc>
          <w:tcPr>
            <w:tcW w:w="730" w:type="dxa"/>
          </w:tcPr>
          <w:p w:rsidR="00A4232A" w:rsidRPr="00BC0E20" w:rsidRDefault="00A4232A" w:rsidP="002A1ABC">
            <w:pPr>
              <w:pStyle w:val="Akapitzlist1"/>
              <w:numPr>
                <w:ilvl w:val="0"/>
                <w:numId w:val="8"/>
              </w:numPr>
              <w:spacing w:after="0" w:line="240" w:lineRule="auto"/>
              <w:ind w:left="0"/>
              <w:rPr>
                <w:rFonts w:ascii="Times New Roman" w:hAnsi="Times New Roman"/>
                <w:lang w:eastAsia="pl-PL"/>
              </w:rPr>
            </w:pPr>
            <w:r w:rsidRPr="00BC0E20">
              <w:rPr>
                <w:rFonts w:ascii="Times New Roman" w:hAnsi="Times New Roman"/>
                <w:lang w:eastAsia="pl-PL"/>
              </w:rPr>
              <w:t>3.</w:t>
            </w:r>
          </w:p>
        </w:tc>
        <w:tc>
          <w:tcPr>
            <w:tcW w:w="2705" w:type="dxa"/>
          </w:tcPr>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rPr>
              <w:t>Zmiana oświetlenia ulicznego</w:t>
            </w:r>
          </w:p>
        </w:tc>
        <w:tc>
          <w:tcPr>
            <w:tcW w:w="1744" w:type="dxa"/>
          </w:tcPr>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lang w:eastAsia="pl-PL"/>
              </w:rPr>
              <w:t xml:space="preserve">Sumaryczna moc </w:t>
            </w:r>
          </w:p>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lang w:eastAsia="pl-PL"/>
              </w:rPr>
              <w:t xml:space="preserve">oświetlenia </w:t>
            </w:r>
          </w:p>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lang w:eastAsia="pl-PL"/>
              </w:rPr>
              <w:t>ulicznego</w:t>
            </w:r>
          </w:p>
          <w:p w:rsidR="00A4232A" w:rsidRPr="00BC0E20" w:rsidRDefault="00A4232A" w:rsidP="00F32F81">
            <w:pPr>
              <w:spacing w:after="0" w:line="240" w:lineRule="auto"/>
              <w:ind w:left="0" w:firstLine="0"/>
              <w:jc w:val="left"/>
              <w:rPr>
                <w:rFonts w:ascii="Times New Roman" w:hAnsi="Times New Roman"/>
                <w:lang w:eastAsia="pl-PL"/>
              </w:rPr>
            </w:pPr>
          </w:p>
        </w:tc>
        <w:tc>
          <w:tcPr>
            <w:tcW w:w="1761" w:type="dxa"/>
          </w:tcPr>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lang w:eastAsia="pl-PL"/>
              </w:rPr>
              <w:t>Zmniejszenie o co najmniej 40%</w:t>
            </w:r>
          </w:p>
          <w:p w:rsidR="00A4232A" w:rsidRPr="00BC0E20" w:rsidRDefault="00A4232A" w:rsidP="00F32F81">
            <w:pPr>
              <w:spacing w:after="0" w:line="240" w:lineRule="auto"/>
              <w:ind w:left="0" w:firstLine="0"/>
              <w:jc w:val="left"/>
              <w:rPr>
                <w:rFonts w:ascii="Times New Roman" w:hAnsi="Times New Roman"/>
                <w:lang w:eastAsia="pl-PL"/>
              </w:rPr>
            </w:pPr>
          </w:p>
        </w:tc>
        <w:tc>
          <w:tcPr>
            <w:tcW w:w="2346" w:type="dxa"/>
          </w:tcPr>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lang w:eastAsia="pl-PL"/>
              </w:rPr>
              <w:t xml:space="preserve">Dokumentacja </w:t>
            </w:r>
          </w:p>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lang w:eastAsia="pl-PL"/>
              </w:rPr>
              <w:t xml:space="preserve">Przeprowadzonej inwestycji. </w:t>
            </w:r>
          </w:p>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lang w:eastAsia="pl-PL"/>
              </w:rPr>
              <w:t xml:space="preserve">Faktury </w:t>
            </w:r>
          </w:p>
        </w:tc>
      </w:tr>
      <w:tr w:rsidR="00BC0E20" w:rsidRPr="00BC0E20" w:rsidTr="00F32F81">
        <w:tc>
          <w:tcPr>
            <w:tcW w:w="730" w:type="dxa"/>
          </w:tcPr>
          <w:p w:rsidR="00A4232A" w:rsidRPr="00BC0E20" w:rsidRDefault="00A4232A" w:rsidP="002A1ABC">
            <w:pPr>
              <w:pStyle w:val="Akapitzlist1"/>
              <w:numPr>
                <w:ilvl w:val="0"/>
                <w:numId w:val="8"/>
              </w:numPr>
              <w:spacing w:after="0" w:line="240" w:lineRule="auto"/>
              <w:ind w:left="0"/>
              <w:rPr>
                <w:rFonts w:ascii="Times New Roman" w:hAnsi="Times New Roman"/>
                <w:lang w:eastAsia="pl-PL"/>
              </w:rPr>
            </w:pPr>
            <w:r w:rsidRPr="00BC0E20">
              <w:rPr>
                <w:rFonts w:ascii="Times New Roman" w:hAnsi="Times New Roman"/>
                <w:lang w:eastAsia="pl-PL"/>
              </w:rPr>
              <w:t>4.</w:t>
            </w:r>
          </w:p>
        </w:tc>
        <w:tc>
          <w:tcPr>
            <w:tcW w:w="2705" w:type="dxa"/>
          </w:tcPr>
          <w:p w:rsidR="00A4232A" w:rsidRPr="00BC0E20" w:rsidRDefault="00A4232A" w:rsidP="00F32F81">
            <w:pPr>
              <w:spacing w:after="0" w:line="240" w:lineRule="auto"/>
              <w:ind w:left="0" w:firstLine="0"/>
              <w:rPr>
                <w:rFonts w:ascii="Times New Roman" w:hAnsi="Times New Roman"/>
                <w:lang w:eastAsia="pl-PL"/>
              </w:rPr>
            </w:pPr>
            <w:r w:rsidRPr="00BC0E20">
              <w:rPr>
                <w:rFonts w:ascii="Times New Roman" w:hAnsi="Times New Roman"/>
              </w:rPr>
              <w:t>Termomodernizacja budynków</w:t>
            </w:r>
          </w:p>
        </w:tc>
        <w:tc>
          <w:tcPr>
            <w:tcW w:w="1744" w:type="dxa"/>
          </w:tcPr>
          <w:p w:rsidR="00A4232A" w:rsidRPr="00BC0E20" w:rsidRDefault="00A4232A" w:rsidP="00F32F81">
            <w:pPr>
              <w:spacing w:after="0" w:line="240" w:lineRule="auto"/>
              <w:ind w:left="0" w:firstLine="0"/>
              <w:rPr>
                <w:rFonts w:ascii="Times New Roman" w:hAnsi="Times New Roman"/>
                <w:lang w:eastAsia="pl-PL"/>
              </w:rPr>
            </w:pPr>
            <w:r w:rsidRPr="00BC0E20">
              <w:rPr>
                <w:rFonts w:ascii="Times New Roman" w:hAnsi="Times New Roman"/>
                <w:lang w:eastAsia="pl-PL"/>
              </w:rPr>
              <w:t>Ograniczenie zużycia paliwa</w:t>
            </w:r>
          </w:p>
        </w:tc>
        <w:tc>
          <w:tcPr>
            <w:tcW w:w="1761" w:type="dxa"/>
          </w:tcPr>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lang w:eastAsia="pl-PL"/>
              </w:rPr>
              <w:t>Ograniczenie zużycia paliwa dla celów grzewczych</w:t>
            </w:r>
          </w:p>
        </w:tc>
        <w:tc>
          <w:tcPr>
            <w:tcW w:w="2346" w:type="dxa"/>
          </w:tcPr>
          <w:p w:rsidR="00A4232A" w:rsidRPr="00BC0E20" w:rsidRDefault="00A4232A" w:rsidP="00F32F81">
            <w:pPr>
              <w:spacing w:after="0" w:line="240" w:lineRule="auto"/>
              <w:ind w:left="0" w:firstLine="0"/>
              <w:rPr>
                <w:rFonts w:ascii="Times New Roman" w:hAnsi="Times New Roman"/>
                <w:lang w:eastAsia="pl-PL"/>
              </w:rPr>
            </w:pPr>
            <w:r w:rsidRPr="00BC0E20">
              <w:rPr>
                <w:rFonts w:ascii="Times New Roman" w:hAnsi="Times New Roman"/>
              </w:rPr>
              <w:t>Rachunki za paliwo</w:t>
            </w:r>
          </w:p>
        </w:tc>
      </w:tr>
      <w:tr w:rsidR="00BC0E20" w:rsidRPr="00BC0E20" w:rsidTr="00F32F81">
        <w:tc>
          <w:tcPr>
            <w:tcW w:w="730" w:type="dxa"/>
          </w:tcPr>
          <w:p w:rsidR="00A4232A" w:rsidRPr="00BC0E20" w:rsidRDefault="00A4232A" w:rsidP="002A1ABC">
            <w:pPr>
              <w:pStyle w:val="Akapitzlist1"/>
              <w:numPr>
                <w:ilvl w:val="0"/>
                <w:numId w:val="8"/>
              </w:numPr>
              <w:spacing w:after="0" w:line="240" w:lineRule="auto"/>
              <w:ind w:left="0"/>
              <w:rPr>
                <w:rFonts w:ascii="Times New Roman" w:hAnsi="Times New Roman"/>
                <w:lang w:eastAsia="pl-PL"/>
              </w:rPr>
            </w:pPr>
            <w:r w:rsidRPr="00BC0E20">
              <w:rPr>
                <w:rFonts w:ascii="Times New Roman" w:hAnsi="Times New Roman"/>
                <w:lang w:eastAsia="pl-PL"/>
              </w:rPr>
              <w:t>5.</w:t>
            </w:r>
          </w:p>
        </w:tc>
        <w:tc>
          <w:tcPr>
            <w:tcW w:w="2705" w:type="dxa"/>
          </w:tcPr>
          <w:p w:rsidR="00A4232A" w:rsidRPr="00BC0E20" w:rsidRDefault="00A4232A" w:rsidP="00F32F81">
            <w:pPr>
              <w:spacing w:after="0" w:line="240" w:lineRule="auto"/>
              <w:ind w:left="0" w:firstLine="0"/>
              <w:rPr>
                <w:rFonts w:ascii="Times New Roman" w:hAnsi="Times New Roman"/>
                <w:lang w:eastAsia="pl-PL"/>
              </w:rPr>
            </w:pPr>
            <w:r w:rsidRPr="00BC0E20">
              <w:rPr>
                <w:rFonts w:ascii="Times New Roman" w:hAnsi="Times New Roman"/>
              </w:rPr>
              <w:t>Montaż kolektorów</w:t>
            </w:r>
          </w:p>
        </w:tc>
        <w:tc>
          <w:tcPr>
            <w:tcW w:w="1744" w:type="dxa"/>
          </w:tcPr>
          <w:p w:rsidR="00A4232A" w:rsidRPr="00BC0E20" w:rsidRDefault="00A4232A" w:rsidP="00F32F81">
            <w:pPr>
              <w:spacing w:after="0" w:line="240" w:lineRule="auto"/>
              <w:ind w:left="0" w:firstLine="0"/>
              <w:rPr>
                <w:rFonts w:ascii="Times New Roman" w:hAnsi="Times New Roman"/>
                <w:lang w:eastAsia="pl-PL"/>
              </w:rPr>
            </w:pPr>
            <w:r w:rsidRPr="00BC0E20">
              <w:rPr>
                <w:rFonts w:ascii="Times New Roman" w:hAnsi="Times New Roman"/>
                <w:lang w:eastAsia="pl-PL"/>
              </w:rPr>
              <w:t>Ograniczenie zużycia paliwa</w:t>
            </w:r>
          </w:p>
        </w:tc>
        <w:tc>
          <w:tcPr>
            <w:tcW w:w="1761" w:type="dxa"/>
          </w:tcPr>
          <w:p w:rsidR="00A4232A" w:rsidRPr="00BC0E20" w:rsidRDefault="00A4232A" w:rsidP="00F32F81">
            <w:pPr>
              <w:spacing w:after="0" w:line="240" w:lineRule="auto"/>
              <w:ind w:left="0" w:firstLine="0"/>
              <w:rPr>
                <w:rFonts w:ascii="Times New Roman" w:hAnsi="Times New Roman"/>
                <w:lang w:eastAsia="pl-PL"/>
              </w:rPr>
            </w:pPr>
            <w:r w:rsidRPr="00BC0E20">
              <w:rPr>
                <w:rFonts w:ascii="Times New Roman" w:hAnsi="Times New Roman"/>
                <w:lang w:eastAsia="pl-PL"/>
              </w:rPr>
              <w:t>Montaż na 400 obiektach</w:t>
            </w:r>
          </w:p>
        </w:tc>
        <w:tc>
          <w:tcPr>
            <w:tcW w:w="2346" w:type="dxa"/>
          </w:tcPr>
          <w:p w:rsidR="00A4232A" w:rsidRPr="00BC0E20" w:rsidRDefault="00A4232A" w:rsidP="00F32F81">
            <w:pPr>
              <w:spacing w:after="0" w:line="240" w:lineRule="auto"/>
              <w:ind w:left="0" w:firstLine="0"/>
              <w:rPr>
                <w:rFonts w:ascii="Times New Roman" w:hAnsi="Times New Roman"/>
                <w:lang w:eastAsia="pl-PL"/>
              </w:rPr>
            </w:pPr>
            <w:r w:rsidRPr="00BC0E20">
              <w:rPr>
                <w:rFonts w:ascii="Times New Roman" w:hAnsi="Times New Roman"/>
              </w:rPr>
              <w:t>Rachunki za paliwo</w:t>
            </w:r>
          </w:p>
        </w:tc>
      </w:tr>
      <w:tr w:rsidR="00BC0E20" w:rsidRPr="00BC0E20" w:rsidTr="00F32F81">
        <w:tc>
          <w:tcPr>
            <w:tcW w:w="730" w:type="dxa"/>
          </w:tcPr>
          <w:p w:rsidR="00A4232A" w:rsidRPr="00BC0E20" w:rsidRDefault="00A4232A" w:rsidP="002A1ABC">
            <w:pPr>
              <w:pStyle w:val="Akapitzlist1"/>
              <w:numPr>
                <w:ilvl w:val="0"/>
                <w:numId w:val="8"/>
              </w:numPr>
              <w:spacing w:after="0" w:line="240" w:lineRule="auto"/>
              <w:ind w:left="0"/>
              <w:rPr>
                <w:rFonts w:ascii="Times New Roman" w:hAnsi="Times New Roman"/>
                <w:lang w:eastAsia="pl-PL"/>
              </w:rPr>
            </w:pPr>
            <w:r w:rsidRPr="00BC0E20">
              <w:rPr>
                <w:rFonts w:ascii="Times New Roman" w:hAnsi="Times New Roman"/>
                <w:lang w:eastAsia="pl-PL"/>
              </w:rPr>
              <w:t>6.</w:t>
            </w:r>
          </w:p>
        </w:tc>
        <w:tc>
          <w:tcPr>
            <w:tcW w:w="2705" w:type="dxa"/>
          </w:tcPr>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rPr>
              <w:t>Montaż paneli fotowoltaicznych</w:t>
            </w:r>
          </w:p>
        </w:tc>
        <w:tc>
          <w:tcPr>
            <w:tcW w:w="1744" w:type="dxa"/>
          </w:tcPr>
          <w:p w:rsidR="00A4232A" w:rsidRPr="00BC0E20" w:rsidRDefault="00A4232A" w:rsidP="00F32F81">
            <w:pPr>
              <w:spacing w:after="0" w:line="240" w:lineRule="auto"/>
              <w:ind w:left="0" w:firstLine="0"/>
              <w:rPr>
                <w:rFonts w:ascii="Times New Roman" w:hAnsi="Times New Roman"/>
                <w:lang w:eastAsia="pl-PL"/>
              </w:rPr>
            </w:pPr>
            <w:r w:rsidRPr="00BC0E20">
              <w:rPr>
                <w:rFonts w:ascii="Times New Roman" w:hAnsi="Times New Roman"/>
                <w:lang w:eastAsia="pl-PL"/>
              </w:rPr>
              <w:t>Ograniczenie zużycia energii elektrycznej</w:t>
            </w:r>
          </w:p>
        </w:tc>
        <w:tc>
          <w:tcPr>
            <w:tcW w:w="1761" w:type="dxa"/>
          </w:tcPr>
          <w:p w:rsidR="00A4232A" w:rsidRPr="00BC0E20" w:rsidRDefault="00A4232A" w:rsidP="00F32F81">
            <w:pPr>
              <w:spacing w:after="0" w:line="240" w:lineRule="auto"/>
              <w:ind w:left="0" w:firstLine="0"/>
              <w:rPr>
                <w:rFonts w:ascii="Times New Roman" w:hAnsi="Times New Roman"/>
                <w:lang w:eastAsia="pl-PL"/>
              </w:rPr>
            </w:pPr>
            <w:r w:rsidRPr="00BC0E20">
              <w:rPr>
                <w:rFonts w:ascii="Times New Roman" w:hAnsi="Times New Roman"/>
                <w:lang w:eastAsia="pl-PL"/>
              </w:rPr>
              <w:t>Montaż na 200 obiektach</w:t>
            </w:r>
          </w:p>
        </w:tc>
        <w:tc>
          <w:tcPr>
            <w:tcW w:w="2346" w:type="dxa"/>
          </w:tcPr>
          <w:p w:rsidR="00A4232A" w:rsidRPr="00BC0E20" w:rsidRDefault="00A4232A" w:rsidP="00F32F81">
            <w:pPr>
              <w:spacing w:after="0" w:line="240" w:lineRule="auto"/>
              <w:ind w:left="0" w:firstLine="0"/>
              <w:rPr>
                <w:rFonts w:ascii="Times New Roman" w:hAnsi="Times New Roman"/>
                <w:lang w:eastAsia="pl-PL"/>
              </w:rPr>
            </w:pPr>
            <w:r w:rsidRPr="00BC0E20">
              <w:rPr>
                <w:rFonts w:ascii="Times New Roman" w:hAnsi="Times New Roman"/>
              </w:rPr>
              <w:t>Rachunki za energię</w:t>
            </w:r>
          </w:p>
        </w:tc>
      </w:tr>
      <w:tr w:rsidR="002E5E75" w:rsidRPr="00BC0E20" w:rsidTr="00F32F81">
        <w:tc>
          <w:tcPr>
            <w:tcW w:w="730" w:type="dxa"/>
          </w:tcPr>
          <w:p w:rsidR="00A4232A" w:rsidRPr="00BC0E20" w:rsidRDefault="00A4232A" w:rsidP="002A1ABC">
            <w:pPr>
              <w:pStyle w:val="Akapitzlist1"/>
              <w:numPr>
                <w:ilvl w:val="0"/>
                <w:numId w:val="8"/>
              </w:numPr>
              <w:spacing w:after="0" w:line="240" w:lineRule="auto"/>
              <w:ind w:left="0"/>
              <w:rPr>
                <w:rFonts w:ascii="Times New Roman" w:hAnsi="Times New Roman"/>
                <w:lang w:eastAsia="pl-PL"/>
              </w:rPr>
            </w:pPr>
            <w:r w:rsidRPr="00BC0E20">
              <w:rPr>
                <w:rFonts w:ascii="Times New Roman" w:hAnsi="Times New Roman"/>
                <w:lang w:eastAsia="pl-PL"/>
              </w:rPr>
              <w:t>7.</w:t>
            </w:r>
          </w:p>
        </w:tc>
        <w:tc>
          <w:tcPr>
            <w:tcW w:w="2705" w:type="dxa"/>
          </w:tcPr>
          <w:p w:rsidR="00A4232A" w:rsidRPr="00BC0E20" w:rsidRDefault="00A4232A" w:rsidP="00F32F81">
            <w:pPr>
              <w:spacing w:after="0" w:line="240" w:lineRule="auto"/>
              <w:ind w:left="0" w:firstLine="0"/>
              <w:jc w:val="left"/>
              <w:rPr>
                <w:rFonts w:ascii="Times New Roman" w:hAnsi="Times New Roman"/>
              </w:rPr>
            </w:pPr>
            <w:r w:rsidRPr="00BC0E20">
              <w:rPr>
                <w:rFonts w:ascii="Times New Roman" w:hAnsi="Times New Roman"/>
              </w:rPr>
              <w:t>Montaż kotłów na pelety</w:t>
            </w:r>
          </w:p>
        </w:tc>
        <w:tc>
          <w:tcPr>
            <w:tcW w:w="1744" w:type="dxa"/>
          </w:tcPr>
          <w:p w:rsidR="00A4232A" w:rsidRPr="00BC0E20" w:rsidRDefault="00A4232A" w:rsidP="00F32F81">
            <w:pPr>
              <w:spacing w:after="0" w:line="240" w:lineRule="auto"/>
              <w:ind w:left="0" w:firstLine="0"/>
              <w:rPr>
                <w:rFonts w:ascii="Times New Roman" w:hAnsi="Times New Roman"/>
                <w:lang w:eastAsia="pl-PL"/>
              </w:rPr>
            </w:pPr>
            <w:r w:rsidRPr="00BC0E20">
              <w:rPr>
                <w:rFonts w:ascii="Times New Roman" w:hAnsi="Times New Roman"/>
                <w:lang w:eastAsia="pl-PL"/>
              </w:rPr>
              <w:t>Ograniczenie zużycia węgla</w:t>
            </w:r>
          </w:p>
        </w:tc>
        <w:tc>
          <w:tcPr>
            <w:tcW w:w="1761" w:type="dxa"/>
          </w:tcPr>
          <w:p w:rsidR="00A4232A" w:rsidRPr="00BC0E20" w:rsidRDefault="00A4232A" w:rsidP="00F32F81">
            <w:pPr>
              <w:spacing w:after="0" w:line="240" w:lineRule="auto"/>
              <w:ind w:left="0" w:firstLine="0"/>
              <w:rPr>
                <w:rFonts w:ascii="Times New Roman" w:hAnsi="Times New Roman"/>
                <w:lang w:eastAsia="pl-PL"/>
              </w:rPr>
            </w:pPr>
            <w:r w:rsidRPr="00BC0E20">
              <w:rPr>
                <w:rFonts w:ascii="Times New Roman" w:hAnsi="Times New Roman"/>
                <w:lang w:eastAsia="pl-PL"/>
              </w:rPr>
              <w:t>Montaż w 50 obiektach</w:t>
            </w:r>
          </w:p>
        </w:tc>
        <w:tc>
          <w:tcPr>
            <w:tcW w:w="2346" w:type="dxa"/>
          </w:tcPr>
          <w:p w:rsidR="00A4232A" w:rsidRPr="00BC0E20" w:rsidRDefault="00A4232A" w:rsidP="00F32F81">
            <w:pPr>
              <w:spacing w:after="0" w:line="240" w:lineRule="auto"/>
              <w:ind w:left="0" w:firstLine="0"/>
              <w:jc w:val="left"/>
              <w:rPr>
                <w:rFonts w:ascii="Times New Roman" w:hAnsi="Times New Roman"/>
                <w:lang w:eastAsia="pl-PL"/>
              </w:rPr>
            </w:pPr>
            <w:r w:rsidRPr="00BC0E20">
              <w:rPr>
                <w:rFonts w:ascii="Times New Roman" w:hAnsi="Times New Roman"/>
              </w:rPr>
              <w:t>Rachunki za paliwo</w:t>
            </w:r>
          </w:p>
        </w:tc>
      </w:tr>
    </w:tbl>
    <w:p w:rsidR="00A4232A" w:rsidRPr="00BC0E20" w:rsidRDefault="00A4232A" w:rsidP="00A4232A">
      <w:pPr>
        <w:ind w:left="0" w:firstLine="0"/>
      </w:pPr>
    </w:p>
    <w:p w:rsidR="00A4232A" w:rsidRPr="00BC0E20" w:rsidRDefault="00A4232A" w:rsidP="00A4232A">
      <w:pPr>
        <w:pStyle w:val="Bezodstpw1"/>
        <w:ind w:left="0" w:firstLine="0"/>
        <w:rPr>
          <w:rFonts w:ascii="Times New Roman" w:hAnsi="Times New Roman"/>
          <w:sz w:val="24"/>
          <w:szCs w:val="24"/>
        </w:rPr>
      </w:pPr>
      <w:r w:rsidRPr="00BC0E20">
        <w:rPr>
          <w:rFonts w:ascii="Times New Roman" w:hAnsi="Times New Roman"/>
          <w:sz w:val="24"/>
          <w:szCs w:val="24"/>
        </w:rPr>
        <w:lastRenderedPageBreak/>
        <w:t>Po wdrożeniu Planu w danym roku) przewiduje się opracowanie raportu zawierającego:</w:t>
      </w:r>
    </w:p>
    <w:p w:rsidR="00A4232A" w:rsidRPr="00BC0E20" w:rsidRDefault="00A4232A" w:rsidP="002A1ABC">
      <w:pPr>
        <w:pStyle w:val="Bezodstpw1"/>
        <w:numPr>
          <w:ilvl w:val="0"/>
          <w:numId w:val="29"/>
        </w:numPr>
        <w:rPr>
          <w:rFonts w:ascii="Times New Roman" w:hAnsi="Times New Roman"/>
          <w:sz w:val="24"/>
          <w:szCs w:val="24"/>
        </w:rPr>
      </w:pPr>
      <w:r w:rsidRPr="00BC0E20">
        <w:rPr>
          <w:rFonts w:ascii="Times New Roman" w:hAnsi="Times New Roman"/>
          <w:sz w:val="24"/>
          <w:szCs w:val="24"/>
        </w:rPr>
        <w:t>liczba zainstalowanych kolektorów słonecznych, paneli fotowoltaicznych, pomp ciepła, kotłów na pelety i punktów świetlnych,</w:t>
      </w:r>
    </w:p>
    <w:p w:rsidR="00A4232A" w:rsidRPr="00BC0E20" w:rsidRDefault="00A4232A" w:rsidP="002A1ABC">
      <w:pPr>
        <w:pStyle w:val="Bezodstpw1"/>
        <w:numPr>
          <w:ilvl w:val="0"/>
          <w:numId w:val="29"/>
        </w:numPr>
        <w:rPr>
          <w:rFonts w:ascii="Times New Roman" w:hAnsi="Times New Roman"/>
          <w:sz w:val="24"/>
          <w:szCs w:val="24"/>
        </w:rPr>
      </w:pPr>
      <w:r w:rsidRPr="00BC0E20">
        <w:rPr>
          <w:rFonts w:ascii="Times New Roman" w:hAnsi="Times New Roman"/>
          <w:sz w:val="24"/>
          <w:szCs w:val="24"/>
        </w:rPr>
        <w:t>postępy przy termomodernizacji,</w:t>
      </w:r>
    </w:p>
    <w:p w:rsidR="00A4232A" w:rsidRPr="00BC0E20" w:rsidRDefault="00A4232A" w:rsidP="002A1ABC">
      <w:pPr>
        <w:pStyle w:val="Bezodstpw1"/>
        <w:numPr>
          <w:ilvl w:val="0"/>
          <w:numId w:val="29"/>
        </w:numPr>
        <w:rPr>
          <w:rFonts w:ascii="Times New Roman" w:hAnsi="Times New Roman"/>
          <w:sz w:val="24"/>
          <w:szCs w:val="24"/>
        </w:rPr>
      </w:pPr>
      <w:r w:rsidRPr="00BC0E20">
        <w:rPr>
          <w:rFonts w:ascii="Times New Roman" w:hAnsi="Times New Roman"/>
          <w:sz w:val="24"/>
          <w:szCs w:val="24"/>
        </w:rPr>
        <w:t>sumaryczny efekt ekologiczny wynikający z zainstalowanych źródeł,</w:t>
      </w:r>
    </w:p>
    <w:p w:rsidR="00A4232A" w:rsidRPr="00BC0E20" w:rsidRDefault="00A4232A" w:rsidP="002A1ABC">
      <w:pPr>
        <w:pStyle w:val="Bezodstpw1"/>
        <w:numPr>
          <w:ilvl w:val="0"/>
          <w:numId w:val="29"/>
        </w:numPr>
        <w:rPr>
          <w:rFonts w:ascii="Times New Roman" w:hAnsi="Times New Roman"/>
          <w:sz w:val="24"/>
          <w:szCs w:val="24"/>
        </w:rPr>
      </w:pPr>
      <w:r w:rsidRPr="00BC0E20">
        <w:rPr>
          <w:rFonts w:ascii="Times New Roman" w:hAnsi="Times New Roman"/>
          <w:sz w:val="24"/>
          <w:szCs w:val="24"/>
        </w:rPr>
        <w:t>wnioski i wytyczne do realizacji Planu w kolejnych latach,</w:t>
      </w:r>
    </w:p>
    <w:p w:rsidR="00A4232A" w:rsidRPr="00BC0E20" w:rsidRDefault="00A4232A" w:rsidP="002A1ABC">
      <w:pPr>
        <w:pStyle w:val="Bezodstpw1"/>
        <w:numPr>
          <w:ilvl w:val="0"/>
          <w:numId w:val="29"/>
        </w:numPr>
        <w:rPr>
          <w:rFonts w:ascii="Times New Roman" w:hAnsi="Times New Roman"/>
          <w:sz w:val="24"/>
          <w:szCs w:val="24"/>
        </w:rPr>
      </w:pPr>
      <w:r w:rsidRPr="00BC0E20">
        <w:rPr>
          <w:rFonts w:ascii="Times New Roman" w:hAnsi="Times New Roman"/>
          <w:sz w:val="24"/>
          <w:szCs w:val="24"/>
        </w:rPr>
        <w:t>opisy działań edukacyjnych.</w:t>
      </w:r>
    </w:p>
    <w:p w:rsidR="00A4232A" w:rsidRPr="00BC0E20" w:rsidRDefault="00A4232A" w:rsidP="00A4232A">
      <w:pPr>
        <w:spacing w:line="240" w:lineRule="auto"/>
        <w:ind w:left="0" w:firstLine="0"/>
        <w:rPr>
          <w:rFonts w:ascii="Times New Roman" w:hAnsi="Times New Roman"/>
          <w:sz w:val="24"/>
          <w:szCs w:val="24"/>
          <w:lang w:eastAsia="pl-PL"/>
        </w:rPr>
      </w:pPr>
    </w:p>
    <w:p w:rsidR="00A4232A" w:rsidRPr="00BC0E20" w:rsidRDefault="00A4232A" w:rsidP="00A4232A">
      <w:pPr>
        <w:pStyle w:val="Nagwek1"/>
        <w:rPr>
          <w:lang w:eastAsia="pl-PL"/>
        </w:rPr>
      </w:pPr>
      <w:bookmarkStart w:id="39" w:name="_Toc445445891"/>
      <w:r w:rsidRPr="00BC0E20">
        <w:rPr>
          <w:lang w:eastAsia="pl-PL"/>
        </w:rPr>
        <w:t>8. Podsumowanie</w:t>
      </w:r>
      <w:bookmarkEnd w:id="39"/>
    </w:p>
    <w:p w:rsidR="00A4232A" w:rsidRPr="00BC0E20" w:rsidRDefault="00A4232A" w:rsidP="00A4232A">
      <w:pPr>
        <w:spacing w:line="240" w:lineRule="auto"/>
        <w:ind w:left="0" w:firstLine="567"/>
        <w:rPr>
          <w:rFonts w:ascii="Times New Roman" w:hAnsi="Times New Roman"/>
          <w:b/>
          <w:sz w:val="24"/>
          <w:szCs w:val="24"/>
        </w:rPr>
      </w:pPr>
    </w:p>
    <w:p w:rsidR="001657F4" w:rsidRPr="001657F4" w:rsidRDefault="001657F4" w:rsidP="00CD3D1A">
      <w:pPr>
        <w:spacing w:after="0" w:line="240" w:lineRule="auto"/>
        <w:ind w:left="0" w:firstLine="709"/>
        <w:rPr>
          <w:rFonts w:ascii="Times New Roman" w:hAnsi="Times New Roman"/>
          <w:b/>
          <w:color w:val="FF0000"/>
          <w:sz w:val="24"/>
          <w:szCs w:val="24"/>
        </w:rPr>
      </w:pPr>
      <w:r w:rsidRPr="001657F4">
        <w:rPr>
          <w:rFonts w:ascii="Times New Roman" w:hAnsi="Times New Roman"/>
          <w:b/>
          <w:color w:val="FF0000"/>
          <w:sz w:val="24"/>
          <w:szCs w:val="24"/>
        </w:rPr>
        <w:t>W wyniku realizacji Planu Gospodarki Niskoemisyjnej w Gminie Gorzyce nastąpi zmniejszenie zużycia energii finalnej z 1 751 887 GJ do 1 721 887 GJ (o 1,7%), przy jednoczesnym wzroście udziału energii ze źródeł odnawialnych z 1,9%  (32 809 GJ) w 2014 roku do około 3,8%  (65 365 GJ) w 2020 roku. Podejmowane działania przyczynią się także do redukcji emisji CO</w:t>
      </w:r>
      <w:r w:rsidRPr="001657F4">
        <w:rPr>
          <w:rFonts w:ascii="Times New Roman" w:hAnsi="Times New Roman"/>
          <w:b/>
          <w:color w:val="FF0000"/>
          <w:sz w:val="24"/>
          <w:szCs w:val="24"/>
          <w:vertAlign w:val="subscript"/>
        </w:rPr>
        <w:t>2</w:t>
      </w:r>
      <w:r w:rsidRPr="001657F4">
        <w:rPr>
          <w:rFonts w:ascii="Times New Roman" w:hAnsi="Times New Roman"/>
          <w:b/>
          <w:color w:val="FF0000"/>
          <w:sz w:val="24"/>
          <w:szCs w:val="24"/>
        </w:rPr>
        <w:t xml:space="preserve"> o 3,6%  (10 299 t) w stosunku do 2014 roku.</w:t>
      </w:r>
    </w:p>
    <w:p w:rsidR="00CD3D1A" w:rsidRPr="00BC0E20" w:rsidRDefault="00CD3D1A" w:rsidP="00CD3D1A">
      <w:pPr>
        <w:spacing w:after="0" w:line="240" w:lineRule="auto"/>
        <w:ind w:left="0" w:firstLine="709"/>
        <w:rPr>
          <w:rFonts w:ascii="Times New Roman" w:hAnsi="Times New Roman"/>
          <w:b/>
          <w:sz w:val="24"/>
          <w:szCs w:val="24"/>
        </w:rPr>
      </w:pPr>
      <w:r w:rsidRPr="00BC0E20">
        <w:rPr>
          <w:rFonts w:ascii="Times New Roman" w:hAnsi="Times New Roman"/>
          <w:b/>
          <w:sz w:val="24"/>
          <w:szCs w:val="24"/>
        </w:rPr>
        <w:t xml:space="preserve">Te stosunkowo niskie wskaźniki wynikają z lokalizacji na terenie Gminy Gorzyce </w:t>
      </w:r>
    </w:p>
    <w:p w:rsidR="00CD3D1A" w:rsidRPr="00BC0E20" w:rsidRDefault="00CD3D1A" w:rsidP="000E1171">
      <w:pPr>
        <w:spacing w:after="0" w:line="240" w:lineRule="auto"/>
        <w:ind w:left="0" w:firstLine="0"/>
        <w:rPr>
          <w:rFonts w:ascii="Times New Roman" w:hAnsi="Times New Roman"/>
          <w:b/>
          <w:sz w:val="24"/>
          <w:szCs w:val="24"/>
        </w:rPr>
      </w:pPr>
      <w:r w:rsidRPr="00BC0E20">
        <w:rPr>
          <w:rFonts w:ascii="Times New Roman" w:hAnsi="Times New Roman"/>
          <w:b/>
          <w:sz w:val="24"/>
          <w:szCs w:val="24"/>
        </w:rPr>
        <w:t xml:space="preserve">następujących zakładów: Federal Mogul S.A., Alumetal Gorzyce Sp. z o.o. oraz Wytwórnia Mas Bitumicznych „SKANSKA”.  </w:t>
      </w:r>
      <w:r w:rsidRPr="00BC0E20">
        <w:rPr>
          <w:rFonts w:ascii="Times New Roman" w:hAnsi="Times New Roman"/>
          <w:b/>
          <w:sz w:val="24"/>
          <w:szCs w:val="24"/>
          <w:lang w:eastAsia="pl-PL"/>
        </w:rPr>
        <w:t>Zakłady te po modernizacji stosują nowoczesne technologie w produkcji oraz urządzenia ograniczające emisję zanieczyszczeń. Gdyby je pominąć w prowadzonych obliczeniach w wyniku realizacji Planu</w:t>
      </w:r>
      <w:r w:rsidRPr="00BC0E20">
        <w:rPr>
          <w:rFonts w:ascii="Times New Roman" w:hAnsi="Times New Roman"/>
          <w:b/>
          <w:sz w:val="24"/>
          <w:szCs w:val="24"/>
        </w:rPr>
        <w:t xml:space="preserve"> nastąpi zmniejszenie zuży</w:t>
      </w:r>
      <w:r w:rsidR="001657F4">
        <w:rPr>
          <w:rFonts w:ascii="Times New Roman" w:hAnsi="Times New Roman"/>
          <w:b/>
          <w:sz w:val="24"/>
          <w:szCs w:val="24"/>
        </w:rPr>
        <w:t>cia energii finalnej z 513 687 GJ do 483 68</w:t>
      </w:r>
      <w:r w:rsidR="00B237A6" w:rsidRPr="00BC0E20">
        <w:rPr>
          <w:rFonts w:ascii="Times New Roman" w:hAnsi="Times New Roman"/>
          <w:b/>
          <w:sz w:val="24"/>
          <w:szCs w:val="24"/>
        </w:rPr>
        <w:t>7</w:t>
      </w:r>
      <w:r w:rsidRPr="00BC0E20">
        <w:rPr>
          <w:rFonts w:ascii="Times New Roman" w:hAnsi="Times New Roman"/>
          <w:b/>
          <w:sz w:val="24"/>
          <w:szCs w:val="24"/>
        </w:rPr>
        <w:t xml:space="preserve"> GJ</w:t>
      </w:r>
      <w:r w:rsidR="00FD3CE1">
        <w:rPr>
          <w:rFonts w:ascii="Times New Roman" w:hAnsi="Times New Roman"/>
          <w:b/>
          <w:sz w:val="24"/>
          <w:szCs w:val="24"/>
        </w:rPr>
        <w:t xml:space="preserve"> (o </w:t>
      </w:r>
      <w:r w:rsidR="00222F8C">
        <w:rPr>
          <w:rFonts w:ascii="Times New Roman" w:hAnsi="Times New Roman"/>
          <w:b/>
          <w:sz w:val="24"/>
          <w:szCs w:val="24"/>
        </w:rPr>
        <w:t>5,8</w:t>
      </w:r>
      <w:r w:rsidR="00B237A6" w:rsidRPr="00BC0E20">
        <w:rPr>
          <w:rFonts w:ascii="Times New Roman" w:hAnsi="Times New Roman"/>
          <w:b/>
          <w:sz w:val="24"/>
          <w:szCs w:val="24"/>
        </w:rPr>
        <w:t>%)</w:t>
      </w:r>
      <w:r w:rsidRPr="00BC0E20">
        <w:rPr>
          <w:rFonts w:ascii="Times New Roman" w:hAnsi="Times New Roman"/>
          <w:b/>
          <w:sz w:val="24"/>
          <w:szCs w:val="24"/>
        </w:rPr>
        <w:t>, przy jednoczesnym wzroście udziału energii ze źróde</w:t>
      </w:r>
      <w:r w:rsidR="00CD4826" w:rsidRPr="00BC0E20">
        <w:rPr>
          <w:rFonts w:ascii="Times New Roman" w:hAnsi="Times New Roman"/>
          <w:b/>
          <w:sz w:val="24"/>
          <w:szCs w:val="24"/>
        </w:rPr>
        <w:t>ł odnawialnych z 6,4</w:t>
      </w:r>
      <w:r w:rsidR="00FD3CE1">
        <w:rPr>
          <w:rFonts w:ascii="Times New Roman" w:hAnsi="Times New Roman"/>
          <w:b/>
          <w:sz w:val="24"/>
          <w:szCs w:val="24"/>
        </w:rPr>
        <w:t>% w </w:t>
      </w:r>
      <w:r w:rsidRPr="00BC0E20">
        <w:rPr>
          <w:rFonts w:ascii="Times New Roman" w:hAnsi="Times New Roman"/>
          <w:b/>
          <w:sz w:val="24"/>
          <w:szCs w:val="24"/>
        </w:rPr>
        <w:t xml:space="preserve">2014 roku do około </w:t>
      </w:r>
      <w:r w:rsidR="005B42E3" w:rsidRPr="005B42E3">
        <w:rPr>
          <w:rFonts w:ascii="Times New Roman" w:hAnsi="Times New Roman"/>
          <w:b/>
          <w:color w:val="C00000"/>
          <w:sz w:val="24"/>
          <w:szCs w:val="24"/>
        </w:rPr>
        <w:t>13,5</w:t>
      </w:r>
      <w:r w:rsidRPr="005B42E3">
        <w:rPr>
          <w:rFonts w:ascii="Times New Roman" w:hAnsi="Times New Roman"/>
          <w:b/>
          <w:color w:val="C00000"/>
          <w:sz w:val="24"/>
          <w:szCs w:val="24"/>
        </w:rPr>
        <w:t>%</w:t>
      </w:r>
      <w:r w:rsidRPr="00BC0E20">
        <w:rPr>
          <w:rFonts w:ascii="Times New Roman" w:hAnsi="Times New Roman"/>
          <w:b/>
          <w:sz w:val="24"/>
          <w:szCs w:val="24"/>
        </w:rPr>
        <w:t xml:space="preserve"> w 2020 roku. Podejmowane działania przyczynią się także do redukcji emisji CO</w:t>
      </w:r>
      <w:r w:rsidRPr="00BC0E20">
        <w:rPr>
          <w:rFonts w:ascii="Times New Roman" w:hAnsi="Times New Roman"/>
          <w:b/>
          <w:sz w:val="24"/>
          <w:szCs w:val="24"/>
          <w:vertAlign w:val="subscript"/>
        </w:rPr>
        <w:t>2</w:t>
      </w:r>
      <w:r w:rsidR="005B42E3">
        <w:rPr>
          <w:rFonts w:ascii="Times New Roman" w:hAnsi="Times New Roman"/>
          <w:b/>
          <w:sz w:val="24"/>
          <w:szCs w:val="24"/>
        </w:rPr>
        <w:t xml:space="preserve"> o </w:t>
      </w:r>
      <w:r w:rsidR="00222F8C">
        <w:rPr>
          <w:rFonts w:ascii="Times New Roman" w:hAnsi="Times New Roman"/>
          <w:b/>
          <w:color w:val="C00000"/>
          <w:sz w:val="24"/>
          <w:szCs w:val="24"/>
        </w:rPr>
        <w:t>21,1</w:t>
      </w:r>
      <w:r w:rsidRPr="005B42E3">
        <w:rPr>
          <w:rFonts w:ascii="Times New Roman" w:hAnsi="Times New Roman"/>
          <w:b/>
          <w:color w:val="C00000"/>
          <w:sz w:val="24"/>
          <w:szCs w:val="24"/>
        </w:rPr>
        <w:t>%</w:t>
      </w:r>
      <w:r w:rsidRPr="00BC0E20">
        <w:rPr>
          <w:rFonts w:ascii="Times New Roman" w:hAnsi="Times New Roman"/>
          <w:b/>
          <w:sz w:val="24"/>
          <w:szCs w:val="24"/>
        </w:rPr>
        <w:t xml:space="preserve"> w stosunku do 2014 roku.</w:t>
      </w:r>
    </w:p>
    <w:p w:rsidR="00A4232A" w:rsidRPr="00BC0E20" w:rsidRDefault="00A4232A" w:rsidP="00A4232A">
      <w:pPr>
        <w:spacing w:after="0" w:line="240" w:lineRule="auto"/>
        <w:ind w:left="0" w:firstLine="709"/>
        <w:rPr>
          <w:rFonts w:ascii="Times New Roman" w:hAnsi="Times New Roman"/>
          <w:b/>
          <w:sz w:val="24"/>
          <w:szCs w:val="24"/>
        </w:rPr>
      </w:pPr>
      <w:r w:rsidRPr="00BC0E20">
        <w:rPr>
          <w:rFonts w:ascii="Times New Roman" w:hAnsi="Times New Roman"/>
          <w:b/>
          <w:sz w:val="24"/>
          <w:szCs w:val="24"/>
        </w:rPr>
        <w:t>Przy realizacji planu brane będą pod uwa</w:t>
      </w:r>
      <w:r w:rsidR="00FD3CE1">
        <w:rPr>
          <w:rFonts w:ascii="Times New Roman" w:hAnsi="Times New Roman"/>
          <w:b/>
          <w:sz w:val="24"/>
          <w:szCs w:val="24"/>
        </w:rPr>
        <w:t>gę uwarunkowania związane ze </w:t>
      </w:r>
      <w:r w:rsidRPr="00BC0E20">
        <w:rPr>
          <w:rFonts w:ascii="Times New Roman" w:hAnsi="Times New Roman"/>
          <w:b/>
          <w:sz w:val="24"/>
          <w:szCs w:val="24"/>
        </w:rPr>
        <w:t>zrównoważonym rozwojem oraz zamówieniami publicznymi.</w:t>
      </w:r>
    </w:p>
    <w:p w:rsidR="00A4232A" w:rsidRPr="00BC0E20" w:rsidRDefault="00A4232A" w:rsidP="00A4232A">
      <w:pPr>
        <w:autoSpaceDE w:val="0"/>
        <w:autoSpaceDN w:val="0"/>
        <w:adjustRightInd w:val="0"/>
        <w:spacing w:after="0" w:line="240" w:lineRule="auto"/>
        <w:ind w:left="0" w:firstLine="709"/>
        <w:rPr>
          <w:rFonts w:ascii="Times New Roman" w:eastAsia="Calibri" w:hAnsi="Times New Roman"/>
          <w:b/>
          <w:sz w:val="24"/>
          <w:szCs w:val="24"/>
          <w:lang w:eastAsia="pl-PL"/>
        </w:rPr>
      </w:pPr>
      <w:r w:rsidRPr="00BC0E20">
        <w:rPr>
          <w:rFonts w:ascii="Times New Roman" w:eastAsia="Calibri" w:hAnsi="Times New Roman"/>
          <w:b/>
          <w:sz w:val="24"/>
          <w:szCs w:val="24"/>
          <w:lang w:eastAsia="pl-PL"/>
        </w:rPr>
        <w:t xml:space="preserve">PGN przewiduje podjęcie przez Gminę projektów zarówno o charakterze inwestycyjnym, jak i nie inwestycyjnym, jednak stanowią one element przede wszystkim propagujący zachowania o charakterze prośrodowiskowym przez mieszkańców Gminy. Żadne z działań ujętych w dokumencie nie jest przedsięwzięciem mogącym znacząco oddziaływać na środowisko, a sam dokument nie wyznacza ram dla późniejszych realizacji innych przedsięwzięć (nieujętych w dokumencie), mogących znacząco oddziaływać na środowisko. </w:t>
      </w:r>
    </w:p>
    <w:p w:rsidR="00A4232A" w:rsidRPr="00BC0E20" w:rsidRDefault="00A4232A" w:rsidP="00A4232A">
      <w:pPr>
        <w:spacing w:after="0" w:line="240" w:lineRule="auto"/>
        <w:ind w:left="0" w:firstLine="709"/>
        <w:rPr>
          <w:rFonts w:ascii="Times New Roman" w:hAnsi="Times New Roman"/>
          <w:b/>
          <w:sz w:val="24"/>
          <w:szCs w:val="24"/>
        </w:rPr>
      </w:pPr>
      <w:r w:rsidRPr="00BC0E20">
        <w:rPr>
          <w:rFonts w:ascii="Times New Roman" w:eastAsia="Calibri" w:hAnsi="Times New Roman"/>
          <w:b/>
          <w:sz w:val="24"/>
          <w:szCs w:val="24"/>
          <w:lang w:eastAsia="pl-PL"/>
        </w:rPr>
        <w:t>Ze względu na przewidywany rodzaj i skalę oddziaływania na środowisko dokumentu, nie występuje oddziaływanie skumulowane lub transgraniczne oraz nie występuje ryzyko dla zdrowia ludzi lub zagrożenia dla środowiska. Celem dokumentu jest bowiem upowszechnienie działań niskonakładowych o bardzo małej skali, które mogą zostać wdrożone przez indywidualne osoby i małe podmioty gospodarcze.</w:t>
      </w:r>
    </w:p>
    <w:p w:rsidR="00A4232A" w:rsidRPr="00BC0E20" w:rsidRDefault="00A4232A" w:rsidP="00A4232A">
      <w:pPr>
        <w:spacing w:line="240" w:lineRule="auto"/>
        <w:ind w:left="0" w:firstLine="0"/>
        <w:rPr>
          <w:rFonts w:ascii="Times New Roman" w:hAnsi="Times New Roman"/>
          <w:b/>
          <w:sz w:val="24"/>
          <w:szCs w:val="24"/>
          <w:lang w:eastAsia="pl-PL"/>
        </w:rPr>
      </w:pPr>
    </w:p>
    <w:p w:rsidR="00A4232A" w:rsidRPr="00BC0E20" w:rsidRDefault="00A4232A" w:rsidP="00A4232A">
      <w:pPr>
        <w:pStyle w:val="Nagwek1"/>
        <w:rPr>
          <w:lang w:eastAsia="pl-PL"/>
        </w:rPr>
      </w:pPr>
      <w:bookmarkStart w:id="40" w:name="_Toc445445892"/>
      <w:r w:rsidRPr="00BC0E20">
        <w:rPr>
          <w:lang w:eastAsia="pl-PL"/>
        </w:rPr>
        <w:t>9. Bibliografia</w:t>
      </w:r>
      <w:bookmarkEnd w:id="40"/>
    </w:p>
    <w:p w:rsidR="00A4232A" w:rsidRPr="00BC0E20" w:rsidRDefault="00A4232A" w:rsidP="002A1ABC">
      <w:pPr>
        <w:pStyle w:val="Bezodstpw1"/>
        <w:numPr>
          <w:ilvl w:val="1"/>
          <w:numId w:val="29"/>
        </w:numPr>
        <w:rPr>
          <w:rFonts w:ascii="Times New Roman" w:hAnsi="Times New Roman"/>
          <w:sz w:val="24"/>
          <w:szCs w:val="24"/>
        </w:rPr>
      </w:pPr>
      <w:r w:rsidRPr="00BC0E20">
        <w:rPr>
          <w:rFonts w:ascii="Times New Roman" w:hAnsi="Times New Roman"/>
          <w:sz w:val="24"/>
          <w:szCs w:val="24"/>
        </w:rPr>
        <w:t>Energia z zasobów odnawialnych w każdym gospodarstwie domowym Bałtycka Agencja Poszanowania Energii S.A. Gdańsk, listopad 2012.</w:t>
      </w:r>
    </w:p>
    <w:p w:rsidR="00A4232A" w:rsidRPr="00BC0E20" w:rsidRDefault="00A4232A" w:rsidP="002A1ABC">
      <w:pPr>
        <w:pStyle w:val="Bezodstpw1"/>
        <w:numPr>
          <w:ilvl w:val="1"/>
          <w:numId w:val="29"/>
        </w:numPr>
        <w:rPr>
          <w:rFonts w:ascii="Times New Roman" w:hAnsi="Times New Roman"/>
          <w:sz w:val="24"/>
          <w:szCs w:val="24"/>
        </w:rPr>
      </w:pPr>
      <w:r w:rsidRPr="00BC0E20">
        <w:rPr>
          <w:rFonts w:ascii="Times New Roman" w:hAnsi="Times New Roman"/>
          <w:sz w:val="24"/>
          <w:szCs w:val="24"/>
        </w:rPr>
        <w:t>Osicki A., Polakowski Ł., Kukla P. : Program Obniżania Niskiej Emisji Na Terenie Miasta Radomia na Lata 2011-2017, FRWE Katowice 2008.</w:t>
      </w:r>
    </w:p>
    <w:p w:rsidR="00A4232A" w:rsidRPr="00BC0E20" w:rsidRDefault="00A4232A" w:rsidP="002A1ABC">
      <w:pPr>
        <w:pStyle w:val="Akapitzlist1"/>
        <w:numPr>
          <w:ilvl w:val="1"/>
          <w:numId w:val="29"/>
        </w:numPr>
        <w:spacing w:after="0" w:line="240" w:lineRule="auto"/>
        <w:jc w:val="left"/>
        <w:rPr>
          <w:rFonts w:ascii="Times New Roman" w:hAnsi="Times New Roman"/>
          <w:sz w:val="24"/>
          <w:szCs w:val="24"/>
        </w:rPr>
      </w:pPr>
      <w:r w:rsidRPr="00BC0E20">
        <w:rPr>
          <w:rFonts w:ascii="Times New Roman" w:hAnsi="Times New Roman"/>
          <w:sz w:val="24"/>
          <w:szCs w:val="24"/>
          <w:lang w:val="en-US" w:eastAsia="pl-PL"/>
        </w:rPr>
        <w:t xml:space="preserve">Bertoldi P., Bornás Cayuela D., Monni S., de Raveschoot R.P: </w:t>
      </w:r>
      <w:r w:rsidRPr="00BC0E20">
        <w:rPr>
          <w:rFonts w:ascii="Times New Roman" w:hAnsi="Times New Roman"/>
          <w:sz w:val="24"/>
          <w:szCs w:val="24"/>
          <w:lang w:val="en-US"/>
        </w:rPr>
        <w:t xml:space="preserve"> Poradnik. </w:t>
      </w:r>
      <w:r w:rsidRPr="00BC0E20">
        <w:rPr>
          <w:rFonts w:ascii="Times New Roman" w:hAnsi="Times New Roman"/>
          <w:sz w:val="24"/>
          <w:szCs w:val="24"/>
        </w:rPr>
        <w:t>Jak opracować plan działań na rzecz zrównoważonej energii (SEAP) Kraków 2012.</w:t>
      </w:r>
    </w:p>
    <w:p w:rsidR="00A4232A" w:rsidRPr="00BC0E20" w:rsidRDefault="00A4232A" w:rsidP="002A1ABC">
      <w:pPr>
        <w:pStyle w:val="Bezodstpw1"/>
        <w:numPr>
          <w:ilvl w:val="1"/>
          <w:numId w:val="29"/>
        </w:numPr>
        <w:rPr>
          <w:rFonts w:ascii="Times New Roman" w:hAnsi="Times New Roman"/>
          <w:sz w:val="24"/>
          <w:szCs w:val="24"/>
        </w:rPr>
      </w:pPr>
      <w:r w:rsidRPr="00BC0E20">
        <w:rPr>
          <w:rFonts w:ascii="Times New Roman" w:hAnsi="Times New Roman"/>
          <w:sz w:val="24"/>
          <w:szCs w:val="24"/>
        </w:rPr>
        <w:lastRenderedPageBreak/>
        <w:t>Opoczyński K.: Synteza wyników GPR 2010 Transprojekt -Warszawa Sp.z o.o.</w:t>
      </w:r>
    </w:p>
    <w:p w:rsidR="00A4232A" w:rsidRPr="00BC0E20" w:rsidRDefault="00A4232A" w:rsidP="002A1ABC">
      <w:pPr>
        <w:pStyle w:val="Bezodstpw1"/>
        <w:numPr>
          <w:ilvl w:val="1"/>
          <w:numId w:val="29"/>
        </w:numPr>
        <w:jc w:val="left"/>
        <w:rPr>
          <w:rFonts w:ascii="Times New Roman" w:hAnsi="Times New Roman"/>
          <w:sz w:val="24"/>
          <w:szCs w:val="24"/>
        </w:rPr>
      </w:pPr>
      <w:r w:rsidRPr="00BC0E20">
        <w:rPr>
          <w:rFonts w:ascii="Times New Roman" w:hAnsi="Times New Roman"/>
          <w:sz w:val="24"/>
          <w:szCs w:val="24"/>
        </w:rPr>
        <w:t>Pakiet Energetyczno-Klimatyczny UE  (data dostępu 20.02 2015) http://ec.europa.eu/climateaction/docs/climate-energy_summary_pl.pdf,</w:t>
      </w:r>
    </w:p>
    <w:p w:rsidR="00A4232A" w:rsidRPr="00BC0E20" w:rsidRDefault="00A4232A" w:rsidP="002A1ABC">
      <w:pPr>
        <w:pStyle w:val="Bezodstpw1"/>
        <w:numPr>
          <w:ilvl w:val="1"/>
          <w:numId w:val="29"/>
        </w:numPr>
        <w:jc w:val="left"/>
        <w:rPr>
          <w:rFonts w:ascii="Times New Roman" w:hAnsi="Times New Roman"/>
          <w:sz w:val="24"/>
          <w:szCs w:val="24"/>
        </w:rPr>
      </w:pPr>
      <w:r w:rsidRPr="00BC0E20">
        <w:rPr>
          <w:rFonts w:ascii="Times New Roman" w:hAnsi="Times New Roman"/>
          <w:sz w:val="24"/>
          <w:szCs w:val="24"/>
        </w:rPr>
        <w:t>Polityka energetyczna Polski do 2030 roku (data dostępu 20.02 2015)  http://www.mg.gov.pl/files/upload/8134/Polityka%20energetyczna%20ost.pdf.</w:t>
      </w:r>
    </w:p>
    <w:p w:rsidR="00A4232A" w:rsidRPr="00BC0E20" w:rsidRDefault="00A4232A" w:rsidP="002A1ABC">
      <w:pPr>
        <w:pStyle w:val="Bezodstpw1"/>
        <w:numPr>
          <w:ilvl w:val="1"/>
          <w:numId w:val="29"/>
        </w:numPr>
        <w:rPr>
          <w:rFonts w:ascii="Times New Roman" w:hAnsi="Times New Roman"/>
          <w:sz w:val="24"/>
          <w:szCs w:val="24"/>
        </w:rPr>
      </w:pPr>
      <w:r w:rsidRPr="00BC0E20">
        <w:rPr>
          <w:rFonts w:ascii="Times New Roman" w:hAnsi="Times New Roman"/>
          <w:sz w:val="24"/>
          <w:szCs w:val="24"/>
        </w:rPr>
        <w:t>Praca zbiorowa: Raport z inwentaryzacji emisji zanieczyszczeń do powietrza na potrzeby aktualizacji Programu ochrony powietrza dla województwa małopolskiego ATMOTERM S.A. Warszawa, 2006.</w:t>
      </w:r>
    </w:p>
    <w:p w:rsidR="00A4232A" w:rsidRPr="00BC0E20" w:rsidRDefault="00A4232A" w:rsidP="002A1ABC">
      <w:pPr>
        <w:pStyle w:val="Akapitzlist1"/>
        <w:numPr>
          <w:ilvl w:val="1"/>
          <w:numId w:val="29"/>
        </w:numPr>
        <w:spacing w:after="0" w:line="240" w:lineRule="auto"/>
        <w:jc w:val="left"/>
        <w:rPr>
          <w:rFonts w:ascii="Times New Roman" w:hAnsi="Times New Roman"/>
          <w:sz w:val="24"/>
          <w:szCs w:val="24"/>
          <w:lang w:eastAsia="pl-PL"/>
        </w:rPr>
      </w:pPr>
      <w:r w:rsidRPr="00BC0E20">
        <w:rPr>
          <w:rFonts w:ascii="Times New Roman" w:hAnsi="Times New Roman"/>
          <w:sz w:val="24"/>
          <w:szCs w:val="24"/>
          <w:lang w:eastAsia="pl-PL"/>
        </w:rPr>
        <w:t>Referencyjny wskaźnik emisyjności dwutlenku węgla przy produkcji energii elektrycznej do wyznaczania poziomu bazowego dla projektów JI realizowanych w Polsce, Warszawa, czerwiec 2011,</w:t>
      </w:r>
    </w:p>
    <w:p w:rsidR="00A4232A" w:rsidRPr="00BC0E20" w:rsidRDefault="00A4232A" w:rsidP="002A1ABC">
      <w:pPr>
        <w:pStyle w:val="Bezodstpw1"/>
        <w:numPr>
          <w:ilvl w:val="1"/>
          <w:numId w:val="29"/>
        </w:numPr>
        <w:rPr>
          <w:rFonts w:ascii="Times New Roman" w:hAnsi="Times New Roman"/>
          <w:sz w:val="24"/>
          <w:szCs w:val="24"/>
        </w:rPr>
      </w:pPr>
      <w:r w:rsidRPr="00BC0E20">
        <w:rPr>
          <w:rFonts w:ascii="Times New Roman" w:hAnsi="Times New Roman"/>
          <w:sz w:val="24"/>
          <w:szCs w:val="24"/>
        </w:rPr>
        <w:t>Warchałowski A., Bebkiewicz K.: Emisja i wskaźniki emisji zanieczyszczeń powietrza dla celów monitoringu stanu jakości powietrza oraz POP (wybrane zagadnienia), Krajowe Centrum Inwentaryzacji Emisji w Instytucie Ochrony Środowiska, ATMOTERM S.A. Warszawa, 2003,</w:t>
      </w:r>
    </w:p>
    <w:p w:rsidR="00A4232A" w:rsidRPr="00BC0E20" w:rsidRDefault="00A4232A" w:rsidP="002A1ABC">
      <w:pPr>
        <w:pStyle w:val="Bezodstpw1"/>
        <w:numPr>
          <w:ilvl w:val="1"/>
          <w:numId w:val="29"/>
        </w:numPr>
        <w:rPr>
          <w:rFonts w:ascii="Times New Roman" w:hAnsi="Times New Roman"/>
          <w:sz w:val="24"/>
          <w:szCs w:val="24"/>
        </w:rPr>
      </w:pPr>
      <w:r w:rsidRPr="00BC0E20">
        <w:rPr>
          <w:rFonts w:ascii="Times New Roman" w:hAnsi="Times New Roman"/>
          <w:sz w:val="24"/>
          <w:szCs w:val="24"/>
        </w:rPr>
        <w:t>Wskaźniki Emisji Substancji Zanieczyszczających Wprowadzanych Do Powietrza Z Procesów Energetycznego Spalania Paliw. materiały informacyjno – instruktażowe. Ministerstwo, Ochrony Środowiska, Zasobów Naturalnych i Leśnictwa Warszawa, kwiecień 1996.</w:t>
      </w:r>
    </w:p>
    <w:p w:rsidR="00A4232A" w:rsidRPr="00BC0E20" w:rsidRDefault="00A4232A" w:rsidP="00A4232A">
      <w:pPr>
        <w:pStyle w:val="Bezodstpw1"/>
        <w:ind w:left="357" w:firstLine="0"/>
        <w:rPr>
          <w:rFonts w:ascii="Times New Roman" w:hAnsi="Times New Roman"/>
          <w:sz w:val="24"/>
          <w:szCs w:val="24"/>
        </w:rPr>
      </w:pPr>
    </w:p>
    <w:p w:rsidR="00A4232A" w:rsidRPr="00BC0E20" w:rsidRDefault="00A4232A" w:rsidP="00A4232A">
      <w:pPr>
        <w:pStyle w:val="Bezodstpw1"/>
        <w:ind w:left="0" w:firstLine="0"/>
        <w:rPr>
          <w:rFonts w:ascii="Times New Roman" w:hAnsi="Times New Roman"/>
          <w:b/>
          <w:sz w:val="24"/>
          <w:szCs w:val="24"/>
          <w:lang w:eastAsia="pl-PL"/>
        </w:rPr>
      </w:pPr>
    </w:p>
    <w:p w:rsidR="00A4232A" w:rsidRPr="00BC0E20" w:rsidRDefault="00A4232A" w:rsidP="00A4232A">
      <w:pPr>
        <w:pStyle w:val="Nagwek1"/>
        <w:rPr>
          <w:lang w:eastAsia="pl-PL"/>
        </w:rPr>
      </w:pPr>
      <w:bookmarkStart w:id="41" w:name="_Toc445445893"/>
      <w:r w:rsidRPr="00BC0E20">
        <w:rPr>
          <w:lang w:eastAsia="pl-PL"/>
        </w:rPr>
        <w:t>10. Załączniki:</w:t>
      </w:r>
      <w:bookmarkEnd w:id="41"/>
    </w:p>
    <w:p w:rsidR="00A4232A" w:rsidRPr="00BC0E20" w:rsidRDefault="00A4232A" w:rsidP="00A4232A">
      <w:pPr>
        <w:pStyle w:val="Bezodstpw1"/>
        <w:rPr>
          <w:rFonts w:ascii="Times New Roman" w:hAnsi="Times New Roman"/>
          <w:sz w:val="24"/>
          <w:szCs w:val="24"/>
        </w:rPr>
      </w:pPr>
    </w:p>
    <w:p w:rsidR="00A4232A" w:rsidRPr="00BC0E20" w:rsidRDefault="00A4232A" w:rsidP="00A4232A">
      <w:pPr>
        <w:numPr>
          <w:ilvl w:val="3"/>
          <w:numId w:val="1"/>
        </w:numPr>
        <w:spacing w:after="0" w:line="240" w:lineRule="auto"/>
        <w:ind w:left="0" w:firstLine="0"/>
        <w:rPr>
          <w:rFonts w:ascii="Times New Roman" w:hAnsi="Times New Roman"/>
          <w:sz w:val="24"/>
          <w:szCs w:val="24"/>
          <w:lang w:eastAsia="pl-PL"/>
        </w:rPr>
      </w:pPr>
      <w:r w:rsidRPr="00BC0E20">
        <w:rPr>
          <w:rFonts w:ascii="Times New Roman" w:hAnsi="Times New Roman"/>
          <w:sz w:val="24"/>
          <w:szCs w:val="24"/>
          <w:lang w:eastAsia="pl-PL"/>
        </w:rPr>
        <w:t>Finansowanie z NFOŚ i GW,</w:t>
      </w:r>
    </w:p>
    <w:p w:rsidR="00A4232A" w:rsidRPr="00BC0E20" w:rsidRDefault="00A4232A" w:rsidP="00A4232A">
      <w:pPr>
        <w:numPr>
          <w:ilvl w:val="3"/>
          <w:numId w:val="1"/>
        </w:numPr>
        <w:spacing w:after="0" w:line="240" w:lineRule="auto"/>
        <w:ind w:left="0" w:firstLine="0"/>
        <w:rPr>
          <w:rFonts w:ascii="Times New Roman" w:hAnsi="Times New Roman"/>
          <w:sz w:val="24"/>
          <w:szCs w:val="24"/>
          <w:lang w:eastAsia="pl-PL"/>
        </w:rPr>
      </w:pPr>
      <w:r w:rsidRPr="00BC0E20">
        <w:rPr>
          <w:rFonts w:ascii="Times New Roman" w:hAnsi="Times New Roman"/>
          <w:sz w:val="24"/>
          <w:szCs w:val="24"/>
          <w:lang w:eastAsia="pl-PL"/>
        </w:rPr>
        <w:t>Finansowanie z WFOŚ i GW w Rzeszowie,</w:t>
      </w:r>
    </w:p>
    <w:p w:rsidR="00A4232A" w:rsidRPr="00BC0E20" w:rsidRDefault="00A4232A" w:rsidP="00A4232A">
      <w:pPr>
        <w:numPr>
          <w:ilvl w:val="3"/>
          <w:numId w:val="1"/>
        </w:numPr>
        <w:spacing w:after="0" w:line="240" w:lineRule="auto"/>
        <w:ind w:left="0" w:firstLine="0"/>
        <w:rPr>
          <w:rFonts w:ascii="Times New Roman" w:hAnsi="Times New Roman"/>
          <w:sz w:val="24"/>
          <w:szCs w:val="24"/>
          <w:lang w:eastAsia="pl-PL"/>
        </w:rPr>
      </w:pPr>
      <w:r w:rsidRPr="00BC0E20">
        <w:rPr>
          <w:rFonts w:ascii="Times New Roman" w:hAnsi="Times New Roman"/>
          <w:sz w:val="24"/>
          <w:szCs w:val="24"/>
          <w:lang w:eastAsia="pl-PL"/>
        </w:rPr>
        <w:t>Finansowanie z Regionalnego Programu Operacyjnego województwa podkarpackiego,</w:t>
      </w:r>
    </w:p>
    <w:p w:rsidR="00A4232A" w:rsidRPr="00BC0E20" w:rsidRDefault="00A4232A" w:rsidP="00A4232A">
      <w:pPr>
        <w:numPr>
          <w:ilvl w:val="3"/>
          <w:numId w:val="1"/>
        </w:numPr>
        <w:spacing w:after="0" w:line="240" w:lineRule="auto"/>
        <w:ind w:left="0" w:firstLine="0"/>
        <w:rPr>
          <w:rFonts w:ascii="Times New Roman" w:hAnsi="Times New Roman"/>
          <w:sz w:val="24"/>
          <w:szCs w:val="24"/>
          <w:lang w:eastAsia="pl-PL"/>
        </w:rPr>
      </w:pPr>
      <w:r w:rsidRPr="00BC0E20">
        <w:rPr>
          <w:rFonts w:ascii="Times New Roman" w:hAnsi="Times New Roman"/>
          <w:sz w:val="24"/>
          <w:szCs w:val="24"/>
          <w:lang w:eastAsia="pl-PL"/>
        </w:rPr>
        <w:t>Finansowanie z Funduszu Termomodernizacji i Remontów,</w:t>
      </w:r>
    </w:p>
    <w:p w:rsidR="00A4232A" w:rsidRPr="00BC0E20" w:rsidRDefault="00A4232A" w:rsidP="00A4232A">
      <w:r w:rsidRPr="00BC0E20">
        <w:rPr>
          <w:rFonts w:ascii="Times New Roman" w:hAnsi="Times New Roman"/>
          <w:bCs/>
          <w:sz w:val="24"/>
          <w:szCs w:val="24"/>
        </w:rPr>
        <w:t>Odniesienie się do uwarunkowań, o których mowa w art. 49 ustawy z dnia 3 października 2008 r. o udostępnieniu informacji o środowisku i jego ochronie, udziale społeczeństwa w ochronie środowiska oraz o ocenach oddziaływania na środowisko.</w:t>
      </w:r>
    </w:p>
    <w:p w:rsidR="00A4232A" w:rsidRPr="00BC0E20" w:rsidRDefault="00A4232A" w:rsidP="00A4232A"/>
    <w:p w:rsidR="00A4232A" w:rsidRPr="00BC0E20" w:rsidRDefault="00A4232A" w:rsidP="00A4232A">
      <w:pPr>
        <w:sectPr w:rsidR="00A4232A" w:rsidRPr="00BC0E20" w:rsidSect="006D314A">
          <w:pgSz w:w="11906" w:h="16838"/>
          <w:pgMar w:top="1418" w:right="1418" w:bottom="1418" w:left="1418" w:header="340" w:footer="227" w:gutter="0"/>
          <w:cols w:space="708"/>
          <w:titlePg/>
          <w:docGrid w:linePitch="360"/>
        </w:sectPr>
      </w:pPr>
    </w:p>
    <w:p w:rsidR="00A4232A" w:rsidRPr="00BC0E20" w:rsidRDefault="00A4232A" w:rsidP="002A1ABC">
      <w:pPr>
        <w:pStyle w:val="Akapitzlist1"/>
        <w:numPr>
          <w:ilvl w:val="3"/>
          <w:numId w:val="5"/>
        </w:numPr>
        <w:tabs>
          <w:tab w:val="clear" w:pos="2520"/>
          <w:tab w:val="num" w:pos="0"/>
          <w:tab w:val="left" w:pos="567"/>
        </w:tabs>
        <w:spacing w:line="240" w:lineRule="auto"/>
        <w:ind w:left="0" w:firstLine="0"/>
        <w:rPr>
          <w:rFonts w:ascii="Times New Roman" w:hAnsi="Times New Roman"/>
          <w:b/>
          <w:sz w:val="24"/>
          <w:szCs w:val="24"/>
          <w:lang w:eastAsia="pl-PL"/>
        </w:rPr>
      </w:pPr>
      <w:r w:rsidRPr="00BC0E20">
        <w:rPr>
          <w:rFonts w:ascii="Times New Roman" w:hAnsi="Times New Roman"/>
          <w:b/>
          <w:sz w:val="24"/>
          <w:szCs w:val="24"/>
          <w:lang w:eastAsia="pl-PL"/>
        </w:rPr>
        <w:lastRenderedPageBreak/>
        <w:t>Finansowanie z NFOŚ i GW</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 xml:space="preserve">Wsparcie na inwestycje z zakresu odnawialnych źródeł energii można uzyskać z </w:t>
      </w:r>
      <w:r w:rsidRPr="00BC0E20">
        <w:rPr>
          <w:rStyle w:val="Pogrubienie"/>
          <w:rFonts w:ascii="Times New Roman" w:hAnsi="Times New Roman"/>
          <w:b w:val="0"/>
          <w:sz w:val="24"/>
          <w:szCs w:val="24"/>
          <w:bdr w:val="none" w:sz="0" w:space="0" w:color="auto" w:frame="1"/>
        </w:rPr>
        <w:t>NFOŚ i GW w ramach programu pt.,,</w:t>
      </w:r>
      <w:r w:rsidRPr="00BC0E20">
        <w:rPr>
          <w:rFonts w:ascii="Times New Roman" w:hAnsi="Times New Roman"/>
          <w:b/>
          <w:sz w:val="24"/>
          <w:szCs w:val="24"/>
        </w:rPr>
        <w:t>Wspieranie rozproszonych, odnawialnych źródeł energii</w:t>
      </w:r>
      <w:r w:rsidRPr="00BC0E20">
        <w:rPr>
          <w:rFonts w:ascii="Times New Roman" w:hAnsi="Times New Roman"/>
          <w:sz w:val="24"/>
          <w:szCs w:val="24"/>
        </w:rPr>
        <w:t xml:space="preserve">”. Część </w:t>
      </w:r>
      <w:smartTag w:uri="urn:schemas-microsoft-com:office:smarttags" w:element="metricconverter">
        <w:smartTagPr>
          <w:attr w:name="ProductID" w:val="1 pt"/>
        </w:smartTagPr>
        <w:r w:rsidRPr="00BC0E20">
          <w:rPr>
            <w:rFonts w:ascii="Times New Roman" w:hAnsi="Times New Roman"/>
            <w:sz w:val="24"/>
            <w:szCs w:val="24"/>
          </w:rPr>
          <w:t>1 pt</w:t>
        </w:r>
      </w:smartTag>
      <w:r w:rsidRPr="00BC0E20">
        <w:rPr>
          <w:rFonts w:ascii="Times New Roman" w:hAnsi="Times New Roman"/>
          <w:sz w:val="24"/>
          <w:szCs w:val="24"/>
        </w:rPr>
        <w:t xml:space="preserve">.: </w:t>
      </w:r>
      <w:r w:rsidRPr="00BC0E20">
        <w:rPr>
          <w:rFonts w:ascii="Times New Roman" w:hAnsi="Times New Roman"/>
          <w:b/>
          <w:i/>
          <w:sz w:val="24"/>
          <w:szCs w:val="24"/>
        </w:rPr>
        <w:t>BOCIAN</w:t>
      </w:r>
      <w:r w:rsidRPr="00BC0E20">
        <w:rPr>
          <w:rFonts w:ascii="Times New Roman" w:hAnsi="Times New Roman"/>
          <w:sz w:val="24"/>
          <w:szCs w:val="24"/>
        </w:rPr>
        <w:t xml:space="preserve"> dotyczy  </w:t>
      </w:r>
      <w:r w:rsidRPr="00BC0E20">
        <w:rPr>
          <w:rFonts w:ascii="Times New Roman" w:hAnsi="Times New Roman"/>
          <w:b/>
          <w:sz w:val="24"/>
          <w:szCs w:val="24"/>
        </w:rPr>
        <w:t>Rozproszonych, odnawialnych źródeł energii.</w:t>
      </w:r>
      <w:r w:rsidRPr="00BC0E20">
        <w:rPr>
          <w:rFonts w:ascii="Times New Roman" w:hAnsi="Times New Roman"/>
          <w:sz w:val="24"/>
          <w:szCs w:val="24"/>
        </w:rPr>
        <w:t xml:space="preserve"> Celem programu jest ograniczenie lub uniknięcie emisji CO</w:t>
      </w:r>
      <w:r w:rsidRPr="00BC0E20">
        <w:rPr>
          <w:rFonts w:ascii="Times New Roman" w:hAnsi="Times New Roman"/>
          <w:sz w:val="24"/>
          <w:szCs w:val="24"/>
          <w:vertAlign w:val="subscript"/>
        </w:rPr>
        <w:t>2</w:t>
      </w:r>
      <w:r w:rsidRPr="00BC0E20">
        <w:rPr>
          <w:rFonts w:ascii="Times New Roman" w:hAnsi="Times New Roman"/>
          <w:sz w:val="24"/>
          <w:szCs w:val="24"/>
        </w:rPr>
        <w:t xml:space="preserve"> poprzez zwiększenie produkcji energii z instalacji wykorzystujących odnawialne źródła energii.</w:t>
      </w:r>
    </w:p>
    <w:p w:rsidR="00A4232A" w:rsidRPr="00BC0E20" w:rsidRDefault="00A4232A" w:rsidP="00A4232A">
      <w:pPr>
        <w:shd w:val="clear" w:color="auto" w:fill="FFFFFF"/>
        <w:spacing w:after="0" w:line="240" w:lineRule="auto"/>
        <w:ind w:left="0" w:firstLine="0"/>
        <w:jc w:val="left"/>
        <w:textAlignment w:val="baseline"/>
        <w:rPr>
          <w:rFonts w:ascii="Times New Roman" w:hAnsi="Times New Roman"/>
          <w:b/>
          <w:sz w:val="24"/>
          <w:szCs w:val="24"/>
        </w:rPr>
      </w:pPr>
    </w:p>
    <w:p w:rsidR="00A4232A" w:rsidRPr="00BC0E20" w:rsidRDefault="00A4232A" w:rsidP="00A4232A">
      <w:pPr>
        <w:shd w:val="clear" w:color="auto" w:fill="FFFFFF"/>
        <w:spacing w:after="0" w:line="240" w:lineRule="auto"/>
        <w:ind w:left="0" w:firstLine="0"/>
        <w:jc w:val="left"/>
        <w:textAlignment w:val="baseline"/>
        <w:rPr>
          <w:rFonts w:ascii="Times New Roman" w:hAnsi="Times New Roman"/>
          <w:b/>
          <w:sz w:val="24"/>
          <w:szCs w:val="24"/>
        </w:rPr>
      </w:pPr>
      <w:r w:rsidRPr="00BC0E20">
        <w:rPr>
          <w:rFonts w:ascii="Times New Roman" w:hAnsi="Times New Roman"/>
          <w:b/>
          <w:sz w:val="24"/>
          <w:szCs w:val="24"/>
        </w:rPr>
        <w:t>Wskaźniki osiągnięcia celu</w:t>
      </w:r>
    </w:p>
    <w:p w:rsidR="00A4232A" w:rsidRPr="00BC0E20" w:rsidRDefault="00A4232A" w:rsidP="00A4232A">
      <w:pPr>
        <w:shd w:val="clear" w:color="auto" w:fill="FFFFFF"/>
        <w:spacing w:after="0" w:line="240" w:lineRule="auto"/>
        <w:ind w:left="0" w:firstLine="0"/>
        <w:jc w:val="left"/>
        <w:textAlignment w:val="baseline"/>
        <w:rPr>
          <w:rFonts w:ascii="Times New Roman" w:hAnsi="Times New Roman"/>
          <w:b/>
          <w:sz w:val="24"/>
          <w:szCs w:val="24"/>
        </w:rPr>
      </w:pP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Stopień realizacji celu programu mierzony jest za pomocą wskaźników osiągnięcia celu pn.:</w:t>
      </w:r>
    </w:p>
    <w:p w:rsidR="00A4232A" w:rsidRPr="00BC0E20" w:rsidRDefault="00A4232A" w:rsidP="00A4232A">
      <w:pPr>
        <w:shd w:val="clear" w:color="auto" w:fill="FFFFFF"/>
        <w:spacing w:after="0" w:line="240" w:lineRule="auto"/>
        <w:ind w:left="0" w:firstLine="0"/>
        <w:textAlignment w:val="baseline"/>
        <w:rPr>
          <w:rFonts w:ascii="Times New Roman" w:hAnsi="Times New Roman"/>
          <w:b/>
          <w:sz w:val="24"/>
          <w:szCs w:val="24"/>
        </w:rPr>
      </w:pPr>
    </w:p>
    <w:p w:rsidR="00A4232A" w:rsidRPr="00BC0E20" w:rsidRDefault="00A4232A" w:rsidP="00A4232A">
      <w:pPr>
        <w:shd w:val="clear" w:color="auto" w:fill="FFFFFF"/>
        <w:spacing w:after="0" w:line="240" w:lineRule="auto"/>
        <w:ind w:left="0" w:firstLine="0"/>
        <w:textAlignment w:val="baseline"/>
        <w:rPr>
          <w:rFonts w:ascii="Times New Roman" w:hAnsi="Times New Roman"/>
          <w:b/>
          <w:sz w:val="24"/>
          <w:szCs w:val="24"/>
        </w:rPr>
      </w:pPr>
      <w:r w:rsidRPr="00BC0E20">
        <w:rPr>
          <w:rFonts w:ascii="Times New Roman" w:hAnsi="Times New Roman"/>
          <w:b/>
          <w:sz w:val="24"/>
          <w:szCs w:val="24"/>
        </w:rPr>
        <w:t xml:space="preserve">− </w:t>
      </w:r>
      <w:r w:rsidRPr="00BC0E20">
        <w:rPr>
          <w:rFonts w:ascii="Times New Roman" w:hAnsi="Times New Roman"/>
          <w:sz w:val="24"/>
          <w:szCs w:val="24"/>
        </w:rPr>
        <w:t>Produkcja energii elektrycznej</w:t>
      </w:r>
    </w:p>
    <w:p w:rsidR="00A4232A" w:rsidRPr="00BC0E20" w:rsidRDefault="00A4232A" w:rsidP="00A4232A">
      <w:pPr>
        <w:shd w:val="clear" w:color="auto" w:fill="FFFFFF"/>
        <w:spacing w:after="0" w:line="240" w:lineRule="auto"/>
        <w:ind w:left="0" w:firstLine="0"/>
        <w:textAlignment w:val="baseline"/>
        <w:rPr>
          <w:rFonts w:ascii="Times New Roman" w:hAnsi="Times New Roman"/>
          <w:b/>
          <w:sz w:val="24"/>
          <w:szCs w:val="24"/>
        </w:rPr>
      </w:pPr>
      <w:r w:rsidRPr="00BC0E20">
        <w:rPr>
          <w:rFonts w:ascii="Times New Roman" w:hAnsi="Times New Roman"/>
          <w:sz w:val="24"/>
          <w:szCs w:val="24"/>
        </w:rPr>
        <w:t>Planowana wartość wskaźnika osiągnięcia celu wynosi co najmniej 430 000 MWh, w tym:</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1) dla zwrotnych form dofinansowania – co najmniej 430 000 MWh.</w:t>
      </w:r>
    </w:p>
    <w:p w:rsidR="00A4232A" w:rsidRPr="00BC0E20" w:rsidRDefault="00A4232A" w:rsidP="00A4232A">
      <w:pPr>
        <w:shd w:val="clear" w:color="auto" w:fill="FFFFFF"/>
        <w:spacing w:after="0" w:line="240" w:lineRule="auto"/>
        <w:ind w:left="0" w:firstLine="0"/>
        <w:textAlignment w:val="baseline"/>
        <w:rPr>
          <w:rFonts w:ascii="Times New Roman" w:hAnsi="Times New Roman"/>
          <w:b/>
          <w:sz w:val="24"/>
          <w:szCs w:val="24"/>
        </w:rPr>
      </w:pPr>
    </w:p>
    <w:p w:rsidR="00A4232A" w:rsidRPr="00BC0E20" w:rsidRDefault="00A4232A" w:rsidP="00A4232A">
      <w:pPr>
        <w:shd w:val="clear" w:color="auto" w:fill="FFFFFF"/>
        <w:spacing w:after="0" w:line="240" w:lineRule="auto"/>
        <w:ind w:left="0" w:firstLine="0"/>
        <w:textAlignment w:val="baseline"/>
        <w:rPr>
          <w:rFonts w:ascii="Times New Roman" w:hAnsi="Times New Roman"/>
          <w:b/>
          <w:sz w:val="24"/>
          <w:szCs w:val="24"/>
        </w:rPr>
      </w:pPr>
      <w:r w:rsidRPr="00BC0E20">
        <w:rPr>
          <w:rFonts w:ascii="Times New Roman" w:hAnsi="Times New Roman"/>
          <w:b/>
          <w:sz w:val="24"/>
          <w:szCs w:val="24"/>
        </w:rPr>
        <w:t xml:space="preserve">− </w:t>
      </w:r>
      <w:r w:rsidRPr="00BC0E20">
        <w:rPr>
          <w:rFonts w:ascii="Times New Roman" w:hAnsi="Times New Roman"/>
          <w:sz w:val="24"/>
          <w:szCs w:val="24"/>
        </w:rPr>
        <w:t>Produkcja energii cieplnej</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Planowana wartość wskaźnika osiągnięcia celu wynosi co najmniej 990 000 GJ, w tym:</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1) dla zwrotnych form dofinansowania – co najmniej 990 000 GJ.</w:t>
      </w:r>
    </w:p>
    <w:p w:rsidR="00A4232A" w:rsidRPr="00BC0E20" w:rsidRDefault="00A4232A" w:rsidP="00A4232A">
      <w:pPr>
        <w:shd w:val="clear" w:color="auto" w:fill="FFFFFF"/>
        <w:spacing w:after="0" w:line="240" w:lineRule="auto"/>
        <w:ind w:left="0" w:firstLine="0"/>
        <w:textAlignment w:val="baseline"/>
        <w:rPr>
          <w:rFonts w:ascii="Times New Roman" w:hAnsi="Times New Roman"/>
          <w:b/>
          <w:sz w:val="24"/>
          <w:szCs w:val="24"/>
        </w:rPr>
      </w:pP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b/>
          <w:sz w:val="24"/>
          <w:szCs w:val="24"/>
        </w:rPr>
        <w:t xml:space="preserve">− </w:t>
      </w:r>
      <w:r w:rsidRPr="00BC0E20">
        <w:rPr>
          <w:rFonts w:ascii="Times New Roman" w:hAnsi="Times New Roman"/>
          <w:sz w:val="24"/>
          <w:szCs w:val="24"/>
        </w:rPr>
        <w:t>Ograniczenie lub uniknięcie emisji dwutlenku węgla CO</w:t>
      </w:r>
      <w:r w:rsidRPr="00BC0E20">
        <w:rPr>
          <w:rFonts w:ascii="Times New Roman" w:hAnsi="Times New Roman"/>
          <w:sz w:val="24"/>
          <w:szCs w:val="24"/>
          <w:vertAlign w:val="subscript"/>
        </w:rPr>
        <w:t>2</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Planowana wartość wskaźnika osiągnięcia celu wynosi co najmniej 400 tys. Mg/rok, w tym:</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1) dla zwrotnych form dofinansowania – co najmniej 400 tys. Mg/rok.</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r w:rsidRPr="00BC0E20">
        <w:rPr>
          <w:rFonts w:ascii="Times New Roman" w:hAnsi="Times New Roman"/>
          <w:sz w:val="24"/>
          <w:szCs w:val="24"/>
          <w:u w:val="single"/>
        </w:rPr>
        <w:t>Budżet</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Budżet na realizację celu programu dla zwrotnych form dofinansowania wynosi – do 570 000 tys. zł.</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r w:rsidRPr="00BC0E20">
        <w:rPr>
          <w:rFonts w:ascii="Times New Roman" w:hAnsi="Times New Roman"/>
          <w:sz w:val="24"/>
          <w:szCs w:val="24"/>
          <w:u w:val="single"/>
        </w:rPr>
        <w:t xml:space="preserve">Okres wdrażania </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 xml:space="preserve">Obejmuje lata 2015 - 2023, przy czym podpisywanie umów będzie do 2020 r., środki wydatkowane będą do 2023 r. </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r w:rsidRPr="00BC0E20">
        <w:rPr>
          <w:rFonts w:ascii="Times New Roman" w:hAnsi="Times New Roman"/>
          <w:sz w:val="24"/>
          <w:szCs w:val="24"/>
          <w:u w:val="single"/>
        </w:rPr>
        <w:t>Terminy i sposób składania wniosków</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Nabór wniosków odbywa się w trybie ciągłym. Terminy, sposób składania i rozpatrywania wniosków określone zostaną odpowiednio w ogłoszeniu o naborze lub w regulaminie naboru, które zamieszczane będą na stronie internetowej NFOŚiGW.</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r w:rsidRPr="00BC0E20">
        <w:rPr>
          <w:rFonts w:ascii="Times New Roman" w:hAnsi="Times New Roman"/>
          <w:sz w:val="24"/>
          <w:szCs w:val="24"/>
          <w:u w:val="single"/>
        </w:rPr>
        <w:t>Koszty kwalifikowane</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Okres kwalifikowalności kosztów od 01.01.2015 r. do 31.12.2023 r</w:t>
      </w:r>
      <w:r w:rsidRPr="00BC0E20">
        <w:rPr>
          <w:rFonts w:ascii="Times New Roman" w:hAnsi="Times New Roman"/>
          <w:b/>
          <w:sz w:val="24"/>
          <w:szCs w:val="24"/>
        </w:rPr>
        <w:t>.</w:t>
      </w:r>
      <w:r w:rsidRPr="00BC0E20">
        <w:rPr>
          <w:rFonts w:ascii="Times New Roman" w:hAnsi="Times New Roman"/>
          <w:sz w:val="24"/>
          <w:szCs w:val="24"/>
        </w:rPr>
        <w:t>, w którym to poniesione koszty mogą być uznane za kwalifikowane. Do dofinansowania kwalifikują się także koszty przygotowania niezbędnej dokumentacji poniesione przed 01.01.2015 r.</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rPr>
      </w:pPr>
      <w:r w:rsidRPr="00BC0E20">
        <w:rPr>
          <w:rFonts w:ascii="Times New Roman" w:hAnsi="Times New Roman"/>
          <w:sz w:val="24"/>
          <w:szCs w:val="24"/>
        </w:rPr>
        <w:t>Koszty kwalifikowane – zgodnie z „Wytycznymi w zakresie kosztów</w:t>
      </w:r>
      <w:r w:rsidR="00FD3CE1">
        <w:rPr>
          <w:rFonts w:ascii="Times New Roman" w:hAnsi="Times New Roman"/>
          <w:sz w:val="24"/>
        </w:rPr>
        <w:t xml:space="preserve"> kwalifikowanych”, z </w:t>
      </w:r>
      <w:r w:rsidRPr="00BC0E20">
        <w:rPr>
          <w:rFonts w:ascii="Times New Roman" w:hAnsi="Times New Roman"/>
          <w:sz w:val="24"/>
        </w:rPr>
        <w:t>zastrzeżeniem, że:</w:t>
      </w:r>
    </w:p>
    <w:p w:rsidR="00A4232A" w:rsidRPr="00BC0E20" w:rsidRDefault="00A4232A" w:rsidP="002A1ABC">
      <w:pPr>
        <w:numPr>
          <w:ilvl w:val="0"/>
          <w:numId w:val="30"/>
        </w:numPr>
        <w:shd w:val="clear" w:color="auto" w:fill="FFFFFF"/>
        <w:tabs>
          <w:tab w:val="left" w:pos="567"/>
        </w:tabs>
        <w:spacing w:after="0" w:line="240" w:lineRule="auto"/>
        <w:textAlignment w:val="baseline"/>
        <w:rPr>
          <w:rFonts w:ascii="Times New Roman" w:hAnsi="Times New Roman"/>
          <w:sz w:val="24"/>
        </w:rPr>
      </w:pPr>
      <w:r w:rsidRPr="00BC0E20">
        <w:rPr>
          <w:rFonts w:ascii="Times New Roman" w:hAnsi="Times New Roman"/>
          <w:sz w:val="24"/>
        </w:rPr>
        <w:t>Nie kwalifikuje się kosztów związanych z nabyciem nieruchomości niezabudowanej, nieruchomości zabudowanej, zakupu gruntu ani jakichkolwiek innych kosztów związanych z posiadaniem tytułu prawnego do nieruchomości.</w:t>
      </w:r>
    </w:p>
    <w:p w:rsidR="00A4232A" w:rsidRPr="00BC0E20" w:rsidRDefault="00A4232A" w:rsidP="002A1ABC">
      <w:pPr>
        <w:numPr>
          <w:ilvl w:val="0"/>
          <w:numId w:val="30"/>
        </w:numPr>
        <w:shd w:val="clear" w:color="auto" w:fill="FFFFFF"/>
        <w:spacing w:after="0" w:line="240" w:lineRule="auto"/>
        <w:textAlignment w:val="baseline"/>
        <w:rPr>
          <w:rFonts w:ascii="Times New Roman" w:hAnsi="Times New Roman"/>
          <w:sz w:val="24"/>
        </w:rPr>
      </w:pPr>
      <w:r w:rsidRPr="00BC0E20">
        <w:rPr>
          <w:rFonts w:ascii="Times New Roman" w:hAnsi="Times New Roman"/>
          <w:sz w:val="24"/>
        </w:rPr>
        <w:t>Nie kwalifikuje się kosztów zarządzania przeds</w:t>
      </w:r>
      <w:r w:rsidR="00FD3CE1">
        <w:rPr>
          <w:rFonts w:ascii="Times New Roman" w:hAnsi="Times New Roman"/>
          <w:sz w:val="24"/>
        </w:rPr>
        <w:t>ięwzięciem, z zastrzeżeniem, że </w:t>
      </w:r>
      <w:r w:rsidRPr="00BC0E20">
        <w:rPr>
          <w:rFonts w:ascii="Times New Roman" w:hAnsi="Times New Roman"/>
          <w:sz w:val="24"/>
        </w:rPr>
        <w:t>kwalifikuje się koszty nadzoru inwestorskiego.</w:t>
      </w:r>
    </w:p>
    <w:p w:rsidR="00A4232A" w:rsidRPr="00BC0E20" w:rsidRDefault="00A4232A" w:rsidP="002A1ABC">
      <w:pPr>
        <w:numPr>
          <w:ilvl w:val="0"/>
          <w:numId w:val="30"/>
        </w:numPr>
        <w:shd w:val="clear" w:color="auto" w:fill="FFFFFF"/>
        <w:spacing w:after="0" w:line="240" w:lineRule="auto"/>
        <w:textAlignment w:val="baseline"/>
        <w:rPr>
          <w:rFonts w:ascii="Times New Roman" w:hAnsi="Times New Roman"/>
          <w:sz w:val="24"/>
        </w:rPr>
      </w:pPr>
      <w:r w:rsidRPr="00BC0E20">
        <w:rPr>
          <w:rFonts w:ascii="Times New Roman" w:hAnsi="Times New Roman"/>
          <w:sz w:val="24"/>
        </w:rPr>
        <w:t>Maksymalny jednostkowy koszt inwestycyjny brutto kwalifikowany do dofinansowania ze środków NFOŚiGW nie może być wyższy niż:</w:t>
      </w:r>
    </w:p>
    <w:p w:rsidR="00A4232A" w:rsidRPr="00BC0E20" w:rsidRDefault="00A4232A" w:rsidP="00A4232A">
      <w:pPr>
        <w:shd w:val="clear" w:color="auto" w:fill="FFFFFF"/>
        <w:spacing w:after="0" w:line="240" w:lineRule="auto"/>
        <w:ind w:left="360" w:firstLine="0"/>
        <w:textAlignment w:val="baseline"/>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5598"/>
        <w:gridCol w:w="3071"/>
      </w:tblGrid>
      <w:tr w:rsidR="00BC0E20" w:rsidRPr="00BC0E20" w:rsidTr="00F32F81">
        <w:tc>
          <w:tcPr>
            <w:tcW w:w="543" w:type="dxa"/>
          </w:tcPr>
          <w:p w:rsidR="00A4232A" w:rsidRPr="00BC0E20" w:rsidRDefault="00A4232A" w:rsidP="00F32F81">
            <w:pPr>
              <w:spacing w:after="0" w:line="240" w:lineRule="auto"/>
              <w:jc w:val="center"/>
              <w:textAlignment w:val="baseline"/>
              <w:rPr>
                <w:rFonts w:ascii="Times New Roman" w:hAnsi="Times New Roman"/>
                <w:sz w:val="24"/>
                <w:szCs w:val="24"/>
              </w:rPr>
            </w:pPr>
            <w:r w:rsidRPr="00BC0E20">
              <w:rPr>
                <w:rFonts w:ascii="Times New Roman" w:hAnsi="Times New Roman"/>
              </w:rPr>
              <w:lastRenderedPageBreak/>
              <w:t>Lp.</w:t>
            </w:r>
          </w:p>
        </w:tc>
        <w:tc>
          <w:tcPr>
            <w:tcW w:w="5598" w:type="dxa"/>
          </w:tcPr>
          <w:p w:rsidR="00A4232A" w:rsidRPr="00BC0E20" w:rsidRDefault="00A4232A" w:rsidP="00F32F81">
            <w:pPr>
              <w:spacing w:after="0" w:line="240" w:lineRule="auto"/>
              <w:jc w:val="center"/>
              <w:textAlignment w:val="baseline"/>
              <w:rPr>
                <w:rFonts w:ascii="Times New Roman" w:hAnsi="Times New Roman"/>
                <w:sz w:val="24"/>
                <w:szCs w:val="24"/>
              </w:rPr>
            </w:pPr>
            <w:r w:rsidRPr="00BC0E20">
              <w:rPr>
                <w:rFonts w:ascii="Times New Roman" w:hAnsi="Times New Roman"/>
              </w:rPr>
              <w:t>Rodzaj przedsięwzięcia</w:t>
            </w:r>
          </w:p>
        </w:tc>
        <w:tc>
          <w:tcPr>
            <w:tcW w:w="3071" w:type="dxa"/>
          </w:tcPr>
          <w:p w:rsidR="00A4232A" w:rsidRPr="00BC0E20" w:rsidRDefault="00A4232A" w:rsidP="00F32F81">
            <w:pPr>
              <w:shd w:val="clear" w:color="auto" w:fill="FFFFFF"/>
              <w:spacing w:after="0" w:line="240" w:lineRule="auto"/>
              <w:ind w:left="96" w:firstLine="0"/>
              <w:jc w:val="center"/>
              <w:textAlignment w:val="baseline"/>
              <w:rPr>
                <w:rFonts w:ascii="Times New Roman" w:hAnsi="Times New Roman"/>
                <w:sz w:val="24"/>
                <w:szCs w:val="24"/>
              </w:rPr>
            </w:pPr>
            <w:r w:rsidRPr="00BC0E20">
              <w:rPr>
                <w:rFonts w:ascii="Times New Roman" w:hAnsi="Times New Roman"/>
              </w:rPr>
              <w:t>Maksymalny jednostkowy koszt inwestycyjny brutto kwalifikowany do dofinansowania ze środków NFOŚiGW (w mln zł/MW)</w:t>
            </w:r>
          </w:p>
          <w:p w:rsidR="00A4232A" w:rsidRPr="00BC0E20" w:rsidRDefault="00A4232A" w:rsidP="00F32F81">
            <w:pPr>
              <w:spacing w:after="0" w:line="240" w:lineRule="auto"/>
              <w:jc w:val="center"/>
              <w:textAlignment w:val="baseline"/>
              <w:rPr>
                <w:rFonts w:ascii="Times New Roman" w:hAnsi="Times New Roman"/>
                <w:sz w:val="24"/>
                <w:szCs w:val="24"/>
              </w:rPr>
            </w:pPr>
          </w:p>
        </w:tc>
      </w:tr>
      <w:tr w:rsidR="00BC0E20" w:rsidRPr="00BC0E20" w:rsidTr="00F32F81">
        <w:tc>
          <w:tcPr>
            <w:tcW w:w="543"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1</w:t>
            </w:r>
          </w:p>
        </w:tc>
        <w:tc>
          <w:tcPr>
            <w:tcW w:w="5598"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elektrownie wiatrowe – o zainstalowanej mocy elektrycznej powyżej 40 kWe do 3 MWe</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6,0</w:t>
            </w:r>
          </w:p>
        </w:tc>
      </w:tr>
      <w:tr w:rsidR="00BC0E20" w:rsidRPr="00BC0E20" w:rsidTr="00F32F81">
        <w:tc>
          <w:tcPr>
            <w:tcW w:w="543" w:type="dxa"/>
            <w:vMerge w:val="restart"/>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2</w:t>
            </w:r>
          </w:p>
        </w:tc>
        <w:tc>
          <w:tcPr>
            <w:tcW w:w="8669" w:type="dxa"/>
            <w:gridSpan w:val="2"/>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systemy fotowoltaiczne – o zainstalowanej mocy elektrycznej:</w:t>
            </w:r>
          </w:p>
        </w:tc>
      </w:tr>
      <w:tr w:rsidR="00BC0E20"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5598"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powyżej 40 kWp do 200 kWp</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8,0</w:t>
            </w:r>
          </w:p>
        </w:tc>
      </w:tr>
      <w:tr w:rsidR="00BC0E20"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5598"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powyżej 200 kWp do 1 MWp – na budynku</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8,5</w:t>
            </w:r>
          </w:p>
        </w:tc>
      </w:tr>
      <w:tr w:rsidR="00BC0E20"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5598"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powyżej 200 kWp do 1 MWp – na gruncie</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6,0</w:t>
            </w:r>
          </w:p>
        </w:tc>
      </w:tr>
      <w:tr w:rsidR="00BC0E20" w:rsidRPr="00BC0E20" w:rsidTr="00F32F81">
        <w:tc>
          <w:tcPr>
            <w:tcW w:w="543"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3</w:t>
            </w:r>
          </w:p>
        </w:tc>
        <w:tc>
          <w:tcPr>
            <w:tcW w:w="5598"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pozyskiwanie energii z wód geotermalnych – o zainstalowanej mocy cieplnej od 5 MWt do 20 MWt</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3,5</w:t>
            </w:r>
          </w:p>
        </w:tc>
      </w:tr>
      <w:tr w:rsidR="00BC0E20" w:rsidRPr="00BC0E20" w:rsidTr="00F32F81">
        <w:tc>
          <w:tcPr>
            <w:tcW w:w="543" w:type="dxa"/>
            <w:vMerge w:val="restart"/>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4</w:t>
            </w:r>
          </w:p>
        </w:tc>
        <w:tc>
          <w:tcPr>
            <w:tcW w:w="8669" w:type="dxa"/>
            <w:gridSpan w:val="2"/>
          </w:tcPr>
          <w:p w:rsidR="00A4232A" w:rsidRPr="00BC0E20" w:rsidRDefault="00A4232A" w:rsidP="00F32F81">
            <w:pPr>
              <w:shd w:val="clear" w:color="auto" w:fill="FFFFFF"/>
              <w:spacing w:after="0" w:line="240" w:lineRule="auto"/>
              <w:ind w:left="180" w:hanging="180"/>
              <w:textAlignment w:val="baseline"/>
              <w:rPr>
                <w:rFonts w:ascii="Times New Roman" w:hAnsi="Times New Roman"/>
              </w:rPr>
            </w:pPr>
            <w:r w:rsidRPr="00BC0E20">
              <w:rPr>
                <w:rFonts w:ascii="Times New Roman" w:hAnsi="Times New Roman"/>
              </w:rPr>
              <w:t>małe elektrownie wodne – o zainstalowanej mocy elektrycznej do 5 MWe</w:t>
            </w:r>
          </w:p>
          <w:p w:rsidR="00A4232A" w:rsidRPr="00BC0E20" w:rsidRDefault="00A4232A" w:rsidP="00F32F81">
            <w:pPr>
              <w:spacing w:after="0" w:line="240" w:lineRule="auto"/>
              <w:textAlignment w:val="baseline"/>
              <w:rPr>
                <w:rFonts w:ascii="Times New Roman" w:hAnsi="Times New Roman"/>
              </w:rPr>
            </w:pPr>
          </w:p>
        </w:tc>
      </w:tr>
      <w:tr w:rsidR="00BC0E20"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5598"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 do 1 MWe</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12,0</w:t>
            </w:r>
          </w:p>
        </w:tc>
      </w:tr>
      <w:tr w:rsidR="00BC0E20"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5598"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 powyżej 1 MWe</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15,0</w:t>
            </w:r>
          </w:p>
        </w:tc>
      </w:tr>
      <w:tr w:rsidR="00BC0E20" w:rsidRPr="00BC0E20" w:rsidTr="00F32F81">
        <w:tc>
          <w:tcPr>
            <w:tcW w:w="543" w:type="dxa"/>
            <w:vMerge w:val="restart"/>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5</w:t>
            </w:r>
          </w:p>
        </w:tc>
        <w:tc>
          <w:tcPr>
            <w:tcW w:w="8669" w:type="dxa"/>
            <w:gridSpan w:val="2"/>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źródła ciepła opalane biomasą – źródła rozproszone o mocy:</w:t>
            </w:r>
          </w:p>
        </w:tc>
      </w:tr>
      <w:tr w:rsidR="00BC0E20"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5598" w:type="dxa"/>
          </w:tcPr>
          <w:p w:rsidR="00A4232A" w:rsidRPr="00BC0E20" w:rsidRDefault="00A4232A" w:rsidP="00F32F81">
            <w:pPr>
              <w:shd w:val="clear" w:color="auto" w:fill="FFFFFF"/>
              <w:spacing w:after="0" w:line="240" w:lineRule="auto"/>
              <w:ind w:left="180" w:hanging="180"/>
              <w:textAlignment w:val="baseline"/>
              <w:rPr>
                <w:rFonts w:ascii="Times New Roman" w:hAnsi="Times New Roman"/>
              </w:rPr>
            </w:pPr>
            <w:r w:rsidRPr="00BC0E20">
              <w:rPr>
                <w:rFonts w:ascii="Times New Roman" w:hAnsi="Times New Roman"/>
              </w:rPr>
              <w:t>• powyżej 300 kWt do 1 MWt bez układów</w:t>
            </w:r>
          </w:p>
          <w:p w:rsidR="00A4232A" w:rsidRPr="00BC0E20" w:rsidRDefault="00A4232A" w:rsidP="00F32F81">
            <w:pPr>
              <w:shd w:val="clear" w:color="auto" w:fill="FFFFFF"/>
              <w:spacing w:after="0" w:line="240" w:lineRule="auto"/>
              <w:ind w:left="180" w:hanging="180"/>
              <w:textAlignment w:val="baseline"/>
              <w:rPr>
                <w:rFonts w:ascii="Times New Roman" w:hAnsi="Times New Roman"/>
              </w:rPr>
            </w:pPr>
            <w:r w:rsidRPr="00BC0E20">
              <w:rPr>
                <w:rFonts w:ascii="Times New Roman" w:hAnsi="Times New Roman"/>
              </w:rPr>
              <w:t>przygotowania paliwa, kondycjonowania spalin,</w:t>
            </w:r>
          </w:p>
          <w:p w:rsidR="00A4232A" w:rsidRPr="00BC0E20" w:rsidRDefault="00A4232A" w:rsidP="00F32F81">
            <w:pPr>
              <w:shd w:val="clear" w:color="auto" w:fill="FFFFFF"/>
              <w:spacing w:after="0" w:line="240" w:lineRule="auto"/>
              <w:ind w:left="180" w:hanging="180"/>
              <w:textAlignment w:val="baseline"/>
              <w:rPr>
                <w:rFonts w:ascii="Times New Roman" w:hAnsi="Times New Roman"/>
              </w:rPr>
            </w:pPr>
            <w:r w:rsidRPr="00BC0E20">
              <w:rPr>
                <w:rFonts w:ascii="Times New Roman" w:hAnsi="Times New Roman"/>
              </w:rPr>
              <w:t>magazynowania ciepła</w:t>
            </w:r>
          </w:p>
          <w:p w:rsidR="00A4232A" w:rsidRPr="00BC0E20" w:rsidRDefault="00A4232A" w:rsidP="00F32F81">
            <w:pPr>
              <w:spacing w:after="0" w:line="240" w:lineRule="auto"/>
              <w:textAlignment w:val="baseline"/>
              <w:rPr>
                <w:rFonts w:ascii="Times New Roman" w:hAnsi="Times New Roman"/>
              </w:rPr>
            </w:pP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1,6</w:t>
            </w:r>
          </w:p>
        </w:tc>
      </w:tr>
      <w:tr w:rsidR="00BC0E20"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5598" w:type="dxa"/>
          </w:tcPr>
          <w:p w:rsidR="00A4232A" w:rsidRPr="00BC0E20" w:rsidRDefault="00A4232A" w:rsidP="00F32F81">
            <w:pPr>
              <w:shd w:val="clear" w:color="auto" w:fill="FFFFFF"/>
              <w:spacing w:after="0" w:line="240" w:lineRule="auto"/>
              <w:ind w:left="180" w:hanging="180"/>
              <w:textAlignment w:val="baseline"/>
              <w:rPr>
                <w:rFonts w:ascii="Times New Roman" w:hAnsi="Times New Roman"/>
              </w:rPr>
            </w:pPr>
            <w:r w:rsidRPr="00BC0E20">
              <w:rPr>
                <w:rFonts w:ascii="Times New Roman" w:hAnsi="Times New Roman"/>
              </w:rPr>
              <w:t>• powyżej 300 kWt do 1 MWt z układami</w:t>
            </w:r>
          </w:p>
          <w:p w:rsidR="00A4232A" w:rsidRPr="00BC0E20" w:rsidRDefault="00A4232A" w:rsidP="00F32F81">
            <w:pPr>
              <w:shd w:val="clear" w:color="auto" w:fill="FFFFFF"/>
              <w:spacing w:after="0" w:line="240" w:lineRule="auto"/>
              <w:ind w:left="180" w:hanging="180"/>
              <w:textAlignment w:val="baseline"/>
              <w:rPr>
                <w:rFonts w:ascii="Times New Roman" w:hAnsi="Times New Roman"/>
              </w:rPr>
            </w:pPr>
            <w:r w:rsidRPr="00BC0E20">
              <w:rPr>
                <w:rFonts w:ascii="Times New Roman" w:hAnsi="Times New Roman"/>
              </w:rPr>
              <w:t>przygotowania paliwa, kondycjonowania spalin,</w:t>
            </w:r>
          </w:p>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magazynowania ciepła</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6,0</w:t>
            </w:r>
          </w:p>
        </w:tc>
      </w:tr>
      <w:tr w:rsidR="00BC0E20"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5598" w:type="dxa"/>
          </w:tcPr>
          <w:p w:rsidR="00A4232A" w:rsidRPr="00BC0E20" w:rsidRDefault="00A4232A" w:rsidP="00F32F81">
            <w:pPr>
              <w:shd w:val="clear" w:color="auto" w:fill="FFFFFF"/>
              <w:spacing w:after="0" w:line="240" w:lineRule="auto"/>
              <w:ind w:left="180" w:hanging="180"/>
              <w:textAlignment w:val="baseline"/>
              <w:rPr>
                <w:rFonts w:ascii="Times New Roman" w:hAnsi="Times New Roman"/>
              </w:rPr>
            </w:pPr>
            <w:r w:rsidRPr="00BC0E20">
              <w:rPr>
                <w:rFonts w:ascii="Times New Roman" w:hAnsi="Times New Roman"/>
              </w:rPr>
              <w:t>• powyżej 1 MWt do 20 MWt</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12,0</w:t>
            </w:r>
          </w:p>
        </w:tc>
      </w:tr>
      <w:tr w:rsidR="00BC0E20" w:rsidRPr="00BC0E20" w:rsidTr="00F32F81">
        <w:tc>
          <w:tcPr>
            <w:tcW w:w="543" w:type="dxa"/>
            <w:vMerge w:val="restart"/>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6</w:t>
            </w:r>
          </w:p>
        </w:tc>
        <w:tc>
          <w:tcPr>
            <w:tcW w:w="8669" w:type="dxa"/>
            <w:gridSpan w:val="2"/>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wielkoformatowe kolektory słoneczne wraz z akumulatorem ciepła:</w:t>
            </w:r>
          </w:p>
        </w:tc>
      </w:tr>
      <w:tr w:rsidR="00BC0E20"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5598"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wielkoformatowe kolektory słoneczne</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3,5</w:t>
            </w:r>
          </w:p>
        </w:tc>
      </w:tr>
      <w:tr w:rsidR="00BC0E20"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5598"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akumulator ciepła</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0,3</w:t>
            </w:r>
          </w:p>
        </w:tc>
      </w:tr>
      <w:tr w:rsidR="00BC0E20" w:rsidRPr="00BC0E20" w:rsidTr="00F32F81">
        <w:tc>
          <w:tcPr>
            <w:tcW w:w="543" w:type="dxa"/>
            <w:vMerge w:val="restart"/>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7</w:t>
            </w:r>
          </w:p>
        </w:tc>
        <w:tc>
          <w:tcPr>
            <w:tcW w:w="8669" w:type="dxa"/>
            <w:gridSpan w:val="2"/>
          </w:tcPr>
          <w:p w:rsidR="00A4232A" w:rsidRPr="00BC0E20" w:rsidRDefault="00A4232A" w:rsidP="00FD3CE1">
            <w:pPr>
              <w:spacing w:after="0" w:line="240" w:lineRule="auto"/>
              <w:textAlignment w:val="baseline"/>
              <w:rPr>
                <w:rFonts w:ascii="Times New Roman" w:hAnsi="Times New Roman"/>
              </w:rPr>
            </w:pPr>
            <w:r w:rsidRPr="00BC0E20">
              <w:rPr>
                <w:rFonts w:ascii="Times New Roman" w:hAnsi="Times New Roman"/>
              </w:rPr>
              <w:t>biogazownie rozumiane jako obiekty wytwarzania energii elektrycznej lub ciepła z</w:t>
            </w:r>
            <w:r w:rsidR="00FD3CE1">
              <w:rPr>
                <w:rFonts w:ascii="Times New Roman" w:hAnsi="Times New Roman"/>
              </w:rPr>
              <w:t> </w:t>
            </w:r>
            <w:r w:rsidRPr="00BC0E20">
              <w:rPr>
                <w:rFonts w:ascii="Times New Roman" w:hAnsi="Times New Roman"/>
              </w:rPr>
              <w:t>wykorzystaniem biogazu rolniczego o mocy elektrycznej:</w:t>
            </w:r>
          </w:p>
        </w:tc>
      </w:tr>
      <w:tr w:rsidR="00BC0E20"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5598"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 powyżej 40 kWe do 100 kWe</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25,0</w:t>
            </w:r>
          </w:p>
        </w:tc>
      </w:tr>
      <w:tr w:rsidR="00BC0E20"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5598"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 powyżej 100 kWe do 300 kWe</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20,0</w:t>
            </w:r>
          </w:p>
        </w:tc>
      </w:tr>
      <w:tr w:rsidR="00BC0E20"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5598"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 powyżej 300 kWe do 2 MWe</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16,0</w:t>
            </w:r>
          </w:p>
        </w:tc>
      </w:tr>
      <w:tr w:rsidR="00BC0E20"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8669" w:type="dxa"/>
            <w:gridSpan w:val="2"/>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oraz instalacje wytwarzania biogazu rolniczego celem wprowadzenia go do sieci gazowej dystrybucyjnej i bezpośredniej</w:t>
            </w:r>
          </w:p>
        </w:tc>
      </w:tr>
      <w:tr w:rsidR="00BC0E20" w:rsidRPr="00BC0E20" w:rsidTr="00F32F81">
        <w:tc>
          <w:tcPr>
            <w:tcW w:w="543" w:type="dxa"/>
            <w:vMerge w:val="restart"/>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8</w:t>
            </w:r>
          </w:p>
        </w:tc>
        <w:tc>
          <w:tcPr>
            <w:tcW w:w="8669" w:type="dxa"/>
            <w:gridSpan w:val="2"/>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wytwarzanie energii elektrycznej w wysokosprawnej kogeneracji na biomasę o mocy elektrycznej:</w:t>
            </w:r>
          </w:p>
        </w:tc>
      </w:tr>
      <w:tr w:rsidR="00BC0E20"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5598" w:type="dxa"/>
          </w:tcPr>
          <w:p w:rsidR="00A4232A" w:rsidRPr="00BC0E20" w:rsidRDefault="00A4232A" w:rsidP="00F32F81">
            <w:pPr>
              <w:shd w:val="clear" w:color="auto" w:fill="FFFFFF"/>
              <w:spacing w:after="0" w:line="240" w:lineRule="auto"/>
              <w:ind w:left="180" w:hanging="180"/>
              <w:textAlignment w:val="baseline"/>
              <w:rPr>
                <w:rFonts w:ascii="Times New Roman" w:hAnsi="Times New Roman"/>
              </w:rPr>
            </w:pPr>
            <w:r w:rsidRPr="00BC0E20">
              <w:rPr>
                <w:rFonts w:ascii="Times New Roman" w:hAnsi="Times New Roman"/>
              </w:rPr>
              <w:t>• powyżej 40 kWe do 500 kWe</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7,0</w:t>
            </w:r>
          </w:p>
        </w:tc>
      </w:tr>
      <w:tr w:rsidR="00BC0E20"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5598" w:type="dxa"/>
          </w:tcPr>
          <w:p w:rsidR="00A4232A" w:rsidRPr="00BC0E20" w:rsidRDefault="00A4232A" w:rsidP="00F32F81">
            <w:pPr>
              <w:shd w:val="clear" w:color="auto" w:fill="FFFFFF"/>
              <w:spacing w:after="0" w:line="240" w:lineRule="auto"/>
              <w:ind w:left="180" w:hanging="180"/>
              <w:textAlignment w:val="baseline"/>
              <w:rPr>
                <w:rFonts w:ascii="Times New Roman" w:hAnsi="Times New Roman"/>
              </w:rPr>
            </w:pPr>
            <w:r w:rsidRPr="00BC0E20">
              <w:rPr>
                <w:rFonts w:ascii="Times New Roman" w:hAnsi="Times New Roman"/>
              </w:rPr>
              <w:t>• powyżej 500 kWe do 5 MWe</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15,0</w:t>
            </w:r>
          </w:p>
        </w:tc>
      </w:tr>
      <w:tr w:rsidR="002E5E75" w:rsidRPr="00BC0E20" w:rsidTr="00F32F81">
        <w:tc>
          <w:tcPr>
            <w:tcW w:w="0" w:type="auto"/>
            <w:vMerge/>
            <w:vAlign w:val="center"/>
          </w:tcPr>
          <w:p w:rsidR="00A4232A" w:rsidRPr="00BC0E20" w:rsidRDefault="00A4232A" w:rsidP="00F32F81">
            <w:pPr>
              <w:spacing w:after="0" w:line="240" w:lineRule="auto"/>
              <w:rPr>
                <w:rFonts w:ascii="Times New Roman" w:hAnsi="Times New Roman"/>
              </w:rPr>
            </w:pPr>
          </w:p>
        </w:tc>
        <w:tc>
          <w:tcPr>
            <w:tcW w:w="5598"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 dla układów ORC</w:t>
            </w:r>
          </w:p>
        </w:tc>
        <w:tc>
          <w:tcPr>
            <w:tcW w:w="3071" w:type="dxa"/>
          </w:tcPr>
          <w:p w:rsidR="00A4232A" w:rsidRPr="00BC0E20" w:rsidRDefault="00A4232A" w:rsidP="00F32F81">
            <w:pPr>
              <w:spacing w:after="0" w:line="240" w:lineRule="auto"/>
              <w:textAlignment w:val="baseline"/>
              <w:rPr>
                <w:rFonts w:ascii="Times New Roman" w:hAnsi="Times New Roman"/>
              </w:rPr>
            </w:pPr>
            <w:r w:rsidRPr="00BC0E20">
              <w:rPr>
                <w:rFonts w:ascii="Times New Roman" w:hAnsi="Times New Roman"/>
              </w:rPr>
              <w:t>20,0</w:t>
            </w:r>
          </w:p>
        </w:tc>
      </w:tr>
    </w:tbl>
    <w:p w:rsidR="00A4232A" w:rsidRPr="00BC0E20" w:rsidRDefault="00A4232A" w:rsidP="00A4232A">
      <w:pPr>
        <w:shd w:val="clear" w:color="auto" w:fill="FFFFFF"/>
        <w:spacing w:after="0" w:line="240" w:lineRule="auto"/>
        <w:textAlignment w:val="baseline"/>
        <w:rPr>
          <w:rFonts w:ascii="Times New Roman" w:hAnsi="Times New Roman"/>
          <w:sz w:val="24"/>
          <w:szCs w:val="24"/>
          <w:u w:val="single"/>
        </w:rPr>
      </w:pPr>
    </w:p>
    <w:p w:rsidR="00A4232A" w:rsidRPr="00BC0E20" w:rsidRDefault="00A4232A" w:rsidP="00A4232A">
      <w:pPr>
        <w:shd w:val="clear" w:color="auto" w:fill="FFFFFF"/>
        <w:spacing w:after="0" w:line="240" w:lineRule="auto"/>
        <w:textAlignment w:val="baseline"/>
        <w:rPr>
          <w:rFonts w:ascii="Times New Roman" w:hAnsi="Times New Roman"/>
          <w:sz w:val="24"/>
          <w:szCs w:val="24"/>
          <w:u w:val="single"/>
        </w:rPr>
      </w:pPr>
      <w:r w:rsidRPr="00BC0E20">
        <w:rPr>
          <w:rFonts w:ascii="Times New Roman" w:hAnsi="Times New Roman"/>
          <w:sz w:val="24"/>
          <w:szCs w:val="24"/>
          <w:u w:val="single"/>
        </w:rPr>
        <w:t>Szczegółowe zasady udzielania dofinansowania</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Poniższe szczegółowe zasady stosuje się łącznie z „Zasada</w:t>
      </w:r>
      <w:r w:rsidR="00FD3CE1">
        <w:rPr>
          <w:rFonts w:ascii="Times New Roman" w:hAnsi="Times New Roman"/>
          <w:sz w:val="24"/>
          <w:szCs w:val="24"/>
        </w:rPr>
        <w:t>mi udzielania dofinansowania ze </w:t>
      </w:r>
      <w:r w:rsidRPr="00BC0E20">
        <w:rPr>
          <w:rFonts w:ascii="Times New Roman" w:hAnsi="Times New Roman"/>
          <w:sz w:val="24"/>
          <w:szCs w:val="24"/>
        </w:rPr>
        <w:t>środków NFOŚIGW”.</w:t>
      </w:r>
    </w:p>
    <w:p w:rsidR="00A4232A" w:rsidRPr="00BC0E20" w:rsidRDefault="00A4232A" w:rsidP="00A4232A">
      <w:pPr>
        <w:shd w:val="clear" w:color="auto" w:fill="FFFFFF"/>
        <w:spacing w:after="0" w:line="240" w:lineRule="auto"/>
        <w:textAlignment w:val="baseline"/>
        <w:rPr>
          <w:rFonts w:ascii="Times New Roman" w:hAnsi="Times New Roman"/>
          <w:sz w:val="24"/>
          <w:szCs w:val="24"/>
          <w:u w:val="single"/>
        </w:rPr>
      </w:pPr>
    </w:p>
    <w:p w:rsidR="00A4232A" w:rsidRPr="00BC0E20" w:rsidRDefault="00A4232A" w:rsidP="00A4232A">
      <w:pPr>
        <w:shd w:val="clear" w:color="auto" w:fill="FFFFFF"/>
        <w:spacing w:after="0" w:line="240" w:lineRule="auto"/>
        <w:textAlignment w:val="baseline"/>
        <w:rPr>
          <w:rFonts w:ascii="Times New Roman" w:hAnsi="Times New Roman"/>
          <w:sz w:val="24"/>
          <w:szCs w:val="24"/>
          <w:u w:val="single"/>
        </w:rPr>
      </w:pPr>
      <w:r w:rsidRPr="00BC0E20">
        <w:rPr>
          <w:rFonts w:ascii="Times New Roman" w:hAnsi="Times New Roman"/>
          <w:sz w:val="24"/>
          <w:szCs w:val="24"/>
          <w:u w:val="single"/>
        </w:rPr>
        <w:t>Formy dofinansowania</w:t>
      </w:r>
    </w:p>
    <w:p w:rsidR="00A4232A" w:rsidRPr="00BC0E20" w:rsidRDefault="00A4232A" w:rsidP="00A4232A">
      <w:pPr>
        <w:shd w:val="clear" w:color="auto" w:fill="FFFFFF"/>
        <w:spacing w:after="0" w:line="240" w:lineRule="auto"/>
        <w:ind w:left="180" w:hanging="180"/>
        <w:textAlignment w:val="baseline"/>
        <w:rPr>
          <w:rFonts w:ascii="Times New Roman" w:hAnsi="Times New Roman"/>
          <w:sz w:val="24"/>
          <w:szCs w:val="24"/>
        </w:rPr>
      </w:pPr>
      <w:r w:rsidRPr="00BC0E20">
        <w:rPr>
          <w:rFonts w:ascii="Times New Roman" w:hAnsi="Times New Roman"/>
          <w:sz w:val="24"/>
          <w:szCs w:val="24"/>
        </w:rPr>
        <w:t>Pożyczka</w:t>
      </w:r>
    </w:p>
    <w:p w:rsidR="00A4232A" w:rsidRPr="00BC0E20" w:rsidRDefault="00A4232A" w:rsidP="00A4232A">
      <w:pPr>
        <w:shd w:val="clear" w:color="auto" w:fill="FFFFFF"/>
        <w:spacing w:after="0" w:line="240" w:lineRule="auto"/>
        <w:textAlignment w:val="baseline"/>
        <w:rPr>
          <w:rFonts w:ascii="Times New Roman" w:hAnsi="Times New Roman"/>
          <w:sz w:val="24"/>
          <w:szCs w:val="24"/>
          <w:u w:val="single"/>
        </w:rPr>
      </w:pPr>
    </w:p>
    <w:p w:rsidR="00A4232A" w:rsidRPr="00BC0E20" w:rsidRDefault="00A4232A" w:rsidP="00A4232A">
      <w:pPr>
        <w:shd w:val="clear" w:color="auto" w:fill="FFFFFF"/>
        <w:spacing w:after="0" w:line="240" w:lineRule="auto"/>
        <w:textAlignment w:val="baseline"/>
        <w:rPr>
          <w:rFonts w:ascii="Times New Roman" w:hAnsi="Times New Roman"/>
          <w:sz w:val="24"/>
          <w:szCs w:val="24"/>
          <w:u w:val="single"/>
        </w:rPr>
      </w:pPr>
      <w:r w:rsidRPr="00BC0E20">
        <w:rPr>
          <w:rFonts w:ascii="Times New Roman" w:hAnsi="Times New Roman"/>
          <w:sz w:val="24"/>
          <w:szCs w:val="24"/>
          <w:u w:val="single"/>
        </w:rPr>
        <w:t>Intensywność dofinansowania</w:t>
      </w:r>
    </w:p>
    <w:p w:rsidR="00A4232A" w:rsidRPr="00BC0E20" w:rsidRDefault="00A4232A" w:rsidP="00A4232A">
      <w:pPr>
        <w:shd w:val="clear" w:color="auto" w:fill="FFFFFF"/>
        <w:spacing w:after="0" w:line="240" w:lineRule="auto"/>
        <w:ind w:left="180" w:hanging="180"/>
        <w:textAlignment w:val="baseline"/>
        <w:rPr>
          <w:rFonts w:ascii="Times New Roman" w:hAnsi="Times New Roman"/>
          <w:sz w:val="24"/>
          <w:szCs w:val="24"/>
        </w:rPr>
      </w:pPr>
      <w:r w:rsidRPr="00BC0E20">
        <w:rPr>
          <w:rFonts w:ascii="Times New Roman" w:hAnsi="Times New Roman"/>
          <w:sz w:val="24"/>
          <w:szCs w:val="24"/>
        </w:rPr>
        <w:t>dofinansowanie w formie pożyczki do 85 % kosztów kwalifikowanych</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r w:rsidRPr="00BC0E20">
        <w:rPr>
          <w:rFonts w:ascii="Times New Roman" w:hAnsi="Times New Roman"/>
          <w:sz w:val="24"/>
          <w:szCs w:val="24"/>
          <w:u w:val="single"/>
        </w:rPr>
        <w:lastRenderedPageBreak/>
        <w:t>Warunki dofinansowania</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kwota pożyczki: do 40 mln zł, z zastrzeżeniem poziomu intensywności dofinansowania określonego w programie;</w:t>
      </w:r>
    </w:p>
    <w:p w:rsidR="00A4232A" w:rsidRPr="00BC0E20" w:rsidRDefault="00A4232A" w:rsidP="002A1ABC">
      <w:pPr>
        <w:numPr>
          <w:ilvl w:val="0"/>
          <w:numId w:val="6"/>
        </w:numPr>
        <w:shd w:val="clear" w:color="auto" w:fill="FFFFFF"/>
        <w:spacing w:after="0" w:line="240" w:lineRule="auto"/>
        <w:ind w:left="567" w:hanging="567"/>
        <w:textAlignment w:val="baseline"/>
        <w:rPr>
          <w:rFonts w:ascii="Times New Roman" w:hAnsi="Times New Roman"/>
          <w:sz w:val="24"/>
          <w:szCs w:val="24"/>
        </w:rPr>
      </w:pPr>
      <w:r w:rsidRPr="00BC0E20">
        <w:rPr>
          <w:rFonts w:ascii="Times New Roman" w:hAnsi="Times New Roman"/>
          <w:sz w:val="24"/>
          <w:szCs w:val="24"/>
        </w:rPr>
        <w:t xml:space="preserve">oprocentowanie WIBOR 3M, nie mniej niż 2 % (w skali roku). Odsetki z tytułu oprocentowania spłacane są na bieżąco w okresach </w:t>
      </w:r>
      <w:r w:rsidR="00FD3CE1">
        <w:rPr>
          <w:rFonts w:ascii="Times New Roman" w:hAnsi="Times New Roman"/>
          <w:sz w:val="24"/>
          <w:szCs w:val="24"/>
        </w:rPr>
        <w:t>kwartalnych. Pierwsza spłata na </w:t>
      </w:r>
      <w:r w:rsidRPr="00BC0E20">
        <w:rPr>
          <w:rFonts w:ascii="Times New Roman" w:hAnsi="Times New Roman"/>
          <w:sz w:val="24"/>
          <w:szCs w:val="24"/>
        </w:rPr>
        <w:t>koniec kwartału kalendarzowego, następującego po kwartale, w którym wypłacono pierwszą transzę środków;</w:t>
      </w:r>
    </w:p>
    <w:p w:rsidR="00A4232A" w:rsidRPr="00BC0E20" w:rsidRDefault="00A4232A" w:rsidP="002A1ABC">
      <w:pPr>
        <w:numPr>
          <w:ilvl w:val="0"/>
          <w:numId w:val="6"/>
        </w:numPr>
        <w:shd w:val="clear" w:color="auto" w:fill="FFFFFF"/>
        <w:tabs>
          <w:tab w:val="left" w:pos="567"/>
        </w:tabs>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 xml:space="preserve">okres finansowania: pożyczka może być udzielona na okres nie dłuższy niż 15 lat. </w:t>
      </w:r>
    </w:p>
    <w:p w:rsidR="00A4232A" w:rsidRPr="00BC0E20" w:rsidRDefault="00A4232A" w:rsidP="002A1ABC">
      <w:pPr>
        <w:numPr>
          <w:ilvl w:val="0"/>
          <w:numId w:val="6"/>
        </w:numPr>
        <w:shd w:val="clear" w:color="auto" w:fill="FFFFFF"/>
        <w:tabs>
          <w:tab w:val="left" w:pos="567"/>
        </w:tabs>
        <w:spacing w:after="0" w:line="240" w:lineRule="auto"/>
        <w:ind w:left="567" w:hanging="567"/>
        <w:textAlignment w:val="baseline"/>
        <w:rPr>
          <w:rFonts w:ascii="Times New Roman" w:hAnsi="Times New Roman"/>
          <w:sz w:val="24"/>
          <w:szCs w:val="24"/>
        </w:rPr>
      </w:pPr>
      <w:r w:rsidRPr="00BC0E20">
        <w:rPr>
          <w:rFonts w:ascii="Times New Roman" w:hAnsi="Times New Roman"/>
          <w:sz w:val="24"/>
          <w:szCs w:val="24"/>
        </w:rPr>
        <w:t xml:space="preserve">okres finansowania jest liczony od daty planowanej wypłaty pierwszej transzy pożyczki do daty planowanej spłaty ostatniej raty kapitałowej; </w:t>
      </w:r>
    </w:p>
    <w:p w:rsidR="00A4232A" w:rsidRPr="00BC0E20" w:rsidRDefault="00A4232A" w:rsidP="002A1ABC">
      <w:pPr>
        <w:numPr>
          <w:ilvl w:val="0"/>
          <w:numId w:val="6"/>
        </w:numPr>
        <w:shd w:val="clear" w:color="auto" w:fill="FFFFFF"/>
        <w:spacing w:after="0" w:line="240" w:lineRule="auto"/>
        <w:ind w:left="567" w:hanging="567"/>
        <w:textAlignment w:val="baseline"/>
        <w:rPr>
          <w:rFonts w:ascii="Times New Roman" w:hAnsi="Times New Roman"/>
          <w:sz w:val="24"/>
          <w:szCs w:val="24"/>
        </w:rPr>
      </w:pPr>
      <w:r w:rsidRPr="00BC0E20">
        <w:rPr>
          <w:rFonts w:ascii="Times New Roman" w:hAnsi="Times New Roman"/>
          <w:sz w:val="24"/>
          <w:szCs w:val="24"/>
        </w:rPr>
        <w:t>okres karencji: przy udzielaniu pożyczki może być stosowana karencja w spłacie rat kapitałowych liczona od daty wypłaty ostatniej transzy pożyczki do daty spłaty pierwszej raty kapitałowej, lecz nie dłuższa niż 18 miesięcy od daty zakończenia realizacji przedsięwzięcia;</w:t>
      </w:r>
    </w:p>
    <w:p w:rsidR="00A4232A" w:rsidRPr="00BC0E20" w:rsidRDefault="00A4232A" w:rsidP="002A1ABC">
      <w:pPr>
        <w:numPr>
          <w:ilvl w:val="0"/>
          <w:numId w:val="6"/>
        </w:numPr>
        <w:shd w:val="clear" w:color="auto" w:fill="FFFFFF"/>
        <w:spacing w:after="0" w:line="240" w:lineRule="auto"/>
        <w:ind w:left="567" w:hanging="567"/>
        <w:textAlignment w:val="baseline"/>
        <w:rPr>
          <w:rFonts w:ascii="Times New Roman" w:hAnsi="Times New Roman"/>
          <w:sz w:val="24"/>
          <w:szCs w:val="24"/>
        </w:rPr>
      </w:pPr>
      <w:r w:rsidRPr="00BC0E20">
        <w:rPr>
          <w:rFonts w:ascii="Times New Roman" w:hAnsi="Times New Roman"/>
          <w:sz w:val="24"/>
          <w:szCs w:val="24"/>
        </w:rPr>
        <w:t>wypłata transz pożyczki może nastąpić wyłącznie w formie refundacji;</w:t>
      </w:r>
    </w:p>
    <w:p w:rsidR="00A4232A" w:rsidRPr="00BC0E20" w:rsidRDefault="00A4232A" w:rsidP="002A1ABC">
      <w:pPr>
        <w:numPr>
          <w:ilvl w:val="0"/>
          <w:numId w:val="6"/>
        </w:numPr>
        <w:shd w:val="clear" w:color="auto" w:fill="FFFFFF"/>
        <w:spacing w:after="0" w:line="240" w:lineRule="auto"/>
        <w:ind w:left="567" w:hanging="567"/>
        <w:textAlignment w:val="baseline"/>
        <w:rPr>
          <w:rFonts w:ascii="Times New Roman" w:hAnsi="Times New Roman"/>
          <w:sz w:val="24"/>
          <w:szCs w:val="24"/>
        </w:rPr>
      </w:pPr>
      <w:r w:rsidRPr="00BC0E20">
        <w:rPr>
          <w:rFonts w:ascii="Times New Roman" w:hAnsi="Times New Roman"/>
          <w:sz w:val="24"/>
          <w:szCs w:val="24"/>
        </w:rPr>
        <w:t>pożyczka nie podlega umorzeniu;</w:t>
      </w:r>
    </w:p>
    <w:p w:rsidR="00A4232A" w:rsidRPr="00BC0E20" w:rsidRDefault="00A4232A" w:rsidP="002A1ABC">
      <w:pPr>
        <w:numPr>
          <w:ilvl w:val="0"/>
          <w:numId w:val="6"/>
        </w:numPr>
        <w:shd w:val="clear" w:color="auto" w:fill="FFFFFF"/>
        <w:spacing w:after="0" w:line="240" w:lineRule="auto"/>
        <w:ind w:left="567" w:hanging="567"/>
        <w:textAlignment w:val="baseline"/>
        <w:rPr>
          <w:rFonts w:ascii="Times New Roman" w:hAnsi="Times New Roman"/>
          <w:sz w:val="24"/>
          <w:szCs w:val="24"/>
        </w:rPr>
      </w:pPr>
      <w:r w:rsidRPr="00BC0E20">
        <w:rPr>
          <w:rFonts w:ascii="Times New Roman" w:hAnsi="Times New Roman"/>
          <w:sz w:val="24"/>
          <w:szCs w:val="24"/>
        </w:rPr>
        <w:t>w przypadkach, gdy dofinansowanie stanowi pomoc publiczną, jest ono udzielane zgodnie z regulacjami dotyczącymi pomocy publicznej.</w:t>
      </w:r>
    </w:p>
    <w:p w:rsidR="00A4232A" w:rsidRPr="00BC0E20" w:rsidRDefault="00A4232A" w:rsidP="00A4232A">
      <w:pPr>
        <w:shd w:val="clear" w:color="auto" w:fill="FFFFFF"/>
        <w:spacing w:after="0" w:line="240" w:lineRule="auto"/>
        <w:ind w:firstLine="0"/>
        <w:textAlignment w:val="baseline"/>
        <w:rPr>
          <w:rFonts w:ascii="Times New Roman" w:hAnsi="Times New Roman"/>
          <w:sz w:val="24"/>
          <w:szCs w:val="24"/>
        </w:rPr>
      </w:pPr>
    </w:p>
    <w:p w:rsidR="00A4232A" w:rsidRPr="00BC0E20" w:rsidRDefault="00A4232A" w:rsidP="00A4232A">
      <w:pPr>
        <w:shd w:val="clear" w:color="auto" w:fill="FFFFFF"/>
        <w:spacing w:after="0" w:line="240" w:lineRule="auto"/>
        <w:textAlignment w:val="baseline"/>
        <w:rPr>
          <w:rFonts w:ascii="Times New Roman" w:hAnsi="Times New Roman"/>
          <w:sz w:val="24"/>
          <w:szCs w:val="24"/>
          <w:u w:val="single"/>
        </w:rPr>
      </w:pPr>
      <w:r w:rsidRPr="00BC0E20">
        <w:rPr>
          <w:rFonts w:ascii="Times New Roman" w:hAnsi="Times New Roman"/>
          <w:sz w:val="24"/>
          <w:szCs w:val="24"/>
          <w:u w:val="single"/>
        </w:rPr>
        <w:t>Beneficjenci</w:t>
      </w:r>
    </w:p>
    <w:p w:rsidR="00A4232A" w:rsidRPr="00BC0E20" w:rsidRDefault="00A4232A" w:rsidP="00A4232A">
      <w:pPr>
        <w:shd w:val="clear" w:color="auto" w:fill="FFFFFF"/>
        <w:spacing w:after="0" w:line="240" w:lineRule="auto"/>
        <w:ind w:left="180" w:hanging="180"/>
        <w:textAlignment w:val="baseline"/>
        <w:rPr>
          <w:rFonts w:ascii="Times New Roman" w:hAnsi="Times New Roman"/>
          <w:sz w:val="24"/>
          <w:szCs w:val="24"/>
        </w:rPr>
      </w:pPr>
      <w:r w:rsidRPr="00BC0E20">
        <w:rPr>
          <w:rFonts w:ascii="Times New Roman" w:hAnsi="Times New Roman"/>
          <w:sz w:val="24"/>
          <w:szCs w:val="24"/>
        </w:rPr>
        <w:t>Przedsiębiorcy w rozumieniu art. 4 ustawy z dnia 2 lipca 2004 r. o swobodzie działalności</w:t>
      </w:r>
    </w:p>
    <w:p w:rsidR="00A4232A" w:rsidRPr="00BC0E20" w:rsidRDefault="00A4232A" w:rsidP="00FD3CE1">
      <w:pPr>
        <w:shd w:val="clear" w:color="auto" w:fill="FFFFFF"/>
        <w:spacing w:after="0" w:line="240" w:lineRule="auto"/>
        <w:ind w:left="0" w:hanging="38"/>
        <w:textAlignment w:val="baseline"/>
        <w:rPr>
          <w:rFonts w:ascii="Times New Roman" w:hAnsi="Times New Roman"/>
          <w:sz w:val="24"/>
          <w:szCs w:val="24"/>
        </w:rPr>
      </w:pPr>
      <w:r w:rsidRPr="00BC0E20">
        <w:rPr>
          <w:rFonts w:ascii="Times New Roman" w:hAnsi="Times New Roman"/>
          <w:sz w:val="24"/>
          <w:szCs w:val="24"/>
        </w:rPr>
        <w:t>gospodarczej, podejmujący realizację przedsięwzięć z zakresu odnawialnych źródeł energii na</w:t>
      </w:r>
      <w:r w:rsidR="00FD3CE1">
        <w:rPr>
          <w:rFonts w:ascii="Times New Roman" w:hAnsi="Times New Roman"/>
          <w:sz w:val="24"/>
          <w:szCs w:val="24"/>
        </w:rPr>
        <w:t> </w:t>
      </w:r>
      <w:r w:rsidRPr="00BC0E20">
        <w:rPr>
          <w:rFonts w:ascii="Times New Roman" w:hAnsi="Times New Roman"/>
          <w:sz w:val="24"/>
          <w:szCs w:val="24"/>
        </w:rPr>
        <w:t>terenie Rzeczypospolitej Polskiej.</w:t>
      </w:r>
    </w:p>
    <w:p w:rsidR="00A4232A" w:rsidRPr="00BC0E20" w:rsidRDefault="00A4232A" w:rsidP="00A4232A">
      <w:pPr>
        <w:shd w:val="clear" w:color="auto" w:fill="FFFFFF"/>
        <w:spacing w:after="0" w:line="240" w:lineRule="auto"/>
        <w:ind w:left="180" w:hanging="180"/>
        <w:textAlignment w:val="baseline"/>
        <w:rPr>
          <w:rFonts w:ascii="Times New Roman" w:hAnsi="Times New Roman"/>
          <w:sz w:val="24"/>
          <w:szCs w:val="24"/>
        </w:rPr>
      </w:pPr>
    </w:p>
    <w:p w:rsidR="00A4232A" w:rsidRPr="00BC0E20" w:rsidRDefault="00A4232A" w:rsidP="00A4232A">
      <w:pPr>
        <w:shd w:val="clear" w:color="auto" w:fill="FFFFFF"/>
        <w:spacing w:after="0" w:line="240" w:lineRule="auto"/>
        <w:ind w:left="180" w:hanging="180"/>
        <w:textAlignment w:val="baseline"/>
        <w:rPr>
          <w:rFonts w:ascii="Times New Roman" w:hAnsi="Times New Roman"/>
          <w:sz w:val="24"/>
          <w:szCs w:val="24"/>
          <w:u w:val="single"/>
        </w:rPr>
      </w:pPr>
      <w:r w:rsidRPr="00BC0E20">
        <w:rPr>
          <w:rFonts w:ascii="Times New Roman" w:hAnsi="Times New Roman"/>
          <w:sz w:val="24"/>
          <w:szCs w:val="24"/>
          <w:u w:val="single"/>
        </w:rPr>
        <w:t>Rodzaje przedsięwzięć</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Budowa, rozbudowa lub przebudowa instalacji odnawialnych źródeł energii o mocach mieszczących się w następujących przedziałach: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4811"/>
        <w:gridCol w:w="2047"/>
        <w:gridCol w:w="1885"/>
      </w:tblGrid>
      <w:tr w:rsidR="00BC0E20" w:rsidRPr="00BC0E20" w:rsidTr="00F32F81">
        <w:tc>
          <w:tcPr>
            <w:tcW w:w="543"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Lp.</w:t>
            </w:r>
          </w:p>
        </w:tc>
        <w:tc>
          <w:tcPr>
            <w:tcW w:w="4813" w:type="dxa"/>
          </w:tcPr>
          <w:p w:rsidR="00A4232A" w:rsidRPr="00BC0E20" w:rsidRDefault="00A4232A" w:rsidP="00F32F81">
            <w:pPr>
              <w:spacing w:after="0" w:line="240" w:lineRule="auto"/>
              <w:jc w:val="center"/>
              <w:textAlignment w:val="baseline"/>
              <w:rPr>
                <w:rFonts w:ascii="Times New Roman" w:hAnsi="Times New Roman"/>
                <w:sz w:val="24"/>
                <w:szCs w:val="24"/>
              </w:rPr>
            </w:pPr>
            <w:r w:rsidRPr="00BC0E20">
              <w:rPr>
                <w:rFonts w:ascii="Times New Roman" w:hAnsi="Times New Roman"/>
                <w:sz w:val="24"/>
                <w:szCs w:val="24"/>
              </w:rPr>
              <w:t>Rodzaj przedsięwzięcia</w:t>
            </w:r>
          </w:p>
        </w:tc>
        <w:tc>
          <w:tcPr>
            <w:tcW w:w="2047" w:type="dxa"/>
          </w:tcPr>
          <w:p w:rsidR="00A4232A" w:rsidRPr="00BC0E20" w:rsidRDefault="00A4232A" w:rsidP="00F32F81">
            <w:pPr>
              <w:spacing w:after="0" w:line="240" w:lineRule="auto"/>
              <w:jc w:val="center"/>
              <w:textAlignment w:val="baseline"/>
              <w:rPr>
                <w:rFonts w:ascii="Times New Roman" w:hAnsi="Times New Roman"/>
                <w:sz w:val="24"/>
                <w:szCs w:val="24"/>
              </w:rPr>
            </w:pPr>
            <w:r w:rsidRPr="00BC0E20">
              <w:rPr>
                <w:rFonts w:ascii="Times New Roman" w:hAnsi="Times New Roman"/>
                <w:sz w:val="24"/>
                <w:szCs w:val="24"/>
              </w:rPr>
              <w:t>Moc minimalna</w:t>
            </w:r>
          </w:p>
        </w:tc>
        <w:tc>
          <w:tcPr>
            <w:tcW w:w="1885" w:type="dxa"/>
          </w:tcPr>
          <w:p w:rsidR="00A4232A" w:rsidRPr="00BC0E20" w:rsidRDefault="00A4232A" w:rsidP="00F32F81">
            <w:pPr>
              <w:spacing w:after="0" w:line="240" w:lineRule="auto"/>
              <w:ind w:left="-32" w:firstLine="32"/>
              <w:jc w:val="center"/>
              <w:textAlignment w:val="baseline"/>
              <w:rPr>
                <w:rFonts w:ascii="Times New Roman" w:hAnsi="Times New Roman"/>
                <w:sz w:val="24"/>
                <w:szCs w:val="24"/>
              </w:rPr>
            </w:pPr>
            <w:r w:rsidRPr="00BC0E20">
              <w:rPr>
                <w:rFonts w:ascii="Times New Roman" w:hAnsi="Times New Roman"/>
                <w:sz w:val="24"/>
                <w:szCs w:val="24"/>
              </w:rPr>
              <w:t>Moc maksymalna</w:t>
            </w:r>
          </w:p>
        </w:tc>
      </w:tr>
      <w:tr w:rsidR="00BC0E20" w:rsidRPr="00BC0E20" w:rsidTr="00F32F81">
        <w:tc>
          <w:tcPr>
            <w:tcW w:w="543"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1</w:t>
            </w:r>
          </w:p>
        </w:tc>
        <w:tc>
          <w:tcPr>
            <w:tcW w:w="4813"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elektrownie wiatrowe</w:t>
            </w:r>
          </w:p>
        </w:tc>
        <w:tc>
          <w:tcPr>
            <w:tcW w:w="2047"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&gt;40 kWe</w:t>
            </w:r>
          </w:p>
        </w:tc>
        <w:tc>
          <w:tcPr>
            <w:tcW w:w="1885"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3MWe</w:t>
            </w:r>
          </w:p>
        </w:tc>
      </w:tr>
      <w:tr w:rsidR="00BC0E20" w:rsidRPr="00BC0E20" w:rsidTr="00F32F81">
        <w:tc>
          <w:tcPr>
            <w:tcW w:w="543"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2</w:t>
            </w:r>
          </w:p>
        </w:tc>
        <w:tc>
          <w:tcPr>
            <w:tcW w:w="4813"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systemy fotowoltaiczne</w:t>
            </w:r>
          </w:p>
        </w:tc>
        <w:tc>
          <w:tcPr>
            <w:tcW w:w="2047"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&gt;40 kWp</w:t>
            </w:r>
          </w:p>
        </w:tc>
        <w:tc>
          <w:tcPr>
            <w:tcW w:w="1885"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1 MWp</w:t>
            </w:r>
          </w:p>
        </w:tc>
      </w:tr>
      <w:tr w:rsidR="00BC0E20" w:rsidRPr="00BC0E20" w:rsidTr="00F32F81">
        <w:tc>
          <w:tcPr>
            <w:tcW w:w="543"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3</w:t>
            </w:r>
          </w:p>
        </w:tc>
        <w:tc>
          <w:tcPr>
            <w:tcW w:w="4813"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pozyskiwanie energii z wód geotermalnych</w:t>
            </w:r>
          </w:p>
        </w:tc>
        <w:tc>
          <w:tcPr>
            <w:tcW w:w="2047"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5 MWt</w:t>
            </w:r>
          </w:p>
        </w:tc>
        <w:tc>
          <w:tcPr>
            <w:tcW w:w="1885"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20 MWt</w:t>
            </w:r>
          </w:p>
        </w:tc>
      </w:tr>
      <w:tr w:rsidR="00BC0E20" w:rsidRPr="00BC0E20" w:rsidTr="00F32F81">
        <w:tc>
          <w:tcPr>
            <w:tcW w:w="543"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4</w:t>
            </w:r>
          </w:p>
        </w:tc>
        <w:tc>
          <w:tcPr>
            <w:tcW w:w="4813"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małe elektrownie wodne</w:t>
            </w:r>
          </w:p>
        </w:tc>
        <w:tc>
          <w:tcPr>
            <w:tcW w:w="2047"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300 kWt</w:t>
            </w:r>
          </w:p>
        </w:tc>
        <w:tc>
          <w:tcPr>
            <w:tcW w:w="1885"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5 MW</w:t>
            </w:r>
          </w:p>
        </w:tc>
      </w:tr>
      <w:tr w:rsidR="00BC0E20" w:rsidRPr="00BC0E20" w:rsidTr="00F32F81">
        <w:tc>
          <w:tcPr>
            <w:tcW w:w="543"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5</w:t>
            </w:r>
          </w:p>
        </w:tc>
        <w:tc>
          <w:tcPr>
            <w:tcW w:w="4813"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źródła ciepła opalane biomasą</w:t>
            </w:r>
          </w:p>
        </w:tc>
        <w:tc>
          <w:tcPr>
            <w:tcW w:w="2047"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&gt;300 kWt</w:t>
            </w:r>
          </w:p>
        </w:tc>
        <w:tc>
          <w:tcPr>
            <w:tcW w:w="1885"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20 MWt</w:t>
            </w:r>
          </w:p>
        </w:tc>
      </w:tr>
      <w:tr w:rsidR="00BC0E20" w:rsidRPr="00BC0E20" w:rsidTr="00F32F81">
        <w:tc>
          <w:tcPr>
            <w:tcW w:w="543"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6</w:t>
            </w:r>
          </w:p>
        </w:tc>
        <w:tc>
          <w:tcPr>
            <w:tcW w:w="4813" w:type="dxa"/>
          </w:tcPr>
          <w:p w:rsidR="00A4232A" w:rsidRPr="00BC0E20" w:rsidRDefault="00A4232A" w:rsidP="00F32F81">
            <w:pPr>
              <w:spacing w:after="0" w:line="240" w:lineRule="auto"/>
              <w:ind w:left="24" w:hanging="24"/>
              <w:textAlignment w:val="baseline"/>
              <w:rPr>
                <w:rFonts w:ascii="Times New Roman" w:hAnsi="Times New Roman"/>
                <w:sz w:val="24"/>
                <w:szCs w:val="24"/>
              </w:rPr>
            </w:pPr>
            <w:r w:rsidRPr="00BC0E20">
              <w:rPr>
                <w:rFonts w:ascii="Times New Roman" w:hAnsi="Times New Roman"/>
                <w:sz w:val="24"/>
                <w:szCs w:val="24"/>
              </w:rPr>
              <w:t>wielkoformatowe kolektory słoneczne wraz z akumulatorem ciepła</w:t>
            </w:r>
          </w:p>
        </w:tc>
        <w:tc>
          <w:tcPr>
            <w:tcW w:w="2047"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(&gt;300kWt+3MWt)</w:t>
            </w:r>
          </w:p>
        </w:tc>
        <w:tc>
          <w:tcPr>
            <w:tcW w:w="1885"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(2MWt+20MWt)</w:t>
            </w:r>
          </w:p>
        </w:tc>
      </w:tr>
      <w:tr w:rsidR="00BC0E20" w:rsidRPr="00BC0E20" w:rsidTr="00F32F81">
        <w:tc>
          <w:tcPr>
            <w:tcW w:w="543"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7</w:t>
            </w:r>
          </w:p>
        </w:tc>
        <w:tc>
          <w:tcPr>
            <w:tcW w:w="4813" w:type="dxa"/>
          </w:tcPr>
          <w:p w:rsidR="00A4232A" w:rsidRPr="00BC0E20" w:rsidRDefault="00A4232A" w:rsidP="00F32F81">
            <w:pPr>
              <w:spacing w:after="0" w:line="240" w:lineRule="auto"/>
              <w:ind w:left="24" w:hanging="24"/>
              <w:textAlignment w:val="baseline"/>
              <w:rPr>
                <w:rFonts w:ascii="Times New Roman" w:hAnsi="Times New Roman"/>
                <w:sz w:val="24"/>
                <w:szCs w:val="24"/>
              </w:rPr>
            </w:pPr>
            <w:r w:rsidRPr="00BC0E20">
              <w:rPr>
                <w:rFonts w:ascii="Times New Roman" w:hAnsi="Times New Roman"/>
                <w:sz w:val="24"/>
                <w:szCs w:val="24"/>
              </w:rPr>
              <w:t>biogazownie rozumiane jako obiekty wytwarzania energii elektrycznej lub ciepła z wykorzystaniem biogazu rolniczego</w:t>
            </w:r>
          </w:p>
        </w:tc>
        <w:tc>
          <w:tcPr>
            <w:tcW w:w="2047"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&gt;40 kWe</w:t>
            </w:r>
          </w:p>
        </w:tc>
        <w:tc>
          <w:tcPr>
            <w:tcW w:w="1885" w:type="dxa"/>
          </w:tcPr>
          <w:p w:rsidR="00A4232A" w:rsidRPr="00BC0E20" w:rsidRDefault="00A4232A" w:rsidP="00F32F81">
            <w:pPr>
              <w:shd w:val="clear" w:color="auto" w:fill="FFFFFF"/>
              <w:spacing w:after="0" w:line="240" w:lineRule="auto"/>
              <w:ind w:left="180" w:hanging="180"/>
              <w:textAlignment w:val="baseline"/>
              <w:rPr>
                <w:rFonts w:ascii="Times New Roman" w:hAnsi="Times New Roman"/>
                <w:sz w:val="24"/>
                <w:szCs w:val="24"/>
              </w:rPr>
            </w:pPr>
            <w:r w:rsidRPr="00BC0E20">
              <w:rPr>
                <w:rFonts w:ascii="Times New Roman" w:hAnsi="Times New Roman"/>
                <w:sz w:val="24"/>
                <w:szCs w:val="24"/>
              </w:rPr>
              <w:t>2 MWe</w:t>
            </w:r>
          </w:p>
          <w:p w:rsidR="00A4232A" w:rsidRPr="00BC0E20" w:rsidRDefault="00A4232A" w:rsidP="00F32F81">
            <w:pPr>
              <w:spacing w:after="0" w:line="240" w:lineRule="auto"/>
              <w:textAlignment w:val="baseline"/>
              <w:rPr>
                <w:rFonts w:ascii="Times New Roman" w:hAnsi="Times New Roman"/>
                <w:sz w:val="24"/>
                <w:szCs w:val="24"/>
              </w:rPr>
            </w:pPr>
          </w:p>
        </w:tc>
      </w:tr>
      <w:tr w:rsidR="00BC0E20" w:rsidRPr="00BC0E20" w:rsidTr="00F32F81">
        <w:tc>
          <w:tcPr>
            <w:tcW w:w="543" w:type="dxa"/>
          </w:tcPr>
          <w:p w:rsidR="00A4232A" w:rsidRPr="00BC0E20" w:rsidRDefault="00A4232A" w:rsidP="00F32F81">
            <w:pPr>
              <w:spacing w:after="0" w:line="240" w:lineRule="auto"/>
              <w:textAlignment w:val="baseline"/>
              <w:rPr>
                <w:rFonts w:ascii="Times New Roman" w:hAnsi="Times New Roman"/>
                <w:sz w:val="24"/>
                <w:szCs w:val="24"/>
              </w:rPr>
            </w:pPr>
          </w:p>
        </w:tc>
        <w:tc>
          <w:tcPr>
            <w:tcW w:w="8745" w:type="dxa"/>
            <w:gridSpan w:val="3"/>
          </w:tcPr>
          <w:p w:rsidR="00A4232A" w:rsidRPr="00BC0E20" w:rsidRDefault="00A4232A" w:rsidP="00F32F81">
            <w:pPr>
              <w:shd w:val="clear" w:color="auto" w:fill="FFFFFF"/>
              <w:spacing w:after="0" w:line="240" w:lineRule="auto"/>
              <w:ind w:left="180" w:hanging="180"/>
              <w:textAlignment w:val="baseline"/>
              <w:rPr>
                <w:rFonts w:ascii="Times New Roman" w:hAnsi="Times New Roman"/>
                <w:sz w:val="24"/>
                <w:szCs w:val="24"/>
              </w:rPr>
            </w:pPr>
            <w:r w:rsidRPr="00BC0E20">
              <w:rPr>
                <w:rFonts w:ascii="Times New Roman" w:hAnsi="Times New Roman"/>
                <w:sz w:val="24"/>
                <w:szCs w:val="24"/>
              </w:rPr>
              <w:t>instalacje wytwarzania biogazu rolniczego celem wprowadzenia go do sieci</w:t>
            </w:r>
          </w:p>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gazowej dystrybucyjnej i bezpośredniej</w:t>
            </w:r>
          </w:p>
        </w:tc>
      </w:tr>
      <w:tr w:rsidR="002E5E75" w:rsidRPr="00BC0E20" w:rsidTr="00F32F81">
        <w:tc>
          <w:tcPr>
            <w:tcW w:w="543"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8</w:t>
            </w:r>
          </w:p>
        </w:tc>
        <w:tc>
          <w:tcPr>
            <w:tcW w:w="4813" w:type="dxa"/>
          </w:tcPr>
          <w:p w:rsidR="00A4232A" w:rsidRPr="00BC0E20" w:rsidRDefault="00A4232A" w:rsidP="00F32F81">
            <w:pPr>
              <w:spacing w:after="0" w:line="240" w:lineRule="auto"/>
              <w:ind w:left="24" w:hanging="24"/>
              <w:textAlignment w:val="baseline"/>
              <w:rPr>
                <w:rFonts w:ascii="Times New Roman" w:hAnsi="Times New Roman"/>
                <w:sz w:val="24"/>
                <w:szCs w:val="24"/>
              </w:rPr>
            </w:pPr>
            <w:r w:rsidRPr="00BC0E20">
              <w:rPr>
                <w:rFonts w:ascii="Times New Roman" w:hAnsi="Times New Roman"/>
                <w:sz w:val="24"/>
                <w:szCs w:val="24"/>
              </w:rPr>
              <w:t>wytwarzanie energii elektrycznej w wysokosprawnej kogeneracji na biomasę</w:t>
            </w:r>
          </w:p>
        </w:tc>
        <w:tc>
          <w:tcPr>
            <w:tcW w:w="2047"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&gt;40 kWe</w:t>
            </w:r>
          </w:p>
        </w:tc>
        <w:tc>
          <w:tcPr>
            <w:tcW w:w="1885" w:type="dxa"/>
          </w:tcPr>
          <w:p w:rsidR="00A4232A" w:rsidRPr="00BC0E20" w:rsidRDefault="00A4232A" w:rsidP="00F32F81">
            <w:pPr>
              <w:spacing w:after="0" w:line="240" w:lineRule="auto"/>
              <w:textAlignment w:val="baseline"/>
              <w:rPr>
                <w:rFonts w:ascii="Times New Roman" w:hAnsi="Times New Roman"/>
                <w:sz w:val="24"/>
                <w:szCs w:val="24"/>
              </w:rPr>
            </w:pPr>
            <w:r w:rsidRPr="00BC0E20">
              <w:rPr>
                <w:rFonts w:ascii="Times New Roman" w:hAnsi="Times New Roman"/>
                <w:sz w:val="24"/>
                <w:szCs w:val="24"/>
              </w:rPr>
              <w:t>5 MWe</w:t>
            </w:r>
          </w:p>
        </w:tc>
      </w:tr>
    </w:tbl>
    <w:p w:rsidR="00A4232A" w:rsidRPr="00BC0E20" w:rsidRDefault="00A4232A" w:rsidP="00A4232A">
      <w:pPr>
        <w:shd w:val="clear" w:color="auto" w:fill="FFFFFF"/>
        <w:spacing w:after="0" w:line="240" w:lineRule="auto"/>
        <w:textAlignment w:val="baseline"/>
        <w:rPr>
          <w:rFonts w:ascii="Times New Roman" w:hAnsi="Times New Roman"/>
          <w:sz w:val="24"/>
          <w:szCs w:val="24"/>
        </w:rPr>
      </w:pP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W ramach programu mogą być dodatkowo wspierane systemy magazynowania energii towarzyszące inwestycjom OZE o mocach nie większych niż 10-krotność mocy zainstalowanej dla każdego ze źródeł OZE, w szczególności: magazyny ciepła,  magazyny energii elektrycznej.</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p>
    <w:p w:rsidR="00A4232A" w:rsidRPr="00BC0E20" w:rsidRDefault="00A4232A" w:rsidP="00A4232A">
      <w:pPr>
        <w:shd w:val="clear" w:color="auto" w:fill="FFFFFF"/>
        <w:textAlignment w:val="baseline"/>
        <w:rPr>
          <w:rFonts w:ascii="Times New Roman" w:hAnsi="Times New Roman"/>
          <w:sz w:val="24"/>
          <w:szCs w:val="24"/>
          <w:u w:val="single"/>
        </w:rPr>
      </w:pPr>
      <w:r w:rsidRPr="00BC0E20">
        <w:rPr>
          <w:rFonts w:ascii="Times New Roman" w:hAnsi="Times New Roman"/>
          <w:sz w:val="24"/>
          <w:szCs w:val="24"/>
          <w:u w:val="single"/>
        </w:rPr>
        <w:lastRenderedPageBreak/>
        <w:t>Szczegółowe kryteria wyboru przedsięwzięć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5718"/>
        <w:gridCol w:w="1277"/>
        <w:gridCol w:w="1075"/>
      </w:tblGrid>
      <w:tr w:rsidR="00BC0E20" w:rsidRPr="00BC0E20" w:rsidTr="00F32F81">
        <w:tc>
          <w:tcPr>
            <w:tcW w:w="1110" w:type="dxa"/>
          </w:tcPr>
          <w:p w:rsidR="00A4232A" w:rsidRPr="00BC0E20" w:rsidRDefault="00A4232A" w:rsidP="00F32F81">
            <w:pPr>
              <w:spacing w:after="0" w:line="240" w:lineRule="auto"/>
              <w:ind w:left="74" w:firstLine="0"/>
              <w:textAlignment w:val="baseline"/>
              <w:rPr>
                <w:rFonts w:ascii="Times New Roman" w:hAnsi="Times New Roman"/>
                <w:sz w:val="24"/>
                <w:szCs w:val="24"/>
              </w:rPr>
            </w:pPr>
            <w:r w:rsidRPr="00BC0E20">
              <w:rPr>
                <w:rFonts w:ascii="Times New Roman" w:hAnsi="Times New Roman"/>
                <w:sz w:val="24"/>
                <w:szCs w:val="24"/>
              </w:rPr>
              <w:t>Lp.</w:t>
            </w:r>
          </w:p>
        </w:tc>
        <w:tc>
          <w:tcPr>
            <w:tcW w:w="5718" w:type="dxa"/>
          </w:tcPr>
          <w:p w:rsidR="00A4232A" w:rsidRPr="00BC0E20" w:rsidRDefault="00A4232A" w:rsidP="00F32F81">
            <w:pPr>
              <w:spacing w:after="0" w:line="240" w:lineRule="auto"/>
              <w:ind w:firstLine="567"/>
              <w:textAlignment w:val="baseline"/>
              <w:rPr>
                <w:rFonts w:ascii="Times New Roman" w:hAnsi="Times New Roman"/>
                <w:sz w:val="24"/>
                <w:szCs w:val="24"/>
              </w:rPr>
            </w:pPr>
            <w:r w:rsidRPr="00BC0E20">
              <w:rPr>
                <w:rFonts w:ascii="Times New Roman" w:hAnsi="Times New Roman"/>
                <w:sz w:val="24"/>
                <w:szCs w:val="24"/>
              </w:rPr>
              <w:t>Nazwa kryterium</w:t>
            </w:r>
          </w:p>
        </w:tc>
        <w:tc>
          <w:tcPr>
            <w:tcW w:w="1277" w:type="dxa"/>
          </w:tcPr>
          <w:p w:rsidR="00A4232A" w:rsidRPr="00BC0E20" w:rsidRDefault="00A4232A" w:rsidP="00F32F81">
            <w:pPr>
              <w:spacing w:after="0" w:line="240" w:lineRule="auto"/>
              <w:ind w:left="-641" w:firstLine="893"/>
              <w:textAlignment w:val="baseline"/>
              <w:rPr>
                <w:rFonts w:ascii="Times New Roman" w:hAnsi="Times New Roman"/>
                <w:sz w:val="24"/>
                <w:szCs w:val="24"/>
              </w:rPr>
            </w:pPr>
            <w:r w:rsidRPr="00BC0E20">
              <w:rPr>
                <w:rFonts w:ascii="Times New Roman" w:hAnsi="Times New Roman"/>
                <w:sz w:val="24"/>
                <w:szCs w:val="24"/>
              </w:rPr>
              <w:t>TAK</w:t>
            </w:r>
          </w:p>
        </w:tc>
        <w:tc>
          <w:tcPr>
            <w:tcW w:w="1075" w:type="dxa"/>
          </w:tcPr>
          <w:p w:rsidR="00A4232A" w:rsidRPr="00BC0E20" w:rsidRDefault="00A4232A" w:rsidP="00F32F81">
            <w:pPr>
              <w:spacing w:after="0" w:line="240" w:lineRule="auto"/>
              <w:ind w:left="-1017" w:firstLine="1134"/>
              <w:textAlignment w:val="baseline"/>
              <w:rPr>
                <w:rFonts w:ascii="Times New Roman" w:hAnsi="Times New Roman"/>
                <w:sz w:val="24"/>
                <w:szCs w:val="24"/>
              </w:rPr>
            </w:pPr>
            <w:r w:rsidRPr="00BC0E20">
              <w:rPr>
                <w:rFonts w:ascii="Times New Roman" w:hAnsi="Times New Roman"/>
                <w:sz w:val="24"/>
                <w:szCs w:val="24"/>
              </w:rPr>
              <w:t>NIE</w:t>
            </w:r>
          </w:p>
        </w:tc>
      </w:tr>
      <w:tr w:rsidR="00BC0E20" w:rsidRPr="00BC0E20" w:rsidTr="00F32F81">
        <w:tc>
          <w:tcPr>
            <w:tcW w:w="111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1</w:t>
            </w:r>
          </w:p>
        </w:tc>
        <w:tc>
          <w:tcPr>
            <w:tcW w:w="5718"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Wniosek jest złożony w terminie określonym w programie priorytetowym</w:t>
            </w:r>
          </w:p>
        </w:tc>
        <w:tc>
          <w:tcPr>
            <w:tcW w:w="1277"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c>
          <w:tcPr>
            <w:tcW w:w="1075"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r>
      <w:tr w:rsidR="00BC0E20" w:rsidRPr="00BC0E20" w:rsidTr="00F32F81">
        <w:tc>
          <w:tcPr>
            <w:tcW w:w="111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2</w:t>
            </w:r>
          </w:p>
        </w:tc>
        <w:tc>
          <w:tcPr>
            <w:tcW w:w="5718" w:type="dxa"/>
          </w:tcPr>
          <w:p w:rsidR="00A4232A" w:rsidRPr="00BC0E20" w:rsidRDefault="00A4232A" w:rsidP="00F32F81">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Wniosek jest złożony na obowiązującym formularzu i w wymaganej</w:t>
            </w:r>
          </w:p>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formie</w:t>
            </w:r>
          </w:p>
        </w:tc>
        <w:tc>
          <w:tcPr>
            <w:tcW w:w="1277"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c>
          <w:tcPr>
            <w:tcW w:w="1075"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r>
      <w:tr w:rsidR="00BC0E20" w:rsidRPr="00BC0E20" w:rsidTr="00F32F81">
        <w:tc>
          <w:tcPr>
            <w:tcW w:w="111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3</w:t>
            </w:r>
          </w:p>
        </w:tc>
        <w:tc>
          <w:tcPr>
            <w:tcW w:w="5718" w:type="dxa"/>
          </w:tcPr>
          <w:p w:rsidR="00A4232A" w:rsidRPr="00BC0E20" w:rsidRDefault="00A4232A" w:rsidP="00F32F81">
            <w:pPr>
              <w:spacing w:after="0" w:line="240" w:lineRule="auto"/>
              <w:ind w:left="24" w:firstLine="24"/>
              <w:jc w:val="left"/>
              <w:textAlignment w:val="baseline"/>
              <w:rPr>
                <w:rFonts w:ascii="Times New Roman" w:hAnsi="Times New Roman"/>
                <w:sz w:val="24"/>
                <w:szCs w:val="24"/>
              </w:rPr>
            </w:pPr>
            <w:r w:rsidRPr="00BC0E20">
              <w:rPr>
                <w:rFonts w:ascii="Times New Roman" w:hAnsi="Times New Roman"/>
                <w:sz w:val="24"/>
                <w:szCs w:val="24"/>
              </w:rPr>
              <w:t>Wniosek jest kompletny i prawidłowo podpisany, wypełniono wszystkie wymagane pola formularza wniosku</w:t>
            </w:r>
          </w:p>
        </w:tc>
        <w:tc>
          <w:tcPr>
            <w:tcW w:w="1277"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c>
          <w:tcPr>
            <w:tcW w:w="1075"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r>
      <w:tr w:rsidR="00BC0E20" w:rsidRPr="00BC0E20" w:rsidTr="00F32F81">
        <w:tc>
          <w:tcPr>
            <w:tcW w:w="111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4</w:t>
            </w:r>
          </w:p>
        </w:tc>
        <w:tc>
          <w:tcPr>
            <w:tcW w:w="5718" w:type="dxa"/>
          </w:tcPr>
          <w:p w:rsidR="00A4232A" w:rsidRPr="00BC0E20" w:rsidRDefault="00A4232A" w:rsidP="00F32F81">
            <w:pPr>
              <w:shd w:val="clear" w:color="auto" w:fill="FFFFFF"/>
              <w:spacing w:after="0" w:line="240" w:lineRule="auto"/>
              <w:ind w:left="24" w:firstLine="24"/>
              <w:jc w:val="left"/>
              <w:textAlignment w:val="baseline"/>
              <w:rPr>
                <w:rFonts w:ascii="Times New Roman" w:hAnsi="Times New Roman"/>
                <w:sz w:val="24"/>
                <w:szCs w:val="24"/>
              </w:rPr>
            </w:pPr>
            <w:r w:rsidRPr="00BC0E20">
              <w:rPr>
                <w:rFonts w:ascii="Times New Roman" w:hAnsi="Times New Roman"/>
                <w:sz w:val="24"/>
                <w:szCs w:val="24"/>
              </w:rPr>
              <w:t>Wnioskodawca mieści się w katalogu Beneficjentów, określonym w</w:t>
            </w:r>
          </w:p>
          <w:p w:rsidR="00A4232A" w:rsidRPr="00BC0E20" w:rsidRDefault="00A4232A" w:rsidP="00F32F81">
            <w:pPr>
              <w:spacing w:after="0" w:line="240" w:lineRule="auto"/>
              <w:ind w:left="24" w:firstLine="24"/>
              <w:jc w:val="left"/>
              <w:textAlignment w:val="baseline"/>
              <w:rPr>
                <w:rFonts w:ascii="Times New Roman" w:hAnsi="Times New Roman"/>
                <w:sz w:val="24"/>
                <w:szCs w:val="24"/>
              </w:rPr>
            </w:pPr>
            <w:r w:rsidRPr="00BC0E20">
              <w:rPr>
                <w:rFonts w:ascii="Times New Roman" w:hAnsi="Times New Roman"/>
                <w:sz w:val="24"/>
                <w:szCs w:val="24"/>
              </w:rPr>
              <w:t>programie priorytetowym</w:t>
            </w:r>
          </w:p>
        </w:tc>
        <w:tc>
          <w:tcPr>
            <w:tcW w:w="1277"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c>
          <w:tcPr>
            <w:tcW w:w="1075"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r>
      <w:tr w:rsidR="00BC0E20" w:rsidRPr="00BC0E20" w:rsidTr="00F32F81">
        <w:tc>
          <w:tcPr>
            <w:tcW w:w="111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5</w:t>
            </w:r>
          </w:p>
        </w:tc>
        <w:tc>
          <w:tcPr>
            <w:tcW w:w="5718" w:type="dxa"/>
          </w:tcPr>
          <w:p w:rsidR="00A4232A" w:rsidRPr="00BC0E20" w:rsidRDefault="00A4232A" w:rsidP="00F32F81">
            <w:pPr>
              <w:shd w:val="clear" w:color="auto" w:fill="FFFFFF"/>
              <w:spacing w:after="0" w:line="240" w:lineRule="auto"/>
              <w:ind w:left="24" w:firstLine="24"/>
              <w:jc w:val="left"/>
              <w:textAlignment w:val="baseline"/>
              <w:rPr>
                <w:rFonts w:ascii="Times New Roman" w:hAnsi="Times New Roman"/>
                <w:sz w:val="24"/>
                <w:szCs w:val="24"/>
              </w:rPr>
            </w:pPr>
            <w:r w:rsidRPr="00BC0E20">
              <w:rPr>
                <w:rFonts w:ascii="Times New Roman" w:hAnsi="Times New Roman"/>
                <w:sz w:val="24"/>
                <w:szCs w:val="24"/>
              </w:rPr>
              <w:t>W roku złożenia Wniosku oraz w ciągu ostatnich 3 lat przed jego</w:t>
            </w:r>
          </w:p>
          <w:p w:rsidR="00A4232A" w:rsidRPr="00BC0E20" w:rsidRDefault="00A4232A" w:rsidP="00F32F81">
            <w:pPr>
              <w:shd w:val="clear" w:color="auto" w:fill="FFFFFF"/>
              <w:spacing w:after="0" w:line="240" w:lineRule="auto"/>
              <w:ind w:left="24" w:firstLine="24"/>
              <w:jc w:val="left"/>
              <w:textAlignment w:val="baseline"/>
              <w:rPr>
                <w:rFonts w:ascii="Times New Roman" w:hAnsi="Times New Roman"/>
                <w:sz w:val="24"/>
                <w:szCs w:val="24"/>
              </w:rPr>
            </w:pPr>
            <w:r w:rsidRPr="00BC0E20">
              <w:rPr>
                <w:rFonts w:ascii="Times New Roman" w:hAnsi="Times New Roman"/>
                <w:sz w:val="24"/>
                <w:szCs w:val="24"/>
              </w:rPr>
              <w:t>złożeniem NFOŚiGW nie wypowiedział Wnioskodawcy umowy z</w:t>
            </w:r>
          </w:p>
          <w:p w:rsidR="00A4232A" w:rsidRPr="00BC0E20" w:rsidRDefault="00A4232A" w:rsidP="00F32F81">
            <w:pPr>
              <w:spacing w:after="0" w:line="240" w:lineRule="auto"/>
              <w:ind w:left="24" w:firstLine="24"/>
              <w:jc w:val="left"/>
              <w:textAlignment w:val="baseline"/>
              <w:rPr>
                <w:rFonts w:ascii="Times New Roman" w:hAnsi="Times New Roman"/>
                <w:sz w:val="24"/>
                <w:szCs w:val="24"/>
              </w:rPr>
            </w:pPr>
            <w:r w:rsidRPr="00BC0E20">
              <w:rPr>
                <w:rFonts w:ascii="Times New Roman" w:hAnsi="Times New Roman"/>
                <w:sz w:val="24"/>
                <w:szCs w:val="24"/>
              </w:rPr>
              <w:t>przyczyn leżących po stronie Wnioskodawcy</w:t>
            </w:r>
          </w:p>
        </w:tc>
        <w:tc>
          <w:tcPr>
            <w:tcW w:w="1277"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c>
          <w:tcPr>
            <w:tcW w:w="1075"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r>
      <w:tr w:rsidR="00BC0E20" w:rsidRPr="00BC0E20" w:rsidTr="00F32F81">
        <w:tc>
          <w:tcPr>
            <w:tcW w:w="111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6</w:t>
            </w:r>
          </w:p>
        </w:tc>
        <w:tc>
          <w:tcPr>
            <w:tcW w:w="5718" w:type="dxa"/>
          </w:tcPr>
          <w:p w:rsidR="00A4232A" w:rsidRPr="00BC0E20" w:rsidRDefault="00A4232A" w:rsidP="00F32F81">
            <w:pPr>
              <w:spacing w:after="0" w:line="240" w:lineRule="auto"/>
              <w:ind w:left="24" w:firstLine="24"/>
              <w:jc w:val="left"/>
              <w:textAlignment w:val="baseline"/>
              <w:rPr>
                <w:rFonts w:ascii="Times New Roman" w:hAnsi="Times New Roman"/>
                <w:sz w:val="24"/>
                <w:szCs w:val="24"/>
              </w:rPr>
            </w:pPr>
            <w:r w:rsidRPr="00BC0E20">
              <w:rPr>
                <w:rFonts w:ascii="Times New Roman" w:hAnsi="Times New Roman"/>
                <w:sz w:val="24"/>
                <w:szCs w:val="24"/>
              </w:rPr>
              <w:t>Wnioskodawca wywiązuje się z zobowiązań publicznoprawnych na rzecz NFOŚiGW, właściwych organów, czy też podmiotów</w:t>
            </w:r>
          </w:p>
        </w:tc>
        <w:tc>
          <w:tcPr>
            <w:tcW w:w="1277"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c>
          <w:tcPr>
            <w:tcW w:w="1075"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r>
      <w:tr w:rsidR="00BC0E20" w:rsidRPr="00BC0E20" w:rsidTr="00F32F81">
        <w:tc>
          <w:tcPr>
            <w:tcW w:w="111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7</w:t>
            </w:r>
          </w:p>
        </w:tc>
        <w:tc>
          <w:tcPr>
            <w:tcW w:w="5718" w:type="dxa"/>
          </w:tcPr>
          <w:p w:rsidR="00A4232A" w:rsidRPr="00BC0E20" w:rsidRDefault="00A4232A" w:rsidP="00F32F81">
            <w:pPr>
              <w:spacing w:after="0" w:line="240" w:lineRule="auto"/>
              <w:ind w:left="24" w:firstLine="24"/>
              <w:jc w:val="left"/>
              <w:textAlignment w:val="baseline"/>
              <w:rPr>
                <w:rFonts w:ascii="Times New Roman" w:hAnsi="Times New Roman"/>
                <w:sz w:val="24"/>
                <w:szCs w:val="24"/>
              </w:rPr>
            </w:pPr>
            <w:r w:rsidRPr="00BC0E20">
              <w:rPr>
                <w:rFonts w:ascii="Times New Roman" w:hAnsi="Times New Roman"/>
                <w:sz w:val="24"/>
                <w:szCs w:val="24"/>
              </w:rPr>
              <w:t>Wnioskodawca wywiązuje się z zobowiązań cywilnoprawnych na rzecz NFOŚiGW</w:t>
            </w:r>
          </w:p>
        </w:tc>
        <w:tc>
          <w:tcPr>
            <w:tcW w:w="1277"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c>
          <w:tcPr>
            <w:tcW w:w="1075"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r>
      <w:tr w:rsidR="00BC0E20" w:rsidRPr="00BC0E20" w:rsidTr="00F32F81">
        <w:tc>
          <w:tcPr>
            <w:tcW w:w="111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8</w:t>
            </w:r>
          </w:p>
        </w:tc>
        <w:tc>
          <w:tcPr>
            <w:tcW w:w="5718" w:type="dxa"/>
          </w:tcPr>
          <w:p w:rsidR="00A4232A" w:rsidRPr="00BC0E20" w:rsidRDefault="00A4232A" w:rsidP="00F32F81">
            <w:pPr>
              <w:spacing w:after="0" w:line="240" w:lineRule="auto"/>
              <w:ind w:left="24" w:firstLine="24"/>
              <w:jc w:val="left"/>
              <w:textAlignment w:val="baseline"/>
              <w:rPr>
                <w:rFonts w:ascii="Times New Roman" w:hAnsi="Times New Roman"/>
                <w:sz w:val="24"/>
                <w:szCs w:val="24"/>
              </w:rPr>
            </w:pPr>
            <w:r w:rsidRPr="00BC0E20">
              <w:rPr>
                <w:rFonts w:ascii="Times New Roman" w:hAnsi="Times New Roman"/>
                <w:sz w:val="24"/>
                <w:szCs w:val="24"/>
              </w:rPr>
              <w:t>Cel i rodzaj przedsięwzięcia jest zgodny z programem priorytetowym</w:t>
            </w:r>
          </w:p>
        </w:tc>
        <w:tc>
          <w:tcPr>
            <w:tcW w:w="1277"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c>
          <w:tcPr>
            <w:tcW w:w="1075"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r>
      <w:tr w:rsidR="00BC0E20" w:rsidRPr="00BC0E20" w:rsidTr="00F32F81">
        <w:tc>
          <w:tcPr>
            <w:tcW w:w="111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9</w:t>
            </w:r>
          </w:p>
        </w:tc>
        <w:tc>
          <w:tcPr>
            <w:tcW w:w="5718" w:type="dxa"/>
          </w:tcPr>
          <w:p w:rsidR="00A4232A" w:rsidRPr="00BC0E20" w:rsidRDefault="00A4232A" w:rsidP="00F32F81">
            <w:pPr>
              <w:spacing w:after="0" w:line="240" w:lineRule="auto"/>
              <w:ind w:left="24" w:firstLine="24"/>
              <w:jc w:val="left"/>
              <w:textAlignment w:val="baseline"/>
              <w:rPr>
                <w:rFonts w:ascii="Times New Roman" w:hAnsi="Times New Roman"/>
                <w:sz w:val="24"/>
                <w:szCs w:val="24"/>
              </w:rPr>
            </w:pPr>
            <w:r w:rsidRPr="00BC0E20">
              <w:rPr>
                <w:rFonts w:ascii="Times New Roman" w:hAnsi="Times New Roman"/>
                <w:sz w:val="24"/>
                <w:szCs w:val="24"/>
              </w:rPr>
              <w:t>Realizacja przedsięwzięcia nie jest zakończona przed dniem złożenia wniosku</w:t>
            </w:r>
          </w:p>
        </w:tc>
        <w:tc>
          <w:tcPr>
            <w:tcW w:w="1277"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c>
          <w:tcPr>
            <w:tcW w:w="1075"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r>
      <w:tr w:rsidR="00BC0E20" w:rsidRPr="00BC0E20" w:rsidTr="00F32F81">
        <w:tc>
          <w:tcPr>
            <w:tcW w:w="111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10</w:t>
            </w:r>
          </w:p>
        </w:tc>
        <w:tc>
          <w:tcPr>
            <w:tcW w:w="5718" w:type="dxa"/>
          </w:tcPr>
          <w:p w:rsidR="00A4232A" w:rsidRPr="00BC0E20" w:rsidRDefault="00A4232A" w:rsidP="00F32F81">
            <w:pPr>
              <w:spacing w:after="0" w:line="240" w:lineRule="auto"/>
              <w:ind w:left="24" w:firstLine="24"/>
              <w:jc w:val="left"/>
              <w:textAlignment w:val="baseline"/>
              <w:rPr>
                <w:rFonts w:ascii="Times New Roman" w:hAnsi="Times New Roman"/>
                <w:sz w:val="24"/>
                <w:szCs w:val="24"/>
              </w:rPr>
            </w:pPr>
            <w:r w:rsidRPr="00BC0E20">
              <w:rPr>
                <w:rFonts w:ascii="Times New Roman" w:hAnsi="Times New Roman"/>
                <w:sz w:val="24"/>
                <w:szCs w:val="24"/>
              </w:rPr>
              <w:t>Okres realizacji przedsięwzięcia i wypłaty dofinansowania są zgodne z programem priorytetowym</w:t>
            </w:r>
          </w:p>
        </w:tc>
        <w:tc>
          <w:tcPr>
            <w:tcW w:w="1277"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c>
          <w:tcPr>
            <w:tcW w:w="1075"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r>
      <w:tr w:rsidR="00BC0E20" w:rsidRPr="00BC0E20" w:rsidTr="00F32F81">
        <w:tc>
          <w:tcPr>
            <w:tcW w:w="111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11</w:t>
            </w:r>
          </w:p>
        </w:tc>
        <w:tc>
          <w:tcPr>
            <w:tcW w:w="5718" w:type="dxa"/>
          </w:tcPr>
          <w:p w:rsidR="00A4232A" w:rsidRPr="00BC0E20" w:rsidRDefault="00A4232A" w:rsidP="00F32F81">
            <w:pPr>
              <w:spacing w:after="0" w:line="240" w:lineRule="auto"/>
              <w:ind w:left="24" w:firstLine="24"/>
              <w:jc w:val="left"/>
              <w:textAlignment w:val="baseline"/>
              <w:rPr>
                <w:rFonts w:ascii="Times New Roman" w:hAnsi="Times New Roman"/>
                <w:sz w:val="24"/>
                <w:szCs w:val="24"/>
              </w:rPr>
            </w:pPr>
            <w:r w:rsidRPr="00BC0E20">
              <w:rPr>
                <w:rFonts w:ascii="Times New Roman" w:hAnsi="Times New Roman"/>
                <w:sz w:val="24"/>
                <w:szCs w:val="24"/>
              </w:rPr>
              <w:t>Forma i intensywność wnioskowanego dofinansowania jest zgodna ze szczegółowymi zasadami udzielania dofinansowania, zawartymi w programie priorytetowym</w:t>
            </w:r>
          </w:p>
        </w:tc>
        <w:tc>
          <w:tcPr>
            <w:tcW w:w="1277"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c>
          <w:tcPr>
            <w:tcW w:w="1075"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r>
      <w:tr w:rsidR="002E5E75" w:rsidRPr="00BC0E20" w:rsidTr="00F32F81">
        <w:tc>
          <w:tcPr>
            <w:tcW w:w="111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12</w:t>
            </w:r>
          </w:p>
        </w:tc>
        <w:tc>
          <w:tcPr>
            <w:tcW w:w="5718" w:type="dxa"/>
          </w:tcPr>
          <w:p w:rsidR="00A4232A" w:rsidRPr="00BC0E20" w:rsidRDefault="00A4232A" w:rsidP="00F32F81">
            <w:pPr>
              <w:spacing w:after="0" w:line="240" w:lineRule="auto"/>
              <w:ind w:firstLine="567"/>
              <w:textAlignment w:val="baseline"/>
              <w:rPr>
                <w:rFonts w:ascii="Times New Roman" w:hAnsi="Times New Roman"/>
                <w:sz w:val="24"/>
                <w:szCs w:val="24"/>
              </w:rPr>
            </w:pPr>
            <w:r w:rsidRPr="00BC0E20">
              <w:rPr>
                <w:rFonts w:ascii="Times New Roman" w:hAnsi="Times New Roman"/>
                <w:sz w:val="24"/>
                <w:szCs w:val="24"/>
              </w:rPr>
              <w:t>Zastosowano nowe urządzenia</w:t>
            </w:r>
          </w:p>
        </w:tc>
        <w:tc>
          <w:tcPr>
            <w:tcW w:w="1277"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c>
          <w:tcPr>
            <w:tcW w:w="1075" w:type="dxa"/>
          </w:tcPr>
          <w:p w:rsidR="00A4232A" w:rsidRPr="00BC0E20" w:rsidRDefault="00A4232A" w:rsidP="00F32F81">
            <w:pPr>
              <w:spacing w:after="0" w:line="240" w:lineRule="auto"/>
              <w:ind w:firstLine="567"/>
              <w:textAlignment w:val="baseline"/>
              <w:rPr>
                <w:rFonts w:ascii="Times New Roman" w:hAnsi="Times New Roman"/>
                <w:sz w:val="24"/>
                <w:szCs w:val="24"/>
              </w:rPr>
            </w:pPr>
          </w:p>
        </w:tc>
      </w:tr>
    </w:tbl>
    <w:p w:rsidR="00A4232A" w:rsidRPr="00BC0E20" w:rsidRDefault="00A4232A" w:rsidP="00A4232A">
      <w:pPr>
        <w:shd w:val="clear" w:color="auto" w:fill="FFFFFF"/>
        <w:spacing w:after="0" w:line="240" w:lineRule="auto"/>
        <w:ind w:left="180" w:firstLine="567"/>
        <w:textAlignment w:val="baseline"/>
        <w:rPr>
          <w:rFonts w:ascii="Times New Roman" w:hAnsi="Times New Roman"/>
          <w:sz w:val="24"/>
          <w:szCs w:val="24"/>
        </w:rPr>
      </w:pPr>
    </w:p>
    <w:p w:rsidR="00A4232A" w:rsidRPr="00BC0E20" w:rsidRDefault="00A4232A" w:rsidP="00A4232A">
      <w:pPr>
        <w:shd w:val="clear" w:color="auto" w:fill="FFFFFF"/>
        <w:spacing w:after="0" w:line="240" w:lineRule="auto"/>
        <w:ind w:left="0" w:firstLine="0"/>
        <w:textAlignment w:val="baseline"/>
        <w:rPr>
          <w:rFonts w:ascii="Times New Roman" w:hAnsi="Times New Roman"/>
          <w:b/>
          <w:sz w:val="24"/>
          <w:szCs w:val="24"/>
        </w:rPr>
      </w:pPr>
      <w:r w:rsidRPr="00BC0E20">
        <w:rPr>
          <w:rFonts w:ascii="Times New Roman" w:hAnsi="Times New Roman"/>
          <w:b/>
          <w:sz w:val="24"/>
          <w:szCs w:val="24"/>
        </w:rPr>
        <w:t>Część 2) pt. ,,</w:t>
      </w:r>
      <w:r w:rsidRPr="00BC0E20">
        <w:rPr>
          <w:rFonts w:ascii="Times New Roman" w:hAnsi="Times New Roman"/>
          <w:b/>
          <w:i/>
          <w:sz w:val="24"/>
          <w:szCs w:val="24"/>
        </w:rPr>
        <w:t>PROSUMENT</w:t>
      </w:r>
      <w:r w:rsidRPr="00BC0E20">
        <w:rPr>
          <w:rFonts w:ascii="Times New Roman" w:hAnsi="Times New Roman"/>
          <w:b/>
          <w:sz w:val="24"/>
          <w:szCs w:val="24"/>
        </w:rPr>
        <w:t>” - linia dofinansowa</w:t>
      </w:r>
      <w:r w:rsidR="00FD3CE1">
        <w:rPr>
          <w:rFonts w:ascii="Times New Roman" w:hAnsi="Times New Roman"/>
          <w:b/>
          <w:sz w:val="24"/>
          <w:szCs w:val="24"/>
        </w:rPr>
        <w:t>nia z przeznaczeniem na zakup i </w:t>
      </w:r>
      <w:r w:rsidRPr="00BC0E20">
        <w:rPr>
          <w:rFonts w:ascii="Times New Roman" w:hAnsi="Times New Roman"/>
          <w:b/>
          <w:sz w:val="24"/>
          <w:szCs w:val="24"/>
        </w:rPr>
        <w:t>montaż mikroinstalacji odnawialnych źródeł energii</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r w:rsidRPr="00BC0E20">
        <w:rPr>
          <w:rFonts w:ascii="Times New Roman" w:hAnsi="Times New Roman"/>
          <w:sz w:val="24"/>
          <w:szCs w:val="24"/>
          <w:u w:val="single"/>
        </w:rPr>
        <w:t>Cel programu</w:t>
      </w:r>
    </w:p>
    <w:p w:rsidR="00A4232A" w:rsidRPr="00BC0E20" w:rsidRDefault="00A4232A" w:rsidP="00A4232A">
      <w:pPr>
        <w:shd w:val="clear" w:color="auto" w:fill="FFFFFF"/>
        <w:spacing w:after="0" w:line="240" w:lineRule="auto"/>
        <w:ind w:left="0" w:firstLine="567"/>
        <w:textAlignment w:val="baseline"/>
        <w:rPr>
          <w:rFonts w:ascii="Times New Roman" w:hAnsi="Times New Roman"/>
          <w:sz w:val="24"/>
          <w:szCs w:val="24"/>
        </w:rPr>
      </w:pPr>
      <w:r w:rsidRPr="00BC0E20">
        <w:rPr>
          <w:rFonts w:ascii="Times New Roman" w:hAnsi="Times New Roman"/>
          <w:sz w:val="24"/>
          <w:szCs w:val="24"/>
        </w:rPr>
        <w:t>Ograniczenie lub uniknięcie emisji CO</w:t>
      </w:r>
      <w:r w:rsidRPr="00BC0E20">
        <w:rPr>
          <w:rFonts w:ascii="Times New Roman" w:hAnsi="Times New Roman"/>
          <w:sz w:val="24"/>
          <w:szCs w:val="24"/>
          <w:vertAlign w:val="subscript"/>
        </w:rPr>
        <w:t>2</w:t>
      </w:r>
      <w:r w:rsidRPr="00BC0E20">
        <w:rPr>
          <w:rFonts w:ascii="Times New Roman" w:hAnsi="Times New Roman"/>
          <w:sz w:val="24"/>
          <w:szCs w:val="24"/>
        </w:rPr>
        <w:t xml:space="preserve"> w wyniku </w:t>
      </w:r>
      <w:r w:rsidR="00FD3CE1">
        <w:rPr>
          <w:rFonts w:ascii="Times New Roman" w:hAnsi="Times New Roman"/>
          <w:sz w:val="24"/>
          <w:szCs w:val="24"/>
        </w:rPr>
        <w:t>zwiększenia produkcji energii z </w:t>
      </w:r>
      <w:r w:rsidRPr="00BC0E20">
        <w:rPr>
          <w:rFonts w:ascii="Times New Roman" w:hAnsi="Times New Roman"/>
          <w:sz w:val="24"/>
          <w:szCs w:val="24"/>
        </w:rPr>
        <w:t>odnawialnych źródeł, poprzez zakup i montaż małych instalacji lub mikroinstalacji odnawialnych źródeł energii, do produkcji energii elektrycznej lub ciepła i energii elektrycznej dla osób fizycznych oraz wspólnot lub spółdzielni mieszkaniowych.</w:t>
      </w:r>
    </w:p>
    <w:p w:rsidR="00A4232A" w:rsidRPr="00BC0E20" w:rsidRDefault="00A4232A" w:rsidP="00A4232A">
      <w:pPr>
        <w:shd w:val="clear" w:color="auto" w:fill="FFFFFF"/>
        <w:spacing w:after="0" w:line="240" w:lineRule="auto"/>
        <w:ind w:left="0" w:firstLine="567"/>
        <w:textAlignment w:val="baseline"/>
        <w:rPr>
          <w:rFonts w:ascii="Times New Roman" w:hAnsi="Times New Roman"/>
          <w:sz w:val="24"/>
          <w:szCs w:val="24"/>
        </w:rPr>
      </w:pP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r w:rsidRPr="00BC0E20">
        <w:rPr>
          <w:rFonts w:ascii="Times New Roman" w:hAnsi="Times New Roman"/>
          <w:sz w:val="24"/>
          <w:szCs w:val="24"/>
          <w:u w:val="single"/>
        </w:rPr>
        <w:t>Wskaźniki osiągnięcia celu</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Stopień realizacji celu programu mierzony jest za pomocą wskaźników osiągnięcia celu pn. ograniczenie lub uniknięcie emisji CO</w:t>
      </w:r>
      <w:r w:rsidRPr="00BC0E20">
        <w:rPr>
          <w:rFonts w:ascii="Times New Roman" w:hAnsi="Times New Roman"/>
          <w:sz w:val="24"/>
          <w:szCs w:val="24"/>
          <w:vertAlign w:val="subscript"/>
        </w:rPr>
        <w:t>2</w:t>
      </w:r>
      <w:r w:rsidRPr="00BC0E20">
        <w:rPr>
          <w:rFonts w:ascii="Times New Roman" w:hAnsi="Times New Roman"/>
          <w:sz w:val="24"/>
          <w:szCs w:val="24"/>
        </w:rPr>
        <w:t>;</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Planowana wartość wskaźnika osiągnięcia celu wynosi co najmniej 192 tys. Mg/rok,</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 produkcja energii z odnawialnych źródeł;</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Planowana wartość wskaźnika osiągnięcia celu wynosi co najmniej 420 tys. MWh/rok.</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r w:rsidRPr="00BC0E20">
        <w:rPr>
          <w:rFonts w:ascii="Times New Roman" w:hAnsi="Times New Roman"/>
          <w:sz w:val="24"/>
          <w:szCs w:val="24"/>
          <w:u w:val="single"/>
        </w:rPr>
        <w:t>Budżet</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Budżet na realizację celu programu wynosi do 714 960 tys. zł., w tym:</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1. dla bezzwrotnych form dofinansowania – do 211 528 tys. zł.,</w:t>
      </w:r>
    </w:p>
    <w:p w:rsidR="00A4232A" w:rsidRPr="00BC0E20" w:rsidRDefault="00A4232A" w:rsidP="00A4232A">
      <w:pPr>
        <w:shd w:val="clear" w:color="auto" w:fill="FFFFFF"/>
        <w:textAlignment w:val="baseline"/>
        <w:rPr>
          <w:rFonts w:ascii="Times New Roman" w:hAnsi="Times New Roman"/>
          <w:sz w:val="24"/>
          <w:szCs w:val="24"/>
        </w:rPr>
      </w:pPr>
      <w:r w:rsidRPr="00BC0E20">
        <w:rPr>
          <w:rFonts w:ascii="Times New Roman" w:hAnsi="Times New Roman"/>
          <w:sz w:val="24"/>
          <w:szCs w:val="24"/>
        </w:rPr>
        <w:t>2. dla zwrotnych form dofinansowania – do 503 432 tys. zł.</w:t>
      </w:r>
    </w:p>
    <w:p w:rsidR="00A4232A" w:rsidRPr="00BC0E20" w:rsidRDefault="00A4232A" w:rsidP="00A4232A">
      <w:pPr>
        <w:shd w:val="clear" w:color="auto" w:fill="FFFFFF"/>
        <w:spacing w:after="0" w:line="240" w:lineRule="auto"/>
        <w:ind w:left="0" w:firstLine="0"/>
        <w:textAlignment w:val="baseline"/>
        <w:rPr>
          <w:rFonts w:ascii="Times New Roman" w:hAnsi="Times New Roman"/>
          <w:b/>
          <w:sz w:val="24"/>
          <w:szCs w:val="24"/>
        </w:rPr>
      </w:pPr>
      <w:r w:rsidRPr="00BC0E20">
        <w:rPr>
          <w:rFonts w:ascii="Times New Roman" w:hAnsi="Times New Roman"/>
          <w:b/>
          <w:sz w:val="24"/>
          <w:szCs w:val="24"/>
        </w:rPr>
        <w:t xml:space="preserve">Część 2a) </w:t>
      </w:r>
      <w:r w:rsidRPr="00BC0E20">
        <w:rPr>
          <w:rFonts w:ascii="Times New Roman" w:hAnsi="Times New Roman"/>
          <w:b/>
          <w:i/>
          <w:sz w:val="24"/>
          <w:szCs w:val="24"/>
        </w:rPr>
        <w:t>PROSUMENT</w:t>
      </w:r>
      <w:r w:rsidRPr="00BC0E20">
        <w:rPr>
          <w:rFonts w:ascii="Times New Roman" w:hAnsi="Times New Roman"/>
          <w:b/>
          <w:sz w:val="24"/>
          <w:szCs w:val="24"/>
        </w:rPr>
        <w:t xml:space="preserve"> - linia dofinansowania z przeznaczeniem na zakup i montaż mikroinstalacji odnawialnych źródeł energii dla samorządów</w:t>
      </w:r>
    </w:p>
    <w:p w:rsidR="00A4232A" w:rsidRPr="00BC0E20" w:rsidRDefault="00A4232A" w:rsidP="00A4232A">
      <w:pPr>
        <w:shd w:val="clear" w:color="auto" w:fill="FFFFFF"/>
        <w:spacing w:after="0" w:line="240" w:lineRule="auto"/>
        <w:textAlignment w:val="baseline"/>
        <w:rPr>
          <w:rFonts w:ascii="Times New Roman" w:hAnsi="Times New Roman"/>
          <w:sz w:val="24"/>
          <w:szCs w:val="24"/>
          <w:u w:val="single"/>
        </w:rPr>
      </w:pPr>
    </w:p>
    <w:p w:rsidR="00A4232A" w:rsidRPr="00BC0E20" w:rsidRDefault="00A4232A" w:rsidP="00A4232A">
      <w:pPr>
        <w:shd w:val="clear" w:color="auto" w:fill="FFFFFF"/>
        <w:spacing w:after="0" w:line="240" w:lineRule="auto"/>
        <w:textAlignment w:val="baseline"/>
        <w:rPr>
          <w:rFonts w:ascii="Times New Roman" w:hAnsi="Times New Roman"/>
          <w:sz w:val="24"/>
          <w:szCs w:val="24"/>
          <w:u w:val="single"/>
        </w:rPr>
      </w:pPr>
      <w:r w:rsidRPr="00BC0E20">
        <w:rPr>
          <w:rFonts w:ascii="Times New Roman" w:hAnsi="Times New Roman"/>
          <w:sz w:val="24"/>
          <w:szCs w:val="24"/>
          <w:u w:val="single"/>
        </w:rPr>
        <w:t>Okres wdrażania</w:t>
      </w:r>
    </w:p>
    <w:p w:rsidR="00A4232A" w:rsidRPr="00BC0E20" w:rsidRDefault="00A4232A" w:rsidP="00A4232A">
      <w:pPr>
        <w:shd w:val="clear" w:color="auto" w:fill="FFFFFF"/>
        <w:spacing w:after="0" w:line="240" w:lineRule="auto"/>
        <w:textAlignment w:val="baseline"/>
        <w:rPr>
          <w:rFonts w:ascii="Times New Roman" w:hAnsi="Times New Roman"/>
          <w:sz w:val="24"/>
          <w:szCs w:val="24"/>
        </w:rPr>
      </w:pPr>
      <w:r w:rsidRPr="00BC0E20">
        <w:rPr>
          <w:rFonts w:ascii="Times New Roman" w:hAnsi="Times New Roman"/>
          <w:sz w:val="24"/>
          <w:szCs w:val="24"/>
        </w:rPr>
        <w:t>Program realizowany będzie w latach 2015 - 2022, przy czym:</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zobowiązania (rozumiane jako podpisywanie umów) podejmowane będą do 2020 r, środki wydatkowane będą do 2022 r.</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p>
    <w:p w:rsidR="00A4232A" w:rsidRPr="00BC0E20" w:rsidRDefault="00A4232A" w:rsidP="00A4232A">
      <w:pPr>
        <w:shd w:val="clear" w:color="auto" w:fill="FFFFFF"/>
        <w:spacing w:after="0" w:line="240" w:lineRule="auto"/>
        <w:textAlignment w:val="baseline"/>
        <w:rPr>
          <w:rFonts w:ascii="Times New Roman" w:hAnsi="Times New Roman"/>
          <w:sz w:val="24"/>
          <w:szCs w:val="24"/>
          <w:u w:val="single"/>
        </w:rPr>
      </w:pPr>
      <w:r w:rsidRPr="00BC0E20">
        <w:rPr>
          <w:rFonts w:ascii="Times New Roman" w:hAnsi="Times New Roman"/>
          <w:sz w:val="24"/>
          <w:szCs w:val="24"/>
          <w:u w:val="single"/>
        </w:rPr>
        <w:t>Terminy i sposób składania wniosków</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Nabór wniosków odbywa się w trybie ciągłym. Terminy, sposób składania i rozpatrywania wniosków określone zostaną odpowiednio w ogłoszeniu o naborze lub w regulaminie naboru, które zamieszczane będą na stronie internetowej NFOŚiGW.</w:t>
      </w:r>
    </w:p>
    <w:p w:rsidR="00A4232A" w:rsidRPr="00BC0E20" w:rsidRDefault="00A4232A" w:rsidP="00A4232A">
      <w:pPr>
        <w:shd w:val="clear" w:color="auto" w:fill="FFFFFF"/>
        <w:spacing w:after="0" w:line="240" w:lineRule="auto"/>
        <w:ind w:left="0" w:firstLine="567"/>
        <w:textAlignment w:val="baseline"/>
        <w:rPr>
          <w:rFonts w:ascii="Times New Roman" w:hAnsi="Times New Roman"/>
          <w:sz w:val="24"/>
          <w:szCs w:val="24"/>
          <w:u w:val="single"/>
        </w:rPr>
      </w:pPr>
    </w:p>
    <w:p w:rsidR="00A4232A" w:rsidRPr="00BC0E20" w:rsidRDefault="00A4232A" w:rsidP="00A4232A">
      <w:pPr>
        <w:shd w:val="clear" w:color="auto" w:fill="FFFFFF"/>
        <w:spacing w:after="0" w:line="240" w:lineRule="auto"/>
        <w:textAlignment w:val="baseline"/>
        <w:rPr>
          <w:rFonts w:ascii="Times New Roman" w:hAnsi="Times New Roman"/>
          <w:sz w:val="24"/>
          <w:szCs w:val="24"/>
          <w:u w:val="single"/>
        </w:rPr>
      </w:pPr>
      <w:r w:rsidRPr="00BC0E20">
        <w:rPr>
          <w:rFonts w:ascii="Times New Roman" w:hAnsi="Times New Roman"/>
          <w:sz w:val="24"/>
          <w:szCs w:val="24"/>
          <w:u w:val="single"/>
        </w:rPr>
        <w:t>Koszty kwalifikowane</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Okres kwalifikowalności kosztów od 01.01.2015 r. do 31.12.2022 r., w którym to poniesione koszty mogą być uznane za kwalifikowane.</w:t>
      </w:r>
    </w:p>
    <w:p w:rsidR="00A4232A" w:rsidRPr="00BC0E20" w:rsidRDefault="00A4232A" w:rsidP="00A4232A">
      <w:pPr>
        <w:shd w:val="clear" w:color="auto" w:fill="FFFFFF"/>
        <w:spacing w:after="0" w:line="240" w:lineRule="auto"/>
        <w:ind w:left="0" w:firstLine="567"/>
        <w:textAlignment w:val="baseline"/>
        <w:rPr>
          <w:rFonts w:ascii="Times New Roman" w:hAnsi="Times New Roman"/>
          <w:sz w:val="24"/>
          <w:szCs w:val="24"/>
        </w:rPr>
      </w:pPr>
      <w:r w:rsidRPr="00BC0E20">
        <w:rPr>
          <w:rFonts w:ascii="Times New Roman" w:hAnsi="Times New Roman"/>
          <w:sz w:val="24"/>
          <w:szCs w:val="24"/>
        </w:rPr>
        <w:t>Koszty kwalifikowane - zgodnie z „Wytycznymi w zakresie kosztów kwalifikowanych”, z zastrzeżeniem, że: koszty kwalifikowane obejmują projekt instalacji, dokumentację niezbędną do uzyskania pozwoleń, konces</w:t>
      </w:r>
      <w:r w:rsidR="00FD3CE1">
        <w:rPr>
          <w:rFonts w:ascii="Times New Roman" w:hAnsi="Times New Roman"/>
          <w:sz w:val="24"/>
          <w:szCs w:val="24"/>
        </w:rPr>
        <w:t>ji, zakup, montaż oraz odbiór i </w:t>
      </w:r>
      <w:r w:rsidRPr="00BC0E20">
        <w:rPr>
          <w:rFonts w:ascii="Times New Roman" w:hAnsi="Times New Roman"/>
          <w:sz w:val="24"/>
          <w:szCs w:val="24"/>
        </w:rPr>
        <w:t>uruchomienie instalacji objętych przedsięwzięciem, s</w:t>
      </w:r>
      <w:r w:rsidR="00FD3CE1">
        <w:rPr>
          <w:rFonts w:ascii="Times New Roman" w:hAnsi="Times New Roman"/>
          <w:sz w:val="24"/>
          <w:szCs w:val="24"/>
        </w:rPr>
        <w:t>pełniających kryteria udziału w </w:t>
      </w:r>
      <w:r w:rsidRPr="00BC0E20">
        <w:rPr>
          <w:rFonts w:ascii="Times New Roman" w:hAnsi="Times New Roman"/>
          <w:sz w:val="24"/>
          <w:szCs w:val="24"/>
        </w:rPr>
        <w:t>programie określone w załączniku do programu „Wymagania techniczne”. Szczegółowy wykaz kosztów kwalifikowanych dla każdego rodzaju instalac</w:t>
      </w:r>
      <w:r w:rsidR="00FD3CE1">
        <w:rPr>
          <w:rFonts w:ascii="Times New Roman" w:hAnsi="Times New Roman"/>
          <w:sz w:val="24"/>
          <w:szCs w:val="24"/>
        </w:rPr>
        <w:t>ji znajduje się w załączniku do </w:t>
      </w:r>
      <w:r w:rsidRPr="00BC0E20">
        <w:rPr>
          <w:rFonts w:ascii="Times New Roman" w:hAnsi="Times New Roman"/>
          <w:sz w:val="24"/>
          <w:szCs w:val="24"/>
        </w:rPr>
        <w:t>programu „Wymagania techniczne”. Wymaganym elementem instalacji są liczniki niezbędne do prawidłowego prezentowania danych o wielkości produkcji ciepła lub energii elektrycznej ze źródeł odnawialnych, o ile konieczność ich in</w:t>
      </w:r>
      <w:r w:rsidR="00FD3CE1">
        <w:rPr>
          <w:rFonts w:ascii="Times New Roman" w:hAnsi="Times New Roman"/>
          <w:sz w:val="24"/>
          <w:szCs w:val="24"/>
        </w:rPr>
        <w:t>stalacji wynika z załącznika do </w:t>
      </w:r>
      <w:r w:rsidRPr="00BC0E20">
        <w:rPr>
          <w:rFonts w:ascii="Times New Roman" w:hAnsi="Times New Roman"/>
          <w:sz w:val="24"/>
          <w:szCs w:val="24"/>
        </w:rPr>
        <w:t>programu „Wymagania techniczne”. Maksymalna wysokość kosztów kwalifikowanych zakupu i montażu instalacji, o której mowa w ust.7.5 pkt. 2, na potrzeby budynku mieszkalnego wynosi:</w:t>
      </w:r>
    </w:p>
    <w:p w:rsidR="00A4232A" w:rsidRPr="00BC0E20" w:rsidRDefault="00A4232A" w:rsidP="00A4232A">
      <w:pPr>
        <w:shd w:val="clear" w:color="auto" w:fill="FFFFFF"/>
        <w:spacing w:after="0" w:line="240" w:lineRule="auto"/>
        <w:ind w:hanging="283"/>
        <w:textAlignment w:val="baseline"/>
        <w:rPr>
          <w:rFonts w:ascii="Times New Roman" w:hAnsi="Times New Roman"/>
          <w:sz w:val="24"/>
          <w:szCs w:val="24"/>
        </w:rPr>
      </w:pPr>
      <w:r w:rsidRPr="00BC0E20">
        <w:rPr>
          <w:rFonts w:ascii="Times New Roman" w:hAnsi="Times New Roman"/>
          <w:sz w:val="24"/>
          <w:szCs w:val="24"/>
        </w:rPr>
        <w:t>a) 100 tys. zł - w przypadku osoby fizycznej (za wyjątkiem instalacji układu mikrokogeneracyjnego na biogaz),</w:t>
      </w:r>
    </w:p>
    <w:p w:rsidR="00A4232A" w:rsidRPr="00BC0E20" w:rsidRDefault="00A4232A" w:rsidP="00A4232A">
      <w:pPr>
        <w:shd w:val="clear" w:color="auto" w:fill="FFFFFF"/>
        <w:spacing w:after="0" w:line="240" w:lineRule="auto"/>
        <w:ind w:hanging="283"/>
        <w:textAlignment w:val="baseline"/>
        <w:rPr>
          <w:rFonts w:ascii="Times New Roman" w:hAnsi="Times New Roman"/>
          <w:sz w:val="24"/>
          <w:szCs w:val="24"/>
        </w:rPr>
      </w:pPr>
      <w:r w:rsidRPr="00BC0E20">
        <w:rPr>
          <w:rFonts w:ascii="Times New Roman" w:hAnsi="Times New Roman"/>
          <w:sz w:val="24"/>
          <w:szCs w:val="24"/>
        </w:rPr>
        <w:t>b) 300 tys. zł - w przypadku wspólnoty lub spółdzielni mieszkaniowej oraz w każdym przypadku dla instalacji układu mikrokogeneracyjnego na biogaz;</w:t>
      </w:r>
    </w:p>
    <w:p w:rsidR="00A4232A" w:rsidRPr="00BC0E20" w:rsidRDefault="00A4232A" w:rsidP="00A4232A">
      <w:pPr>
        <w:shd w:val="clear" w:color="auto" w:fill="FFFFFF"/>
        <w:spacing w:after="0" w:line="240" w:lineRule="auto"/>
        <w:ind w:hanging="283"/>
        <w:textAlignment w:val="baseline"/>
        <w:rPr>
          <w:rFonts w:ascii="Times New Roman" w:hAnsi="Times New Roman"/>
          <w:sz w:val="24"/>
          <w:szCs w:val="24"/>
        </w:rPr>
      </w:pPr>
      <w:r w:rsidRPr="00BC0E20">
        <w:rPr>
          <w:rFonts w:ascii="Times New Roman" w:hAnsi="Times New Roman"/>
          <w:sz w:val="24"/>
          <w:szCs w:val="24"/>
        </w:rPr>
        <w:t>c) maksymalna wysokość kosztów kwalifikowanych zakupu i montażu instalacji, o której mowa w ust. 7.5 pkt 4, na potrzeby budynku mieszkalnego wynosi:</w:t>
      </w:r>
    </w:p>
    <w:p w:rsidR="00A4232A" w:rsidRPr="00BC0E20" w:rsidRDefault="00A4232A" w:rsidP="00A4232A">
      <w:pPr>
        <w:shd w:val="clear" w:color="auto" w:fill="FFFFFF"/>
        <w:spacing w:after="0" w:line="240" w:lineRule="auto"/>
        <w:ind w:hanging="283"/>
        <w:textAlignment w:val="baseline"/>
        <w:rPr>
          <w:rFonts w:ascii="Times New Roman" w:hAnsi="Times New Roman"/>
          <w:sz w:val="24"/>
          <w:szCs w:val="24"/>
        </w:rPr>
      </w:pPr>
      <w:r w:rsidRPr="00BC0E20">
        <w:rPr>
          <w:rFonts w:ascii="Times New Roman" w:hAnsi="Times New Roman"/>
          <w:sz w:val="24"/>
          <w:szCs w:val="24"/>
        </w:rPr>
        <w:t>d) 150 tys. zł - w przypadku osoby fizycznej (za wyjątkiem instalacji układu mikrokogeneracyjnego na biogaz),</w:t>
      </w:r>
    </w:p>
    <w:p w:rsidR="00A4232A" w:rsidRPr="00BC0E20" w:rsidRDefault="00A4232A" w:rsidP="00A4232A">
      <w:pPr>
        <w:shd w:val="clear" w:color="auto" w:fill="FFFFFF"/>
        <w:spacing w:after="0" w:line="240" w:lineRule="auto"/>
        <w:ind w:hanging="283"/>
        <w:textAlignment w:val="baseline"/>
        <w:rPr>
          <w:rFonts w:ascii="Times New Roman" w:hAnsi="Times New Roman"/>
          <w:sz w:val="24"/>
          <w:szCs w:val="24"/>
        </w:rPr>
      </w:pPr>
      <w:r w:rsidRPr="00BC0E20">
        <w:rPr>
          <w:rFonts w:ascii="Times New Roman" w:hAnsi="Times New Roman"/>
          <w:sz w:val="24"/>
          <w:szCs w:val="24"/>
        </w:rPr>
        <w:t>e) 450 tys. zł - w przypadku wspólnoty lub spółdzielni mieszkaniowej oraz w każdym przypadku dla instalacji układu mikrokogeneracyjnego na biogaz;</w:t>
      </w:r>
    </w:p>
    <w:p w:rsidR="00A4232A" w:rsidRPr="00BC0E20" w:rsidRDefault="00A4232A" w:rsidP="00A4232A">
      <w:pPr>
        <w:shd w:val="clear" w:color="auto" w:fill="FFFFFF"/>
        <w:spacing w:after="0" w:line="240" w:lineRule="auto"/>
        <w:ind w:hanging="283"/>
        <w:textAlignment w:val="baseline"/>
        <w:rPr>
          <w:rFonts w:ascii="Times New Roman" w:hAnsi="Times New Roman"/>
          <w:sz w:val="24"/>
          <w:szCs w:val="24"/>
        </w:rPr>
      </w:pPr>
      <w:r w:rsidRPr="00BC0E20">
        <w:rPr>
          <w:rFonts w:ascii="Times New Roman" w:hAnsi="Times New Roman"/>
          <w:sz w:val="24"/>
          <w:szCs w:val="24"/>
        </w:rPr>
        <w:t>f) jeżeli instalacja składa się z kilku urządzeń mogących pracować samodzielnie, koszt kwalifikowany każdego z urządzeń wytwarzających energię (wraz z instalacjami pomocniczymi) nie może być niższy niż 20% łącznych kosztów kwalifikowanych instalacji;</w:t>
      </w:r>
    </w:p>
    <w:p w:rsidR="00A4232A" w:rsidRPr="00BC0E20" w:rsidRDefault="00A4232A" w:rsidP="00A4232A">
      <w:pPr>
        <w:shd w:val="clear" w:color="auto" w:fill="FFFFFF"/>
        <w:spacing w:after="0" w:line="240" w:lineRule="auto"/>
        <w:ind w:hanging="283"/>
        <w:textAlignment w:val="baseline"/>
        <w:rPr>
          <w:rFonts w:ascii="Times New Roman" w:hAnsi="Times New Roman"/>
          <w:sz w:val="24"/>
          <w:szCs w:val="24"/>
        </w:rPr>
      </w:pPr>
      <w:r w:rsidRPr="00BC0E20">
        <w:rPr>
          <w:rFonts w:ascii="Times New Roman" w:hAnsi="Times New Roman"/>
          <w:sz w:val="24"/>
          <w:szCs w:val="24"/>
        </w:rPr>
        <w:t>g) maksymalne jednostkowe koszty kwalifikowane dla każdego rodzaju instalacji wynoszą:</w:t>
      </w:r>
    </w:p>
    <w:p w:rsidR="00A4232A" w:rsidRPr="00BC0E20" w:rsidRDefault="00A4232A" w:rsidP="00A4232A">
      <w:pPr>
        <w:shd w:val="clear" w:color="auto" w:fill="FFFFFF"/>
        <w:spacing w:after="0" w:line="240" w:lineRule="auto"/>
        <w:ind w:left="720" w:firstLine="567"/>
        <w:textAlignment w:val="baseline"/>
        <w:rPr>
          <w:rFonts w:ascii="Times New Roman" w:hAnsi="Times New Roman"/>
          <w:sz w:val="24"/>
          <w:szCs w:val="24"/>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2040"/>
        <w:gridCol w:w="6345"/>
        <w:gridCol w:w="64"/>
      </w:tblGrid>
      <w:tr w:rsidR="00BC0E20" w:rsidRPr="00BC0E20" w:rsidTr="00F32F81">
        <w:trPr>
          <w:gridAfter w:val="1"/>
          <w:wAfter w:w="64" w:type="dxa"/>
        </w:trPr>
        <w:tc>
          <w:tcPr>
            <w:tcW w:w="903"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Lp.</w:t>
            </w:r>
          </w:p>
        </w:tc>
        <w:tc>
          <w:tcPr>
            <w:tcW w:w="204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Instalacja</w:t>
            </w:r>
          </w:p>
        </w:tc>
        <w:tc>
          <w:tcPr>
            <w:tcW w:w="6345"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Maksymalny jednostkowy koszt kwalifikowany instalacji</w:t>
            </w:r>
          </w:p>
        </w:tc>
      </w:tr>
      <w:tr w:rsidR="00BC0E20" w:rsidRPr="00BC0E20" w:rsidTr="00F32F81">
        <w:trPr>
          <w:gridAfter w:val="1"/>
          <w:wAfter w:w="64" w:type="dxa"/>
        </w:trPr>
        <w:tc>
          <w:tcPr>
            <w:tcW w:w="903"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1</w:t>
            </w:r>
          </w:p>
        </w:tc>
        <w:tc>
          <w:tcPr>
            <w:tcW w:w="204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Źródła ciepła opalane biomasą</w:t>
            </w:r>
          </w:p>
        </w:tc>
        <w:tc>
          <w:tcPr>
            <w:tcW w:w="6345"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kotły o załadunku ręcznym – 1 000 zł/kW;</w:t>
            </w:r>
          </w:p>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kotły o załadunku automatycznym – 1 600 zł/kW.</w:t>
            </w:r>
          </w:p>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Jeżeli projekt instalacji przewiduje montaż zasobnika buforowego wody grzewczej – maksymalny koszt kwalifikowany instalacji powiększa się o 200 zł/kW.</w:t>
            </w:r>
          </w:p>
        </w:tc>
      </w:tr>
      <w:tr w:rsidR="00BC0E20" w:rsidRPr="00BC0E20" w:rsidTr="00F32F81">
        <w:trPr>
          <w:gridAfter w:val="1"/>
          <w:wAfter w:w="64" w:type="dxa"/>
        </w:trPr>
        <w:tc>
          <w:tcPr>
            <w:tcW w:w="903" w:type="dxa"/>
          </w:tcPr>
          <w:p w:rsidR="00A4232A" w:rsidRPr="00BC0E20" w:rsidRDefault="00A4232A" w:rsidP="00F32F81">
            <w:pPr>
              <w:spacing w:after="0" w:line="240" w:lineRule="auto"/>
              <w:ind w:firstLine="0"/>
              <w:textAlignment w:val="baseline"/>
              <w:rPr>
                <w:rFonts w:ascii="Times New Roman" w:hAnsi="Times New Roman"/>
                <w:sz w:val="24"/>
                <w:szCs w:val="24"/>
              </w:rPr>
            </w:pPr>
            <w:r w:rsidRPr="00BC0E20">
              <w:rPr>
                <w:rFonts w:ascii="Times New Roman" w:hAnsi="Times New Roman"/>
                <w:sz w:val="24"/>
                <w:szCs w:val="24"/>
              </w:rPr>
              <w:t>2</w:t>
            </w:r>
          </w:p>
        </w:tc>
        <w:tc>
          <w:tcPr>
            <w:tcW w:w="2040" w:type="dxa"/>
          </w:tcPr>
          <w:p w:rsidR="00A4232A" w:rsidRPr="00BC0E20" w:rsidRDefault="00A4232A" w:rsidP="004E30AD">
            <w:pPr>
              <w:spacing w:after="0" w:line="240" w:lineRule="auto"/>
              <w:jc w:val="left"/>
              <w:textAlignment w:val="baseline"/>
              <w:rPr>
                <w:rFonts w:ascii="Times New Roman" w:hAnsi="Times New Roman"/>
                <w:sz w:val="24"/>
                <w:szCs w:val="24"/>
              </w:rPr>
            </w:pPr>
            <w:r w:rsidRPr="00BC0E20">
              <w:rPr>
                <w:rFonts w:ascii="Times New Roman" w:hAnsi="Times New Roman"/>
                <w:sz w:val="24"/>
                <w:szCs w:val="24"/>
              </w:rPr>
              <w:t xml:space="preserve">Pompy ciepła </w:t>
            </w:r>
          </w:p>
        </w:tc>
        <w:tc>
          <w:tcPr>
            <w:tcW w:w="6345"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dla pomp ciepła typu powietrze/woda dla potrzeb c.o. i c.w.u 3 000 zł/kW,</w:t>
            </w:r>
          </w:p>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dla pomp ciepła typu powietrze/woda wyłącznie dla potrzeb c.w.u.:</w:t>
            </w:r>
          </w:p>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 z zasobnikami c.w.u. o pojemności czynnej od 150 do 250 litrów: 5 000 zł,</w:t>
            </w:r>
          </w:p>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 z zasobnikami c.w.u. o pojemności czynnej &gt; 250 litrów: 8 000 zł.</w:t>
            </w:r>
          </w:p>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dla pozostałych pomp ciepła dla potrzeb c.o. i c.w.u.: 5 500 zł/kW.</w:t>
            </w:r>
          </w:p>
        </w:tc>
      </w:tr>
      <w:tr w:rsidR="00BC0E20" w:rsidRPr="00BC0E20" w:rsidTr="00F32F81">
        <w:tc>
          <w:tcPr>
            <w:tcW w:w="903" w:type="dxa"/>
          </w:tcPr>
          <w:p w:rsidR="00A4232A" w:rsidRPr="00BC0E20" w:rsidRDefault="00A4232A" w:rsidP="00F32F81">
            <w:pPr>
              <w:spacing w:after="0" w:line="240" w:lineRule="auto"/>
              <w:ind w:firstLine="0"/>
              <w:textAlignment w:val="baseline"/>
              <w:rPr>
                <w:rFonts w:ascii="Times New Roman" w:hAnsi="Times New Roman"/>
                <w:sz w:val="24"/>
                <w:szCs w:val="24"/>
              </w:rPr>
            </w:pPr>
            <w:r w:rsidRPr="00BC0E20">
              <w:rPr>
                <w:rFonts w:ascii="Times New Roman" w:hAnsi="Times New Roman"/>
                <w:sz w:val="24"/>
                <w:szCs w:val="24"/>
              </w:rPr>
              <w:t>3</w:t>
            </w:r>
          </w:p>
        </w:tc>
        <w:tc>
          <w:tcPr>
            <w:tcW w:w="204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Kolektory słoneczne</w:t>
            </w:r>
          </w:p>
        </w:tc>
        <w:tc>
          <w:tcPr>
            <w:tcW w:w="6409" w:type="dxa"/>
            <w:gridSpan w:val="2"/>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3 500 zł/kW (moc określona zgodnie z normą PN-EN 12975-1 lub równoważną, przy różnicy temperatury (Tm-Ta)=50 K i natężeniu promieniowania słonecznego G=1000 W/m2 ).</w:t>
            </w:r>
          </w:p>
        </w:tc>
      </w:tr>
      <w:tr w:rsidR="00BC0E20" w:rsidRPr="00BC0E20" w:rsidTr="00F32F81">
        <w:tc>
          <w:tcPr>
            <w:tcW w:w="903" w:type="dxa"/>
          </w:tcPr>
          <w:p w:rsidR="00A4232A" w:rsidRPr="00BC0E20" w:rsidRDefault="00A4232A" w:rsidP="00F32F81">
            <w:pPr>
              <w:spacing w:after="0" w:line="240" w:lineRule="auto"/>
              <w:ind w:firstLine="0"/>
              <w:textAlignment w:val="baseline"/>
              <w:rPr>
                <w:rFonts w:ascii="Times New Roman" w:hAnsi="Times New Roman"/>
                <w:sz w:val="24"/>
                <w:szCs w:val="24"/>
              </w:rPr>
            </w:pPr>
            <w:r w:rsidRPr="00BC0E20">
              <w:rPr>
                <w:rFonts w:ascii="Times New Roman" w:hAnsi="Times New Roman"/>
                <w:sz w:val="24"/>
                <w:szCs w:val="24"/>
              </w:rPr>
              <w:t>4</w:t>
            </w:r>
          </w:p>
        </w:tc>
        <w:tc>
          <w:tcPr>
            <w:tcW w:w="204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Systemy fotowoltaiczne</w:t>
            </w:r>
          </w:p>
        </w:tc>
        <w:tc>
          <w:tcPr>
            <w:tcW w:w="6409" w:type="dxa"/>
            <w:gridSpan w:val="2"/>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dla instalacji o mocy poniżej 10 kW: 8 000 zł/kWp,</w:t>
            </w:r>
          </w:p>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dla instalacji o mocy od 10 do 40 kW: 6 000 zł/kWp.</w:t>
            </w:r>
          </w:p>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Jeżeli projekt instalacji przewiduje montaż akumulatorów do magazynowania energii elektrycznej – maksymalny koszt kwalifikowany instalacji powiększa się o 5 000 zł/kWh pojemności akumulatora.</w:t>
            </w:r>
          </w:p>
        </w:tc>
      </w:tr>
      <w:tr w:rsidR="00BC0E20" w:rsidRPr="00BC0E20" w:rsidTr="00F32F81">
        <w:tc>
          <w:tcPr>
            <w:tcW w:w="903" w:type="dxa"/>
          </w:tcPr>
          <w:p w:rsidR="00A4232A" w:rsidRPr="00BC0E20" w:rsidRDefault="00A4232A" w:rsidP="00F32F81">
            <w:pPr>
              <w:spacing w:after="0" w:line="240" w:lineRule="auto"/>
              <w:ind w:firstLine="0"/>
              <w:textAlignment w:val="baseline"/>
              <w:rPr>
                <w:rFonts w:ascii="Times New Roman" w:hAnsi="Times New Roman"/>
                <w:sz w:val="24"/>
                <w:szCs w:val="24"/>
              </w:rPr>
            </w:pPr>
            <w:r w:rsidRPr="00BC0E20">
              <w:rPr>
                <w:rFonts w:ascii="Times New Roman" w:hAnsi="Times New Roman"/>
                <w:sz w:val="24"/>
                <w:szCs w:val="24"/>
              </w:rPr>
              <w:t>5</w:t>
            </w:r>
          </w:p>
        </w:tc>
        <w:tc>
          <w:tcPr>
            <w:tcW w:w="204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Małe elektrownie wiatrowe</w:t>
            </w:r>
          </w:p>
        </w:tc>
        <w:tc>
          <w:tcPr>
            <w:tcW w:w="6409" w:type="dxa"/>
            <w:gridSpan w:val="2"/>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dla instalacji o mocy poniżej 10 kW: 11 000 zł/kW,</w:t>
            </w:r>
          </w:p>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dla instalacji o mocy od 10 do 40 kW: 6 500 zł/kW.</w:t>
            </w:r>
          </w:p>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Jeżeli projekt instalacji przewiduje montaż akumulatorów do magazynowania energii elektrycznej – maksymalny koszt kwalifikowany instalacji powiększa się o 5 000 zł/kWh pojemności akumulatora.</w:t>
            </w:r>
          </w:p>
        </w:tc>
      </w:tr>
      <w:tr w:rsidR="002E5E75" w:rsidRPr="00BC0E20" w:rsidTr="00F32F81">
        <w:tc>
          <w:tcPr>
            <w:tcW w:w="903" w:type="dxa"/>
          </w:tcPr>
          <w:p w:rsidR="00A4232A" w:rsidRPr="00BC0E20" w:rsidRDefault="00A4232A" w:rsidP="00F32F81">
            <w:pPr>
              <w:spacing w:after="0" w:line="240" w:lineRule="auto"/>
              <w:ind w:firstLine="0"/>
              <w:textAlignment w:val="baseline"/>
              <w:rPr>
                <w:rFonts w:ascii="Times New Roman" w:hAnsi="Times New Roman"/>
                <w:sz w:val="24"/>
                <w:szCs w:val="24"/>
              </w:rPr>
            </w:pPr>
            <w:r w:rsidRPr="00BC0E20">
              <w:rPr>
                <w:rFonts w:ascii="Times New Roman" w:hAnsi="Times New Roman"/>
                <w:sz w:val="24"/>
                <w:szCs w:val="24"/>
              </w:rPr>
              <w:t>6</w:t>
            </w:r>
          </w:p>
        </w:tc>
        <w:tc>
          <w:tcPr>
            <w:tcW w:w="2040" w:type="dxa"/>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Mikrokogeneracja</w:t>
            </w:r>
          </w:p>
        </w:tc>
        <w:tc>
          <w:tcPr>
            <w:tcW w:w="6409" w:type="dxa"/>
            <w:gridSpan w:val="2"/>
          </w:tcPr>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dla instalacji na biogaz, o mocy poniżej 20 kWe: 40 000 zł/kWe,</w:t>
            </w:r>
          </w:p>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dla instalacji na biogaz, o mocy od 20 do 40 kWe: 30 000 zł/kWe,</w:t>
            </w:r>
          </w:p>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dla instalacji na biopłyny lub biomasę, o mocy poniżej 20 kWe: 9 000 zł/kWe,</w:t>
            </w:r>
          </w:p>
          <w:p w:rsidR="00A4232A" w:rsidRPr="00BC0E20" w:rsidRDefault="00A4232A" w:rsidP="00F32F81">
            <w:pPr>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dla instalacji na biopłyny lub biomasę, o mocy od 20 do 40 kWe: 7 000 zł/kWe.</w:t>
            </w:r>
          </w:p>
        </w:tc>
      </w:tr>
    </w:tbl>
    <w:p w:rsidR="00A4232A" w:rsidRPr="00BC0E20" w:rsidRDefault="00A4232A" w:rsidP="00A4232A">
      <w:pPr>
        <w:shd w:val="clear" w:color="auto" w:fill="FFFFFF"/>
        <w:spacing w:after="0" w:line="240" w:lineRule="auto"/>
        <w:ind w:left="720" w:firstLine="567"/>
        <w:textAlignment w:val="baseline"/>
        <w:rPr>
          <w:rFonts w:ascii="Times New Roman" w:hAnsi="Times New Roman"/>
          <w:sz w:val="24"/>
          <w:szCs w:val="24"/>
        </w:rPr>
      </w:pPr>
    </w:p>
    <w:p w:rsidR="00A4232A" w:rsidRPr="00BC0E20" w:rsidRDefault="00A4232A" w:rsidP="00A4232A">
      <w:pPr>
        <w:shd w:val="clear" w:color="auto" w:fill="FFFFFF"/>
        <w:spacing w:after="0" w:line="240" w:lineRule="auto"/>
        <w:textAlignment w:val="baseline"/>
        <w:rPr>
          <w:rFonts w:ascii="Times New Roman" w:hAnsi="Times New Roman"/>
          <w:sz w:val="24"/>
          <w:szCs w:val="24"/>
          <w:u w:val="single"/>
        </w:rPr>
      </w:pPr>
      <w:r w:rsidRPr="00BC0E20">
        <w:rPr>
          <w:rFonts w:ascii="Times New Roman" w:hAnsi="Times New Roman"/>
          <w:sz w:val="24"/>
          <w:szCs w:val="24"/>
          <w:u w:val="single"/>
        </w:rPr>
        <w:t>Szczegółowe zasady udzielania dofinansowania</w:t>
      </w:r>
    </w:p>
    <w:p w:rsidR="00A4232A" w:rsidRPr="00BC0E20" w:rsidRDefault="00A4232A" w:rsidP="00A4232A">
      <w:pPr>
        <w:shd w:val="clear" w:color="auto" w:fill="FFFFFF"/>
        <w:spacing w:after="0" w:line="240" w:lineRule="auto"/>
        <w:textAlignment w:val="baseline"/>
        <w:rPr>
          <w:rFonts w:ascii="Times New Roman" w:hAnsi="Times New Roman"/>
          <w:sz w:val="24"/>
          <w:szCs w:val="24"/>
          <w:u w:val="single"/>
        </w:rPr>
      </w:pPr>
    </w:p>
    <w:p w:rsidR="00A4232A" w:rsidRPr="00BC0E20" w:rsidRDefault="00A4232A" w:rsidP="00FD3CE1">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Poniższe szczegółowe zasady stosuje się łącznie z „Zasada</w:t>
      </w:r>
      <w:r w:rsidR="00FD3CE1">
        <w:rPr>
          <w:rFonts w:ascii="Times New Roman" w:hAnsi="Times New Roman"/>
          <w:sz w:val="24"/>
          <w:szCs w:val="24"/>
        </w:rPr>
        <w:t>mi udzielania dofinansowania ze ś</w:t>
      </w:r>
      <w:r w:rsidRPr="00BC0E20">
        <w:rPr>
          <w:rFonts w:ascii="Times New Roman" w:hAnsi="Times New Roman"/>
          <w:sz w:val="24"/>
          <w:szCs w:val="24"/>
        </w:rPr>
        <w:t>rodków NFOŚIGW”.</w:t>
      </w:r>
    </w:p>
    <w:p w:rsidR="00A4232A" w:rsidRPr="00BC0E20" w:rsidRDefault="00A4232A" w:rsidP="00A4232A">
      <w:pPr>
        <w:shd w:val="clear" w:color="auto" w:fill="FFFFFF"/>
        <w:spacing w:after="0" w:line="240" w:lineRule="auto"/>
        <w:textAlignment w:val="baseline"/>
        <w:rPr>
          <w:rFonts w:ascii="Times New Roman" w:hAnsi="Times New Roman"/>
          <w:sz w:val="24"/>
          <w:szCs w:val="24"/>
          <w:u w:val="single"/>
        </w:rPr>
      </w:pPr>
    </w:p>
    <w:p w:rsidR="00A4232A" w:rsidRPr="00BC0E20" w:rsidRDefault="00A4232A" w:rsidP="00A4232A">
      <w:pPr>
        <w:shd w:val="clear" w:color="auto" w:fill="FFFFFF"/>
        <w:spacing w:after="0" w:line="240" w:lineRule="auto"/>
        <w:textAlignment w:val="baseline"/>
        <w:rPr>
          <w:rFonts w:ascii="Times New Roman" w:hAnsi="Times New Roman"/>
          <w:sz w:val="24"/>
          <w:szCs w:val="24"/>
          <w:u w:val="single"/>
        </w:rPr>
      </w:pPr>
      <w:r w:rsidRPr="00BC0E20">
        <w:rPr>
          <w:rFonts w:ascii="Times New Roman" w:hAnsi="Times New Roman"/>
          <w:sz w:val="24"/>
          <w:szCs w:val="24"/>
          <w:u w:val="single"/>
        </w:rPr>
        <w:t>Formy dofinansowania</w:t>
      </w:r>
    </w:p>
    <w:p w:rsidR="00A4232A" w:rsidRPr="00BC0E20" w:rsidRDefault="00A4232A" w:rsidP="002A1ABC">
      <w:pPr>
        <w:numPr>
          <w:ilvl w:val="0"/>
          <w:numId w:val="35"/>
        </w:numPr>
        <w:shd w:val="clear" w:color="auto" w:fill="FFFFFF"/>
        <w:spacing w:after="0" w:line="240" w:lineRule="auto"/>
        <w:jc w:val="left"/>
        <w:textAlignment w:val="baseline"/>
        <w:rPr>
          <w:rFonts w:ascii="Times New Roman" w:hAnsi="Times New Roman"/>
          <w:sz w:val="24"/>
          <w:szCs w:val="24"/>
        </w:rPr>
      </w:pPr>
      <w:r w:rsidRPr="00BC0E20">
        <w:rPr>
          <w:rFonts w:ascii="Times New Roman" w:hAnsi="Times New Roman"/>
          <w:sz w:val="24"/>
          <w:szCs w:val="24"/>
        </w:rPr>
        <w:t>pożyczka,</w:t>
      </w:r>
    </w:p>
    <w:p w:rsidR="00A4232A" w:rsidRPr="00BC0E20" w:rsidRDefault="00A4232A" w:rsidP="002A1ABC">
      <w:pPr>
        <w:numPr>
          <w:ilvl w:val="0"/>
          <w:numId w:val="35"/>
        </w:numPr>
        <w:shd w:val="clear" w:color="auto" w:fill="FFFFFF"/>
        <w:spacing w:after="0" w:line="240" w:lineRule="auto"/>
        <w:jc w:val="left"/>
        <w:textAlignment w:val="baseline"/>
        <w:rPr>
          <w:rFonts w:ascii="Times New Roman" w:hAnsi="Times New Roman"/>
          <w:sz w:val="24"/>
          <w:szCs w:val="24"/>
        </w:rPr>
      </w:pPr>
      <w:r w:rsidRPr="00BC0E20">
        <w:rPr>
          <w:rFonts w:ascii="Times New Roman" w:hAnsi="Times New Roman"/>
          <w:sz w:val="24"/>
          <w:szCs w:val="24"/>
        </w:rPr>
        <w:t>dotacja.</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r w:rsidRPr="00BC0E20">
        <w:rPr>
          <w:rFonts w:ascii="Times New Roman" w:hAnsi="Times New Roman"/>
          <w:sz w:val="24"/>
          <w:szCs w:val="24"/>
          <w:u w:val="single"/>
        </w:rPr>
        <w:lastRenderedPageBreak/>
        <w:t>Intensywność dofinansowania</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Dofinansowanie w formie pożyczki wraz z dotacją łącznie do 100% kosztów kwalifikowanych instalacji wchodzących w skład przedsięwzięcia, w tym w formie dotacji:</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 xml:space="preserve">a)  do 15% dofinansowania dla instalacji, o których mowa w ust. 7.5 pkt 2 lit. </w:t>
      </w:r>
      <w:r w:rsidR="00FD3CE1">
        <w:rPr>
          <w:rFonts w:ascii="Times New Roman" w:hAnsi="Times New Roman"/>
          <w:sz w:val="24"/>
          <w:szCs w:val="24"/>
        </w:rPr>
        <w:t>a, b, c, a w </w:t>
      </w:r>
      <w:r w:rsidRPr="00BC0E20">
        <w:rPr>
          <w:rFonts w:ascii="Times New Roman" w:hAnsi="Times New Roman"/>
          <w:sz w:val="24"/>
          <w:szCs w:val="24"/>
        </w:rPr>
        <w:t>okresie lat 2014 – 2015 do 20% dofinansowania,</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b)  do 30% dofinansowania dla instalacji, o których mowa w u</w:t>
      </w:r>
      <w:r w:rsidR="00FD3CE1">
        <w:rPr>
          <w:rFonts w:ascii="Times New Roman" w:hAnsi="Times New Roman"/>
          <w:sz w:val="24"/>
          <w:szCs w:val="24"/>
        </w:rPr>
        <w:t>st. 7.5 pkt 2 lit. d, e, f, a w </w:t>
      </w:r>
      <w:r w:rsidRPr="00BC0E20">
        <w:rPr>
          <w:rFonts w:ascii="Times New Roman" w:hAnsi="Times New Roman"/>
          <w:sz w:val="24"/>
          <w:szCs w:val="24"/>
        </w:rPr>
        <w:t>okresie lat 2014 – 2015 do 40% dofinansowania;</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r w:rsidRPr="00BC0E20">
        <w:rPr>
          <w:rFonts w:ascii="Times New Roman" w:hAnsi="Times New Roman"/>
          <w:sz w:val="24"/>
          <w:szCs w:val="24"/>
          <w:u w:val="single"/>
        </w:rPr>
        <w:t>Warunki dofinansowania</w:t>
      </w:r>
    </w:p>
    <w:p w:rsidR="00A4232A" w:rsidRPr="00BC0E20" w:rsidRDefault="00A4232A" w:rsidP="002A1ABC">
      <w:pPr>
        <w:numPr>
          <w:ilvl w:val="0"/>
          <w:numId w:val="36"/>
        </w:numPr>
        <w:shd w:val="clear" w:color="auto" w:fill="FFFFFF"/>
        <w:spacing w:after="0" w:line="240" w:lineRule="auto"/>
        <w:textAlignment w:val="baseline"/>
        <w:rPr>
          <w:rFonts w:ascii="Times New Roman" w:hAnsi="Times New Roman"/>
          <w:sz w:val="24"/>
          <w:szCs w:val="24"/>
        </w:rPr>
      </w:pPr>
      <w:r w:rsidRPr="00BC0E20">
        <w:rPr>
          <w:rFonts w:ascii="Times New Roman" w:hAnsi="Times New Roman"/>
          <w:sz w:val="24"/>
          <w:szCs w:val="24"/>
        </w:rPr>
        <w:t>kwota pożyczki wraz z dotacją: od 1 000 tys. zł;</w:t>
      </w:r>
    </w:p>
    <w:p w:rsidR="00A4232A" w:rsidRPr="00BC0E20" w:rsidRDefault="00A4232A" w:rsidP="002A1ABC">
      <w:pPr>
        <w:numPr>
          <w:ilvl w:val="0"/>
          <w:numId w:val="36"/>
        </w:numPr>
        <w:shd w:val="clear" w:color="auto" w:fill="FFFFFF"/>
        <w:spacing w:after="0" w:line="240" w:lineRule="auto"/>
        <w:textAlignment w:val="baseline"/>
        <w:rPr>
          <w:rFonts w:ascii="Times New Roman" w:hAnsi="Times New Roman"/>
          <w:sz w:val="24"/>
          <w:szCs w:val="24"/>
        </w:rPr>
      </w:pPr>
      <w:r w:rsidRPr="00BC0E20">
        <w:rPr>
          <w:rFonts w:ascii="Times New Roman" w:hAnsi="Times New Roman"/>
          <w:sz w:val="24"/>
          <w:szCs w:val="24"/>
        </w:rPr>
        <w:t>kwota pożyczki wraz z dotacją: od 1 000 tys. zł;</w:t>
      </w:r>
    </w:p>
    <w:p w:rsidR="00A4232A" w:rsidRPr="00BC0E20" w:rsidRDefault="00A4232A" w:rsidP="002A1ABC">
      <w:pPr>
        <w:numPr>
          <w:ilvl w:val="0"/>
          <w:numId w:val="36"/>
        </w:numPr>
        <w:shd w:val="clear" w:color="auto" w:fill="FFFFFF"/>
        <w:spacing w:after="0" w:line="240" w:lineRule="auto"/>
        <w:textAlignment w:val="baseline"/>
        <w:rPr>
          <w:rFonts w:ascii="Times New Roman" w:hAnsi="Times New Roman"/>
          <w:sz w:val="24"/>
          <w:szCs w:val="24"/>
        </w:rPr>
      </w:pPr>
      <w:r w:rsidRPr="00BC0E20">
        <w:rPr>
          <w:rFonts w:ascii="Times New Roman" w:hAnsi="Times New Roman"/>
          <w:sz w:val="24"/>
          <w:szCs w:val="24"/>
        </w:rPr>
        <w:t>pożyczka udzielana jest łącznie z dotacją;</w:t>
      </w:r>
    </w:p>
    <w:p w:rsidR="00A4232A" w:rsidRPr="00BC0E20" w:rsidRDefault="00A4232A" w:rsidP="002A1ABC">
      <w:pPr>
        <w:numPr>
          <w:ilvl w:val="0"/>
          <w:numId w:val="36"/>
        </w:numPr>
        <w:shd w:val="clear" w:color="auto" w:fill="FFFFFF"/>
        <w:spacing w:after="0" w:line="240" w:lineRule="auto"/>
        <w:textAlignment w:val="baseline"/>
        <w:rPr>
          <w:rFonts w:ascii="Times New Roman" w:hAnsi="Times New Roman"/>
          <w:sz w:val="24"/>
          <w:szCs w:val="24"/>
        </w:rPr>
      </w:pPr>
      <w:r w:rsidRPr="00BC0E20">
        <w:rPr>
          <w:rFonts w:ascii="Times New Roman" w:hAnsi="Times New Roman"/>
          <w:sz w:val="24"/>
          <w:szCs w:val="24"/>
        </w:rPr>
        <w:t>oprocentowanie stałe 1% w skali roku. Odsetki z tytuł</w:t>
      </w:r>
      <w:r w:rsidR="00FD3CE1">
        <w:rPr>
          <w:rFonts w:ascii="Times New Roman" w:hAnsi="Times New Roman"/>
          <w:sz w:val="24"/>
          <w:szCs w:val="24"/>
        </w:rPr>
        <w:t>u oprocentowania spłacane są na </w:t>
      </w:r>
      <w:r w:rsidRPr="00BC0E20">
        <w:rPr>
          <w:rFonts w:ascii="Times New Roman" w:hAnsi="Times New Roman"/>
          <w:sz w:val="24"/>
          <w:szCs w:val="24"/>
        </w:rPr>
        <w:t>bieżąco w okresach kwartalnych. Pierwsza spłata na koniec kwartału kalendarzowego następującego po kwartale, w którym wypłacono pierwszą transzę środków;</w:t>
      </w:r>
    </w:p>
    <w:p w:rsidR="00A4232A" w:rsidRPr="00BC0E20" w:rsidRDefault="00A4232A" w:rsidP="002A1ABC">
      <w:pPr>
        <w:numPr>
          <w:ilvl w:val="0"/>
          <w:numId w:val="36"/>
        </w:numPr>
        <w:shd w:val="clear" w:color="auto" w:fill="FFFFFF"/>
        <w:spacing w:after="0" w:line="240" w:lineRule="auto"/>
        <w:textAlignment w:val="baseline"/>
        <w:rPr>
          <w:rFonts w:ascii="Times New Roman" w:hAnsi="Times New Roman"/>
          <w:sz w:val="24"/>
          <w:szCs w:val="24"/>
        </w:rPr>
      </w:pPr>
      <w:r w:rsidRPr="00BC0E20">
        <w:rPr>
          <w:rFonts w:ascii="Times New Roman" w:hAnsi="Times New Roman"/>
          <w:sz w:val="24"/>
          <w:szCs w:val="24"/>
        </w:rPr>
        <w:t>okres finansowania: pożyczka może być udzielona na okres nie dłuższy niż 15 lat. Okres finansowania jest liczony od daty pierwszej planowanej wypłaty transzy pożyczki do daty planowanej spłaty ostatniej raty kapitałowej;</w:t>
      </w:r>
    </w:p>
    <w:p w:rsidR="00A4232A" w:rsidRPr="00BC0E20" w:rsidRDefault="00A4232A" w:rsidP="002A1ABC">
      <w:pPr>
        <w:numPr>
          <w:ilvl w:val="0"/>
          <w:numId w:val="36"/>
        </w:numPr>
        <w:shd w:val="clear" w:color="auto" w:fill="FFFFFF"/>
        <w:spacing w:after="0" w:line="240" w:lineRule="auto"/>
        <w:textAlignment w:val="baseline"/>
        <w:rPr>
          <w:rFonts w:ascii="Times New Roman" w:hAnsi="Times New Roman"/>
          <w:sz w:val="24"/>
          <w:szCs w:val="24"/>
        </w:rPr>
      </w:pPr>
      <w:r w:rsidRPr="00BC0E20">
        <w:rPr>
          <w:rFonts w:ascii="Times New Roman" w:hAnsi="Times New Roman"/>
          <w:sz w:val="24"/>
          <w:szCs w:val="24"/>
        </w:rPr>
        <w:t>pożyczka nie podlega umorzeniu;</w:t>
      </w:r>
    </w:p>
    <w:p w:rsidR="00A4232A" w:rsidRPr="00BC0E20" w:rsidRDefault="00A4232A" w:rsidP="002A1ABC">
      <w:pPr>
        <w:numPr>
          <w:ilvl w:val="0"/>
          <w:numId w:val="36"/>
        </w:numPr>
        <w:shd w:val="clear" w:color="auto" w:fill="FFFFFF"/>
        <w:spacing w:after="0" w:line="240" w:lineRule="auto"/>
        <w:textAlignment w:val="baseline"/>
        <w:rPr>
          <w:rFonts w:ascii="Times New Roman" w:hAnsi="Times New Roman"/>
          <w:sz w:val="24"/>
          <w:szCs w:val="24"/>
        </w:rPr>
      </w:pPr>
      <w:r w:rsidRPr="00BC0E20">
        <w:rPr>
          <w:rFonts w:ascii="Times New Roman" w:hAnsi="Times New Roman"/>
          <w:sz w:val="24"/>
          <w:szCs w:val="24"/>
        </w:rPr>
        <w:t>maksymalny okres realizacji przedsięwzięcia wynosi</w:t>
      </w:r>
      <w:r w:rsidR="00FD3CE1">
        <w:rPr>
          <w:rFonts w:ascii="Times New Roman" w:hAnsi="Times New Roman"/>
          <w:sz w:val="24"/>
          <w:szCs w:val="24"/>
        </w:rPr>
        <w:t xml:space="preserve"> 24 miesiące od daty zawarcia z b</w:t>
      </w:r>
      <w:r w:rsidRPr="00BC0E20">
        <w:rPr>
          <w:rFonts w:ascii="Times New Roman" w:hAnsi="Times New Roman"/>
          <w:sz w:val="24"/>
          <w:szCs w:val="24"/>
        </w:rPr>
        <w:t>eneficjentem umowy o dofinansowanie;</w:t>
      </w:r>
    </w:p>
    <w:p w:rsidR="00A4232A" w:rsidRPr="00BC0E20" w:rsidRDefault="00A4232A" w:rsidP="002A1ABC">
      <w:pPr>
        <w:numPr>
          <w:ilvl w:val="0"/>
          <w:numId w:val="36"/>
        </w:numPr>
        <w:shd w:val="clear" w:color="auto" w:fill="FFFFFF"/>
        <w:spacing w:after="0" w:line="240" w:lineRule="auto"/>
        <w:textAlignment w:val="baseline"/>
        <w:rPr>
          <w:rFonts w:ascii="Times New Roman" w:hAnsi="Times New Roman"/>
          <w:sz w:val="24"/>
          <w:szCs w:val="24"/>
        </w:rPr>
      </w:pPr>
      <w:r w:rsidRPr="00BC0E20">
        <w:rPr>
          <w:rFonts w:ascii="Times New Roman" w:hAnsi="Times New Roman"/>
          <w:sz w:val="24"/>
          <w:szCs w:val="24"/>
        </w:rPr>
        <w:t>warunkiem wypłaty środków pożyczki będzie przedłożenie w NFOŚiGW przez beneficjenta umowy z wybranym wykonawcą lub wykonawcami, zawierającej m.in.:</w:t>
      </w:r>
    </w:p>
    <w:p w:rsidR="00A4232A" w:rsidRPr="00BC0E20" w:rsidRDefault="00A4232A" w:rsidP="002A1ABC">
      <w:pPr>
        <w:numPr>
          <w:ilvl w:val="0"/>
          <w:numId w:val="36"/>
        </w:numPr>
        <w:shd w:val="clear" w:color="auto" w:fill="FFFFFF"/>
        <w:spacing w:after="0" w:line="240" w:lineRule="auto"/>
        <w:textAlignment w:val="baseline"/>
        <w:rPr>
          <w:rFonts w:ascii="Times New Roman" w:hAnsi="Times New Roman"/>
          <w:sz w:val="24"/>
          <w:szCs w:val="24"/>
        </w:rPr>
      </w:pPr>
      <w:r w:rsidRPr="00BC0E20">
        <w:rPr>
          <w:rFonts w:ascii="Times New Roman" w:hAnsi="Times New Roman"/>
          <w:sz w:val="24"/>
          <w:szCs w:val="24"/>
        </w:rPr>
        <w:t>określenie przez wykonawcę gwarantowanej wiel</w:t>
      </w:r>
      <w:r w:rsidR="00FD3CE1">
        <w:rPr>
          <w:rFonts w:ascii="Times New Roman" w:hAnsi="Times New Roman"/>
          <w:sz w:val="24"/>
          <w:szCs w:val="24"/>
        </w:rPr>
        <w:t>kości rocznego uzysku energii z </w:t>
      </w:r>
      <w:r w:rsidRPr="00BC0E20">
        <w:rPr>
          <w:rFonts w:ascii="Times New Roman" w:hAnsi="Times New Roman"/>
          <w:sz w:val="24"/>
          <w:szCs w:val="24"/>
        </w:rPr>
        <w:t>instalacji, który to parametr może służyć do weryfikacji działania instalacji poprzez porównanie ze wskazaniami liczników wyprodukowanej energii,</w:t>
      </w:r>
    </w:p>
    <w:p w:rsidR="00A4232A" w:rsidRPr="00BC0E20" w:rsidRDefault="00A4232A" w:rsidP="002A1ABC">
      <w:pPr>
        <w:numPr>
          <w:ilvl w:val="0"/>
          <w:numId w:val="36"/>
        </w:numPr>
        <w:shd w:val="clear" w:color="auto" w:fill="FFFFFF"/>
        <w:spacing w:after="0" w:line="240" w:lineRule="auto"/>
        <w:textAlignment w:val="baseline"/>
        <w:rPr>
          <w:rFonts w:ascii="Times New Roman" w:hAnsi="Times New Roman"/>
          <w:sz w:val="24"/>
          <w:szCs w:val="24"/>
        </w:rPr>
      </w:pPr>
      <w:r w:rsidRPr="00BC0E20">
        <w:rPr>
          <w:rFonts w:ascii="Times New Roman" w:hAnsi="Times New Roman"/>
          <w:sz w:val="24"/>
          <w:szCs w:val="24"/>
        </w:rPr>
        <w:t>instalacje, o których mowa w ust.7.5 nie będą wykor</w:t>
      </w:r>
      <w:r w:rsidR="00FD3CE1">
        <w:rPr>
          <w:rFonts w:ascii="Times New Roman" w:hAnsi="Times New Roman"/>
          <w:sz w:val="24"/>
          <w:szCs w:val="24"/>
        </w:rPr>
        <w:t>zystywane przez beneficjenta do </w:t>
      </w:r>
      <w:r w:rsidRPr="00BC0E20">
        <w:rPr>
          <w:rFonts w:ascii="Times New Roman" w:hAnsi="Times New Roman"/>
          <w:sz w:val="24"/>
          <w:szCs w:val="24"/>
        </w:rPr>
        <w:t>wytwarzania energii elektrycznej lub ciepła na potrzeby własne ani na sprzedaż; w</w:t>
      </w:r>
      <w:r w:rsidR="00FD3CE1">
        <w:rPr>
          <w:rFonts w:ascii="Times New Roman" w:hAnsi="Times New Roman"/>
          <w:sz w:val="24"/>
          <w:szCs w:val="24"/>
        </w:rPr>
        <w:t> </w:t>
      </w:r>
      <w:r w:rsidRPr="00BC0E20">
        <w:rPr>
          <w:rFonts w:ascii="Times New Roman" w:hAnsi="Times New Roman"/>
          <w:sz w:val="24"/>
          <w:szCs w:val="24"/>
        </w:rPr>
        <w:t>okresie trwałości, beneficjent udostępni te instalacje, wyłącznie na rzecz osób fizycznych posiadających prawo do dysponowania budynkiem mieszkalnym jednorodzinnym, wspólnot lub spółdzielni mieszkaniowych zarządzających budynkami wielorodzinnymi;</w:t>
      </w:r>
    </w:p>
    <w:p w:rsidR="00A4232A" w:rsidRPr="00BC0E20" w:rsidRDefault="00A4232A" w:rsidP="002A1ABC">
      <w:pPr>
        <w:numPr>
          <w:ilvl w:val="0"/>
          <w:numId w:val="36"/>
        </w:numPr>
        <w:shd w:val="clear" w:color="auto" w:fill="FFFFFF"/>
        <w:spacing w:after="0" w:line="240" w:lineRule="auto"/>
        <w:textAlignment w:val="baseline"/>
        <w:rPr>
          <w:rFonts w:ascii="Times New Roman" w:hAnsi="Times New Roman"/>
          <w:sz w:val="24"/>
          <w:szCs w:val="24"/>
        </w:rPr>
      </w:pPr>
      <w:r w:rsidRPr="00BC0E20">
        <w:rPr>
          <w:rFonts w:ascii="Times New Roman" w:hAnsi="Times New Roman"/>
          <w:sz w:val="24"/>
          <w:szCs w:val="24"/>
        </w:rPr>
        <w:t>udostępniając instalacje dofinansowane w ramach programu, beneficjent weryfikuje, czy takie udostępnienie stanowi pomoc publiczną dla odbiorcy wskazanego w pkt.13, a jeśli tak, beneficjent zobowiązany jest do zapewnienia jego zgodności z przepisami dotyczącymi pomocy publicznej. W takiej sytuacji, beneficjent wypełnia także inne obowiązki podmiotu udzielającego pomocy publicznej;</w:t>
      </w:r>
    </w:p>
    <w:p w:rsidR="00A4232A" w:rsidRPr="00BC0E20" w:rsidRDefault="00A4232A" w:rsidP="002A1ABC">
      <w:pPr>
        <w:numPr>
          <w:ilvl w:val="0"/>
          <w:numId w:val="36"/>
        </w:numPr>
        <w:shd w:val="clear" w:color="auto" w:fill="FFFFFF"/>
        <w:spacing w:after="0" w:line="240" w:lineRule="auto"/>
        <w:textAlignment w:val="baseline"/>
        <w:rPr>
          <w:rFonts w:ascii="Times New Roman" w:hAnsi="Times New Roman"/>
          <w:sz w:val="24"/>
          <w:szCs w:val="24"/>
        </w:rPr>
      </w:pPr>
      <w:r w:rsidRPr="00BC0E20">
        <w:rPr>
          <w:rFonts w:ascii="Times New Roman" w:hAnsi="Times New Roman"/>
          <w:sz w:val="24"/>
          <w:szCs w:val="24"/>
        </w:rPr>
        <w:t>na jeden budynek mieszkalny może być udzielone jedno dofinansowanie w ramach programu.</w:t>
      </w:r>
    </w:p>
    <w:p w:rsidR="00A4232A" w:rsidRPr="00BC0E20" w:rsidRDefault="00A4232A" w:rsidP="00A4232A">
      <w:pPr>
        <w:shd w:val="clear" w:color="auto" w:fill="FFFFFF"/>
        <w:spacing w:after="0" w:line="240" w:lineRule="auto"/>
        <w:ind w:left="0" w:firstLine="0"/>
        <w:jc w:val="left"/>
        <w:textAlignment w:val="baseline"/>
        <w:rPr>
          <w:rFonts w:ascii="Times New Roman" w:hAnsi="Times New Roman"/>
          <w:sz w:val="24"/>
          <w:szCs w:val="24"/>
        </w:rPr>
      </w:pP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u w:val="single"/>
        </w:rPr>
        <w:t xml:space="preserve">Beneficjentami programu </w:t>
      </w:r>
      <w:r w:rsidRPr="00BC0E20">
        <w:rPr>
          <w:rFonts w:ascii="Times New Roman" w:hAnsi="Times New Roman"/>
          <w:sz w:val="24"/>
          <w:szCs w:val="24"/>
        </w:rPr>
        <w:t>są jednostki samorządu terytorialnego lub ich związki.</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u w:val="single"/>
        </w:rPr>
      </w:pPr>
      <w:r w:rsidRPr="00BC0E20">
        <w:rPr>
          <w:rFonts w:ascii="Times New Roman" w:hAnsi="Times New Roman"/>
          <w:sz w:val="24"/>
          <w:szCs w:val="24"/>
          <w:u w:val="single"/>
        </w:rPr>
        <w:t>Rodzaje przedsięwzięć</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1) przedsięwzięcie polegające na zakupie i montażu małych instalacji lub mikroinstalacji odnawialnych źródeł do produkcji energii elektrycznej lub do produkcji ciepła i energii elektrycznej, na potrzeby istniejących lub będących w budowie budynków mieszkalnych jednorodzinnych lub wielorodzinnych;</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2) finansowane będą następujące instalacje do produkcji energii elektrycznej lub do produkcji ciepła i energii elektrycznej:</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lastRenderedPageBreak/>
        <w:t>a) źródła ciepła opalane biomasą - o zainstalowanej mocy cieplnej do 300 kWt,</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b) pompy ciepła - o zainstalowanej mocy cieplnej do 300 kWt,</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c) kolektory słoneczne - o zainstalowanej mocy cieplnej do 300 kWt,</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d) systemy fotowoltaiczne - o zainstalowanej mocy elektrycznej do 40 kWp,</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e) małe elektrownie wiatrowe - o zainstalowanej mocy elektrycznej do 40 kWe,</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f) mikrokogeneracja - o zainstalowanej mocy elektrycz</w:t>
      </w:r>
      <w:r w:rsidR="00FD3CE1">
        <w:rPr>
          <w:rFonts w:ascii="Times New Roman" w:hAnsi="Times New Roman"/>
          <w:sz w:val="24"/>
          <w:szCs w:val="24"/>
        </w:rPr>
        <w:t>nej do 40 kWe, przeznaczone dla </w:t>
      </w:r>
      <w:r w:rsidRPr="00BC0E20">
        <w:rPr>
          <w:rFonts w:ascii="Times New Roman" w:hAnsi="Times New Roman"/>
          <w:sz w:val="24"/>
          <w:szCs w:val="24"/>
        </w:rPr>
        <w:t>budynków mieszkalnych znajdujących się na terenie jednostki samorządu terytorialnego lub związku jednostek samorządu terytorialnego będącej beneficjentem programu;</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3) dopuszcza się zakup i montaż instalacji równolegle wykorzystującej:</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a) więcej niż jedno odnawialne źródło energii elektrycznej lub</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b) więcej niż jedno odnawialne źródło ciepła w połączeniu ze źródłem (źródłami) energii elektrycznej,</w:t>
      </w:r>
    </w:p>
    <w:p w:rsidR="00A4232A" w:rsidRPr="00BC0E20" w:rsidRDefault="00A4232A" w:rsidP="00A4232A">
      <w:pPr>
        <w:shd w:val="clear" w:color="auto" w:fill="FFFFFF"/>
        <w:spacing w:after="0" w:line="240" w:lineRule="auto"/>
        <w:ind w:left="0" w:firstLine="0"/>
        <w:textAlignment w:val="baseline"/>
        <w:rPr>
          <w:rFonts w:ascii="Times New Roman" w:hAnsi="Times New Roman"/>
          <w:i/>
          <w:sz w:val="24"/>
          <w:szCs w:val="24"/>
          <w:u w:val="single"/>
        </w:rPr>
      </w:pPr>
      <w:r w:rsidRPr="00BC0E20">
        <w:rPr>
          <w:rFonts w:ascii="Times New Roman" w:hAnsi="Times New Roman"/>
          <w:sz w:val="24"/>
          <w:szCs w:val="24"/>
        </w:rPr>
        <w:t xml:space="preserve">4) </w:t>
      </w:r>
      <w:r w:rsidRPr="00BC0E20">
        <w:rPr>
          <w:rFonts w:ascii="Times New Roman" w:hAnsi="Times New Roman"/>
          <w:i/>
          <w:sz w:val="24"/>
          <w:szCs w:val="24"/>
          <w:u w:val="single"/>
        </w:rPr>
        <w:t>odpowiedzialność za wybór osób fizycznych</w:t>
      </w:r>
      <w:r w:rsidRPr="00BC0E20">
        <w:rPr>
          <w:rFonts w:ascii="Times New Roman" w:hAnsi="Times New Roman"/>
          <w:sz w:val="24"/>
          <w:szCs w:val="24"/>
        </w:rPr>
        <w:t>, wspólnot mieszkaniowych lub spółdzielni mieszkaniowych (dysponujących lub zarządz</w:t>
      </w:r>
      <w:r w:rsidR="00FD3CE1">
        <w:rPr>
          <w:rFonts w:ascii="Times New Roman" w:hAnsi="Times New Roman"/>
          <w:sz w:val="24"/>
          <w:szCs w:val="24"/>
        </w:rPr>
        <w:t>ających budynkami wskazanymi do </w:t>
      </w:r>
      <w:r w:rsidRPr="00BC0E20">
        <w:rPr>
          <w:rFonts w:ascii="Times New Roman" w:hAnsi="Times New Roman"/>
          <w:sz w:val="24"/>
          <w:szCs w:val="24"/>
        </w:rPr>
        <w:t xml:space="preserve">zainstalowania małych instalacji lub mikroinstalacji odnawialnych źródeł energii) ponosi </w:t>
      </w:r>
      <w:r w:rsidRPr="00BC0E20">
        <w:rPr>
          <w:rFonts w:ascii="Times New Roman" w:hAnsi="Times New Roman"/>
          <w:i/>
          <w:sz w:val="24"/>
          <w:szCs w:val="24"/>
          <w:u w:val="single"/>
        </w:rPr>
        <w:t>beneficjent.</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r w:rsidRPr="00BC0E20">
        <w:rPr>
          <w:rFonts w:ascii="Times New Roman" w:hAnsi="Times New Roman"/>
          <w:sz w:val="24"/>
          <w:szCs w:val="24"/>
        </w:rPr>
        <w:t>7) wybór osób fizycznych, odbywać się będzie na podstawie obiektywnych, gwarantujących osiągnięcie efektu ekologicznego, zapewniających równe t</w:t>
      </w:r>
      <w:r w:rsidR="00FD3CE1">
        <w:rPr>
          <w:rFonts w:ascii="Times New Roman" w:hAnsi="Times New Roman"/>
          <w:sz w:val="24"/>
          <w:szCs w:val="24"/>
        </w:rPr>
        <w:t>raktowanie kryteriów doboru. Za </w:t>
      </w:r>
      <w:r w:rsidRPr="00BC0E20">
        <w:rPr>
          <w:rFonts w:ascii="Times New Roman" w:hAnsi="Times New Roman"/>
          <w:sz w:val="24"/>
          <w:szCs w:val="24"/>
        </w:rPr>
        <w:t>stworzenie kryteriów, o których mowa w zdaniu poprzedzającym, odpowiedzialny jest beneficjent.</w:t>
      </w:r>
    </w:p>
    <w:p w:rsidR="00A4232A" w:rsidRPr="00BC0E20" w:rsidRDefault="00A4232A" w:rsidP="00A4232A">
      <w:pPr>
        <w:shd w:val="clear" w:color="auto" w:fill="FFFFFF"/>
        <w:spacing w:after="0" w:line="240" w:lineRule="auto"/>
        <w:ind w:left="0" w:firstLine="0"/>
        <w:textAlignment w:val="baseline"/>
        <w:rPr>
          <w:rFonts w:ascii="Times New Roman" w:hAnsi="Times New Roman"/>
          <w:sz w:val="24"/>
          <w:szCs w:val="24"/>
        </w:rPr>
      </w:pPr>
    </w:p>
    <w:p w:rsidR="00A4232A" w:rsidRPr="00BC0E20" w:rsidRDefault="00A4232A" w:rsidP="002A1ABC">
      <w:pPr>
        <w:pStyle w:val="Akapitzlist1"/>
        <w:numPr>
          <w:ilvl w:val="3"/>
          <w:numId w:val="5"/>
        </w:numPr>
        <w:tabs>
          <w:tab w:val="clear" w:pos="2520"/>
        </w:tabs>
        <w:spacing w:after="0" w:line="240" w:lineRule="auto"/>
        <w:ind w:left="284" w:hanging="284"/>
        <w:jc w:val="left"/>
        <w:rPr>
          <w:rFonts w:ascii="Times New Roman" w:hAnsi="Times New Roman"/>
          <w:b/>
          <w:sz w:val="24"/>
          <w:szCs w:val="24"/>
          <w:lang w:eastAsia="pl-PL"/>
        </w:rPr>
      </w:pPr>
      <w:r w:rsidRPr="00BC0E20">
        <w:rPr>
          <w:rFonts w:ascii="Times New Roman" w:hAnsi="Times New Roman"/>
          <w:b/>
          <w:sz w:val="24"/>
          <w:szCs w:val="24"/>
          <w:lang w:eastAsia="pl-PL"/>
        </w:rPr>
        <w:t>Finansowanie z WFOŚ i GW w Rzeszowie</w:t>
      </w:r>
    </w:p>
    <w:p w:rsidR="00A4232A" w:rsidRPr="00BC0E20" w:rsidRDefault="00A4232A" w:rsidP="00A4232A">
      <w:pPr>
        <w:pStyle w:val="Akapitzlist1"/>
        <w:tabs>
          <w:tab w:val="num" w:pos="567"/>
          <w:tab w:val="num" w:pos="2520"/>
        </w:tabs>
        <w:spacing w:after="0" w:line="240" w:lineRule="auto"/>
        <w:ind w:left="0" w:firstLine="0"/>
        <w:rPr>
          <w:rFonts w:ascii="Times New Roman" w:hAnsi="Times New Roman"/>
          <w:sz w:val="24"/>
          <w:szCs w:val="24"/>
          <w:lang w:eastAsia="pl-PL"/>
        </w:rPr>
      </w:pPr>
    </w:p>
    <w:p w:rsidR="00A4232A" w:rsidRPr="00BC0E20" w:rsidRDefault="00A4232A" w:rsidP="00A4232A">
      <w:pPr>
        <w:autoSpaceDE w:val="0"/>
        <w:autoSpaceDN w:val="0"/>
        <w:adjustRightInd w:val="0"/>
        <w:spacing w:after="0" w:line="240" w:lineRule="auto"/>
        <w:ind w:left="0" w:firstLine="709"/>
        <w:rPr>
          <w:rFonts w:ascii="Times New Roman" w:eastAsia="Calibri" w:hAnsi="Times New Roman"/>
          <w:sz w:val="24"/>
          <w:szCs w:val="24"/>
          <w:lang w:eastAsia="pl-PL"/>
        </w:rPr>
      </w:pPr>
      <w:r w:rsidRPr="00BC0E20">
        <w:rPr>
          <w:rFonts w:ascii="Times New Roman" w:eastAsia="Calibri" w:hAnsi="Times New Roman"/>
          <w:sz w:val="24"/>
          <w:szCs w:val="24"/>
          <w:lang w:eastAsia="pl-PL"/>
        </w:rPr>
        <w:t>Wojewódzki Fundusz Ochrony Środowiska i G</w:t>
      </w:r>
      <w:r w:rsidR="00C57021">
        <w:rPr>
          <w:rFonts w:ascii="Times New Roman" w:eastAsia="Calibri" w:hAnsi="Times New Roman"/>
          <w:sz w:val="24"/>
          <w:szCs w:val="24"/>
          <w:lang w:eastAsia="pl-PL"/>
        </w:rPr>
        <w:t>ospodarki Wodnej w Rzeszowie to </w:t>
      </w:r>
      <w:r w:rsidRPr="00BC0E20">
        <w:rPr>
          <w:rFonts w:ascii="Times New Roman" w:eastAsia="Calibri" w:hAnsi="Times New Roman"/>
          <w:sz w:val="24"/>
          <w:szCs w:val="24"/>
          <w:lang w:eastAsia="pl-PL"/>
        </w:rPr>
        <w:t>regionalna instytucja finansów publicznych wspo</w:t>
      </w:r>
      <w:r w:rsidR="00C57021">
        <w:rPr>
          <w:rFonts w:ascii="Times New Roman" w:eastAsia="Calibri" w:hAnsi="Times New Roman"/>
          <w:sz w:val="24"/>
          <w:szCs w:val="24"/>
          <w:lang w:eastAsia="pl-PL"/>
        </w:rPr>
        <w:t>magająca finansowo inwestorów w </w:t>
      </w:r>
      <w:r w:rsidRPr="00BC0E20">
        <w:rPr>
          <w:rFonts w:ascii="Times New Roman" w:eastAsia="Calibri" w:hAnsi="Times New Roman"/>
          <w:sz w:val="24"/>
          <w:szCs w:val="24"/>
          <w:lang w:eastAsia="pl-PL"/>
        </w:rPr>
        <w:t>realizacji przedsięwzięć infrastrukturalnych w ochronie środowiska. WFOŚiGW wspiera również edukację ekologiczną, badania naukowe i wydawnictwa popularyzujące ochronę przyrody. Wojewódzki Fundusz Ochrony Środowiska i Gospodarki Wodnej udziela pomocy finansowej w formie pożyczek oraz dotacji na cele określone w Ustawie z dnia 27 kwietnia 2001 r. Prawo ochrony środowiska (Dz. U. z 2013 r. poz</w:t>
      </w:r>
      <w:r w:rsidR="00C57021">
        <w:rPr>
          <w:rFonts w:ascii="Times New Roman" w:eastAsia="Calibri" w:hAnsi="Times New Roman"/>
          <w:sz w:val="24"/>
          <w:szCs w:val="24"/>
          <w:lang w:eastAsia="pl-PL"/>
        </w:rPr>
        <w:t>. 1232, z późn. zm.), zgodnie z </w:t>
      </w:r>
      <w:r w:rsidRPr="00BC0E20">
        <w:rPr>
          <w:rFonts w:ascii="Times New Roman" w:eastAsia="Calibri" w:hAnsi="Times New Roman"/>
          <w:sz w:val="24"/>
          <w:szCs w:val="24"/>
          <w:lang w:eastAsia="pl-PL"/>
        </w:rPr>
        <w:t xml:space="preserve">wyznaczanymi priorytetami, kryteriami wyboru przedsięwzięć oraz planami działalności Funduszu. Fundusz może również: </w:t>
      </w:r>
    </w:p>
    <w:p w:rsidR="00A4232A" w:rsidRPr="00BC0E20" w:rsidRDefault="00A4232A" w:rsidP="002A1ABC">
      <w:pPr>
        <w:pStyle w:val="Akapitzlist"/>
        <w:numPr>
          <w:ilvl w:val="0"/>
          <w:numId w:val="72"/>
        </w:numPr>
        <w:autoSpaceDE w:val="0"/>
        <w:autoSpaceDN w:val="0"/>
        <w:adjustRightInd w:val="0"/>
        <w:spacing w:after="27" w:line="240" w:lineRule="auto"/>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przekazywać środki państwowym jednostkom budżetowym zgodnie z art. 410c ustawy, w trybie przewidzianym w przepisach szczegółowych, </w:t>
      </w:r>
    </w:p>
    <w:p w:rsidR="00A4232A" w:rsidRPr="00BC0E20" w:rsidRDefault="00A4232A" w:rsidP="00C57021">
      <w:pPr>
        <w:pStyle w:val="Akapitzlist"/>
        <w:numPr>
          <w:ilvl w:val="0"/>
          <w:numId w:val="72"/>
        </w:numPr>
        <w:autoSpaceDE w:val="0"/>
        <w:autoSpaceDN w:val="0"/>
        <w:adjustRightInd w:val="0"/>
        <w:spacing w:after="27"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zawierać, za zgodą Rady Nadzorczej Funduszu, z Narodowym Funduszem Ochrony Środowiska i Gospodarki Wodnej, wojewódzkimi fu</w:t>
      </w:r>
      <w:r w:rsidR="00C57021">
        <w:rPr>
          <w:rFonts w:ascii="Times New Roman" w:hAnsi="Times New Roman"/>
          <w:color w:val="auto"/>
          <w:sz w:val="24"/>
          <w:szCs w:val="24"/>
          <w:lang w:eastAsia="pl-PL"/>
        </w:rPr>
        <w:t>nduszami ochrony środowiska i </w:t>
      </w:r>
      <w:r w:rsidRPr="00BC0E20">
        <w:rPr>
          <w:rFonts w:ascii="Times New Roman" w:hAnsi="Times New Roman"/>
          <w:color w:val="auto"/>
          <w:sz w:val="24"/>
          <w:szCs w:val="24"/>
          <w:lang w:eastAsia="pl-PL"/>
        </w:rPr>
        <w:t xml:space="preserve">gospodarki wodnej, bankami lub innymi organizacjami finansowymi polskimi lub zagranicznymi, umowy, porozumienia o finansowaniu przedsięwzięć służących ochronie środowiska i gospodarce wodnej, </w:t>
      </w:r>
    </w:p>
    <w:p w:rsidR="00A4232A" w:rsidRPr="00BC0E20" w:rsidRDefault="00A4232A" w:rsidP="002A1ABC">
      <w:pPr>
        <w:pStyle w:val="Akapitzlist"/>
        <w:numPr>
          <w:ilvl w:val="0"/>
          <w:numId w:val="72"/>
        </w:numPr>
        <w:autoSpaceDE w:val="0"/>
        <w:autoSpaceDN w:val="0"/>
        <w:adjustRightInd w:val="0"/>
        <w:spacing w:after="0" w:line="240" w:lineRule="auto"/>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przyznawać nagrody za działalność na rzecz ochrony środowiska i gospodarki wodnej, na podstawie odrębnych regulaminów zatwierdzanych przez Zarząd Funduszu. </w:t>
      </w:r>
    </w:p>
    <w:p w:rsidR="00A4232A" w:rsidRPr="00BC0E20" w:rsidRDefault="00A4232A" w:rsidP="00A4232A">
      <w:pPr>
        <w:autoSpaceDE w:val="0"/>
        <w:autoSpaceDN w:val="0"/>
        <w:adjustRightInd w:val="0"/>
        <w:spacing w:after="0" w:line="240" w:lineRule="auto"/>
        <w:ind w:left="0" w:firstLine="709"/>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Nadrzędny priorytet WFOŚiGW stanowi wsparcie przedsięwzięć dofinansowywanych ze środków zagranicznych niepodlegających zwrotowi w tym zadań zgodnych z Narodową Strategią Spójności i jej dokumentami programowymi. WFOŚiGW określił przedsięwzięcia priorytetowe na 2015 r., w ich skład wchodzi: </w:t>
      </w:r>
    </w:p>
    <w:p w:rsidR="00A4232A" w:rsidRPr="00BC0E20" w:rsidRDefault="00A4232A" w:rsidP="00A4232A">
      <w:pPr>
        <w:autoSpaceDE w:val="0"/>
        <w:autoSpaceDN w:val="0"/>
        <w:adjustRightInd w:val="0"/>
        <w:spacing w:after="58"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1. Ochrona i zrównoważone gospodarowanie zasobami wodnymi. </w:t>
      </w:r>
    </w:p>
    <w:p w:rsidR="00A4232A" w:rsidRPr="00BC0E20" w:rsidRDefault="00A4232A" w:rsidP="00A4232A">
      <w:pPr>
        <w:autoSpaceDE w:val="0"/>
        <w:autoSpaceDN w:val="0"/>
        <w:adjustRightInd w:val="0"/>
        <w:spacing w:after="58"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2. Racjonalne gospodarowanie odpadami i ochrona powierzchni ziemi. </w:t>
      </w:r>
    </w:p>
    <w:p w:rsidR="00A4232A" w:rsidRPr="00BC0E20" w:rsidRDefault="00A4232A" w:rsidP="00A4232A">
      <w:pPr>
        <w:autoSpaceDE w:val="0"/>
        <w:autoSpaceDN w:val="0"/>
        <w:adjustRightInd w:val="0"/>
        <w:spacing w:after="58"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3. Ochrona atmosfery poprzez: </w:t>
      </w:r>
    </w:p>
    <w:p w:rsidR="00A4232A" w:rsidRPr="00BC0E20" w:rsidRDefault="00A4232A" w:rsidP="00A4232A">
      <w:pPr>
        <w:autoSpaceDE w:val="0"/>
        <w:autoSpaceDN w:val="0"/>
        <w:adjustRightInd w:val="0"/>
        <w:spacing w:after="58"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1) poprawę jakości powierza, </w:t>
      </w:r>
    </w:p>
    <w:p w:rsidR="00A4232A" w:rsidRPr="00BC0E20" w:rsidRDefault="00A4232A" w:rsidP="00A4232A">
      <w:pPr>
        <w:autoSpaceDE w:val="0"/>
        <w:autoSpaceDN w:val="0"/>
        <w:adjustRightInd w:val="0"/>
        <w:spacing w:after="58"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lastRenderedPageBreak/>
        <w:t xml:space="preserve">2) wspieranie budowy i wykorzystanie rozproszonych odnawialnych źródeł energii. </w:t>
      </w:r>
    </w:p>
    <w:p w:rsidR="00A4232A" w:rsidRPr="00BC0E20" w:rsidRDefault="00A4232A" w:rsidP="00A4232A">
      <w:pPr>
        <w:autoSpaceDE w:val="0"/>
        <w:autoSpaceDN w:val="0"/>
        <w:adjustRightInd w:val="0"/>
        <w:spacing w:after="58"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4. Ochrona różnorodności biologicznej i funkcji ekosystemów. </w:t>
      </w:r>
    </w:p>
    <w:p w:rsidR="00A4232A" w:rsidRPr="00BC0E20" w:rsidRDefault="00A4232A" w:rsidP="00A4232A">
      <w:pPr>
        <w:autoSpaceDE w:val="0"/>
        <w:autoSpaceDN w:val="0"/>
        <w:adjustRightInd w:val="0"/>
        <w:spacing w:after="0"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5. Inne działania na rzecz ochrony środowiska. </w:t>
      </w:r>
    </w:p>
    <w:p w:rsidR="00A4232A" w:rsidRPr="00BC0E20" w:rsidRDefault="00A4232A" w:rsidP="00A4232A">
      <w:pPr>
        <w:autoSpaceDE w:val="0"/>
        <w:autoSpaceDN w:val="0"/>
        <w:adjustRightInd w:val="0"/>
        <w:spacing w:after="0" w:line="240" w:lineRule="auto"/>
        <w:ind w:left="0" w:firstLine="709"/>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W ramach omawianej tematyki dofinansowanie można otrzymać w ramach priorytetu „Ochrony atmosfery” oraz „Inne działania ochrony środowiska”. W ramach priorytetu „Ochrona atmosfery”, można ubiegać się o dofinansowanie w ramach m.in.: </w:t>
      </w:r>
    </w:p>
    <w:p w:rsidR="00A4232A" w:rsidRPr="00BC0E20" w:rsidRDefault="00A4232A" w:rsidP="002A1ABC">
      <w:pPr>
        <w:pStyle w:val="Akapitzlist"/>
        <w:numPr>
          <w:ilvl w:val="0"/>
          <w:numId w:val="73"/>
        </w:numPr>
        <w:autoSpaceDE w:val="0"/>
        <w:autoSpaceDN w:val="0"/>
        <w:adjustRightInd w:val="0"/>
        <w:spacing w:after="30" w:line="240" w:lineRule="auto"/>
        <w:rPr>
          <w:rFonts w:ascii="Times New Roman" w:hAnsi="Times New Roman"/>
          <w:color w:val="auto"/>
          <w:sz w:val="24"/>
          <w:szCs w:val="24"/>
          <w:lang w:eastAsia="pl-PL"/>
        </w:rPr>
      </w:pPr>
      <w:r w:rsidRPr="00BC0E20">
        <w:rPr>
          <w:rFonts w:ascii="Times New Roman" w:hAnsi="Times New Roman"/>
          <w:color w:val="auto"/>
          <w:sz w:val="24"/>
          <w:szCs w:val="24"/>
          <w:lang w:eastAsia="pl-PL"/>
        </w:rPr>
        <w:t>likwidacji tzw. „niskich” źródeł emisji na terenach mias</w:t>
      </w:r>
      <w:r w:rsidR="00C57021">
        <w:rPr>
          <w:rFonts w:ascii="Times New Roman" w:hAnsi="Times New Roman"/>
          <w:color w:val="auto"/>
          <w:sz w:val="24"/>
          <w:szCs w:val="24"/>
          <w:lang w:eastAsia="pl-PL"/>
        </w:rPr>
        <w:t>t, w szczególności w strefach i </w:t>
      </w:r>
      <w:r w:rsidRPr="00BC0E20">
        <w:rPr>
          <w:rFonts w:ascii="Times New Roman" w:hAnsi="Times New Roman"/>
          <w:color w:val="auto"/>
          <w:sz w:val="24"/>
          <w:szCs w:val="24"/>
          <w:lang w:eastAsia="pl-PL"/>
        </w:rPr>
        <w:t xml:space="preserve">aglomeracjach, dla których opracowane zostały programy ochrony powietrza, </w:t>
      </w:r>
    </w:p>
    <w:p w:rsidR="00A4232A" w:rsidRPr="00BC0E20" w:rsidRDefault="00A4232A" w:rsidP="002A1ABC">
      <w:pPr>
        <w:pStyle w:val="Akapitzlist"/>
        <w:numPr>
          <w:ilvl w:val="0"/>
          <w:numId w:val="73"/>
        </w:numPr>
        <w:autoSpaceDE w:val="0"/>
        <w:autoSpaceDN w:val="0"/>
        <w:adjustRightInd w:val="0"/>
        <w:spacing w:after="30" w:line="240" w:lineRule="auto"/>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realizacji przedsięwzięć z zakresu odnawialnych źródeł energii lub wysokosprawnej kogeneracji oraz rozwoju biogazowni, </w:t>
      </w:r>
    </w:p>
    <w:p w:rsidR="00A4232A" w:rsidRPr="00BC0E20" w:rsidRDefault="00A4232A" w:rsidP="002A1ABC">
      <w:pPr>
        <w:pStyle w:val="Akapitzlist"/>
        <w:numPr>
          <w:ilvl w:val="0"/>
          <w:numId w:val="73"/>
        </w:numPr>
        <w:autoSpaceDE w:val="0"/>
        <w:autoSpaceDN w:val="0"/>
        <w:adjustRightInd w:val="0"/>
        <w:spacing w:after="30" w:line="240" w:lineRule="auto"/>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realizacji zadań mających na celu poprawę stanu czystości powietrza w miejscowościach uzdrowiskowych woj. Podkarpackiego, </w:t>
      </w:r>
    </w:p>
    <w:p w:rsidR="00A4232A" w:rsidRPr="00BC0E20" w:rsidRDefault="00A4232A" w:rsidP="002A1ABC">
      <w:pPr>
        <w:pStyle w:val="Akapitzlist"/>
        <w:numPr>
          <w:ilvl w:val="0"/>
          <w:numId w:val="73"/>
        </w:numPr>
        <w:autoSpaceDE w:val="0"/>
        <w:autoSpaceDN w:val="0"/>
        <w:adjustRightInd w:val="0"/>
        <w:spacing w:after="0" w:line="240" w:lineRule="auto"/>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racjonalizacji gospodarki energią, wdrażania technologii i przedsięwzięć ograniczających zużycie energii w przemyśle i gospodarce komunalnej. </w:t>
      </w:r>
    </w:p>
    <w:p w:rsidR="00A4232A" w:rsidRPr="00BC0E20" w:rsidRDefault="00A4232A" w:rsidP="00A4232A">
      <w:pPr>
        <w:autoSpaceDE w:val="0"/>
        <w:autoSpaceDN w:val="0"/>
        <w:adjustRightInd w:val="0"/>
        <w:spacing w:after="0" w:line="240" w:lineRule="auto"/>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Główne przedsięwzięcia priorytetowe: </w:t>
      </w:r>
    </w:p>
    <w:p w:rsidR="00A4232A" w:rsidRPr="00BC0E20" w:rsidRDefault="00A4232A" w:rsidP="002A1ABC">
      <w:pPr>
        <w:pStyle w:val="Akapitzlist"/>
        <w:numPr>
          <w:ilvl w:val="0"/>
          <w:numId w:val="73"/>
        </w:numPr>
        <w:autoSpaceDE w:val="0"/>
        <w:autoSpaceDN w:val="0"/>
        <w:adjustRightInd w:val="0"/>
        <w:spacing w:after="3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ochrona ekosystemów leśnych, nieleśnych i dzi</w:t>
      </w:r>
      <w:r w:rsidR="00C57021">
        <w:rPr>
          <w:rFonts w:ascii="Times New Roman" w:hAnsi="Times New Roman"/>
          <w:color w:val="auto"/>
          <w:sz w:val="24"/>
          <w:szCs w:val="24"/>
          <w:lang w:eastAsia="pl-PL"/>
        </w:rPr>
        <w:t>kich zwierząt w szczególności w </w:t>
      </w:r>
      <w:r w:rsidRPr="00BC0E20">
        <w:rPr>
          <w:rFonts w:ascii="Times New Roman" w:hAnsi="Times New Roman"/>
          <w:color w:val="auto"/>
          <w:sz w:val="24"/>
          <w:szCs w:val="24"/>
          <w:lang w:eastAsia="pl-PL"/>
        </w:rPr>
        <w:t xml:space="preserve">parkach narodowych, </w:t>
      </w:r>
    </w:p>
    <w:p w:rsidR="00A4232A" w:rsidRPr="00BC0E20" w:rsidRDefault="00A4232A" w:rsidP="002A1ABC">
      <w:pPr>
        <w:pStyle w:val="Akapitzlist"/>
        <w:numPr>
          <w:ilvl w:val="0"/>
          <w:numId w:val="73"/>
        </w:numPr>
        <w:autoSpaceDE w:val="0"/>
        <w:autoSpaceDN w:val="0"/>
        <w:adjustRightInd w:val="0"/>
        <w:spacing w:after="3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dokumentowanie zasobów przyrodniczych województwa podkarpackiego oraz czynna ochrona obiektów przyrodniczych, </w:t>
      </w:r>
    </w:p>
    <w:p w:rsidR="00A4232A" w:rsidRPr="00BC0E20" w:rsidRDefault="00A4232A" w:rsidP="002A1ABC">
      <w:pPr>
        <w:pStyle w:val="Akapitzlist"/>
        <w:numPr>
          <w:ilvl w:val="0"/>
          <w:numId w:val="73"/>
        </w:numPr>
        <w:autoSpaceDE w:val="0"/>
        <w:autoSpaceDN w:val="0"/>
        <w:adjustRightInd w:val="0"/>
        <w:spacing w:after="3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 czynna ochrona gatunków flory i fauny oraz ich siedlisk, które są chronione lub zagrożone wyginięciem, w tym przedsięwzięć związanych z wdrażaniem programu NATURA 2000, </w:t>
      </w:r>
    </w:p>
    <w:p w:rsidR="00A4232A" w:rsidRPr="00BC0E20" w:rsidRDefault="00A4232A" w:rsidP="002A1ABC">
      <w:pPr>
        <w:pStyle w:val="Akapitzlist"/>
        <w:numPr>
          <w:ilvl w:val="0"/>
          <w:numId w:val="73"/>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rewaloryzacja szczególnie cennych zabytkowych założeń ogrodowych. </w:t>
      </w:r>
    </w:p>
    <w:p w:rsidR="00A4232A" w:rsidRPr="00BC0E20" w:rsidRDefault="00A4232A" w:rsidP="00A4232A">
      <w:pPr>
        <w:autoSpaceDE w:val="0"/>
        <w:autoSpaceDN w:val="0"/>
        <w:adjustRightInd w:val="0"/>
        <w:spacing w:after="0" w:line="240" w:lineRule="auto"/>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W ramach priorytetu „Inne działania ochrony środowiska” finansowane będą: </w:t>
      </w:r>
    </w:p>
    <w:p w:rsidR="00A4232A" w:rsidRPr="00BC0E20" w:rsidRDefault="00A4232A" w:rsidP="002A1ABC">
      <w:pPr>
        <w:pStyle w:val="Akapitzlist"/>
        <w:numPr>
          <w:ilvl w:val="0"/>
          <w:numId w:val="73"/>
        </w:numPr>
        <w:autoSpaceDE w:val="0"/>
        <w:autoSpaceDN w:val="0"/>
        <w:adjustRightInd w:val="0"/>
        <w:spacing w:after="3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wspomaganie realizacji zadań państwowego monitoringu środowiska, innych systemów kontrolnych i pomiarowych oraz badań stanu środowiska, </w:t>
      </w:r>
    </w:p>
    <w:p w:rsidR="00A4232A" w:rsidRPr="00BC0E20" w:rsidRDefault="00A4232A" w:rsidP="002A1ABC">
      <w:pPr>
        <w:pStyle w:val="Akapitzlist"/>
        <w:numPr>
          <w:ilvl w:val="0"/>
          <w:numId w:val="73"/>
        </w:numPr>
        <w:autoSpaceDE w:val="0"/>
        <w:autoSpaceDN w:val="0"/>
        <w:adjustRightInd w:val="0"/>
        <w:spacing w:after="3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 działania polegające na zapobieganiu i likwidowaniu poważnych awarii, a także ich skutków, </w:t>
      </w:r>
    </w:p>
    <w:p w:rsidR="00A4232A" w:rsidRPr="00BC0E20" w:rsidRDefault="00A4232A" w:rsidP="002A1ABC">
      <w:pPr>
        <w:pStyle w:val="Akapitzlist"/>
        <w:numPr>
          <w:ilvl w:val="0"/>
          <w:numId w:val="73"/>
        </w:numPr>
        <w:autoSpaceDE w:val="0"/>
        <w:autoSpaceDN w:val="0"/>
        <w:adjustRightInd w:val="0"/>
        <w:spacing w:after="3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przeciwdziałanie klęskom żywiołowym i likwidowanie ich skutków dla środowiska, </w:t>
      </w:r>
    </w:p>
    <w:p w:rsidR="00A4232A" w:rsidRPr="00BC0E20" w:rsidRDefault="00A4232A" w:rsidP="002A1ABC">
      <w:pPr>
        <w:pStyle w:val="Akapitzlist"/>
        <w:numPr>
          <w:ilvl w:val="0"/>
          <w:numId w:val="73"/>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edukacja ekologiczna oraz propagowanie działań i zasad proekologicznych. </w:t>
      </w:r>
    </w:p>
    <w:p w:rsidR="00A4232A" w:rsidRPr="00BC0E20" w:rsidRDefault="00A4232A" w:rsidP="00A4232A">
      <w:pPr>
        <w:autoSpaceDE w:val="0"/>
        <w:autoSpaceDN w:val="0"/>
        <w:adjustRightInd w:val="0"/>
        <w:spacing w:after="0"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Można ubiegać się o dofinansowanie w ramach: </w:t>
      </w:r>
    </w:p>
    <w:p w:rsidR="00A4232A" w:rsidRPr="00BC0E20" w:rsidRDefault="00A4232A" w:rsidP="002A1ABC">
      <w:pPr>
        <w:pStyle w:val="Akapitzlist"/>
        <w:numPr>
          <w:ilvl w:val="0"/>
          <w:numId w:val="73"/>
        </w:numPr>
        <w:autoSpaceDE w:val="0"/>
        <w:autoSpaceDN w:val="0"/>
        <w:adjustRightInd w:val="0"/>
        <w:spacing w:after="3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tworzenia nowych lub modernizację istniejących stanowisk pomiarowych i innych narzędzi w zakresie monitoringu, </w:t>
      </w:r>
    </w:p>
    <w:p w:rsidR="00A4232A" w:rsidRPr="00BC0E20" w:rsidRDefault="00A4232A" w:rsidP="002A1ABC">
      <w:pPr>
        <w:pStyle w:val="Akapitzlist"/>
        <w:numPr>
          <w:ilvl w:val="0"/>
          <w:numId w:val="73"/>
        </w:numPr>
        <w:autoSpaceDE w:val="0"/>
        <w:autoSpaceDN w:val="0"/>
        <w:adjustRightInd w:val="0"/>
        <w:spacing w:after="3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zwiększenia skuteczności ochrony środowiska w tym nabywania specjalistycznego sprzętu i urządzeń wykorzystywanych w działaniach ratunkow</w:t>
      </w:r>
      <w:r w:rsidR="00C57021">
        <w:rPr>
          <w:rFonts w:ascii="Times New Roman" w:hAnsi="Times New Roman"/>
          <w:color w:val="auto"/>
          <w:sz w:val="24"/>
          <w:szCs w:val="24"/>
          <w:lang w:eastAsia="pl-PL"/>
        </w:rPr>
        <w:t>ych i </w:t>
      </w:r>
      <w:r w:rsidRPr="00BC0E20">
        <w:rPr>
          <w:rFonts w:ascii="Times New Roman" w:hAnsi="Times New Roman"/>
          <w:color w:val="auto"/>
          <w:sz w:val="24"/>
          <w:szCs w:val="24"/>
          <w:lang w:eastAsia="pl-PL"/>
        </w:rPr>
        <w:t xml:space="preserve">zabezpieczających, </w:t>
      </w:r>
    </w:p>
    <w:p w:rsidR="00A4232A" w:rsidRPr="00BC0E20" w:rsidRDefault="00A4232A" w:rsidP="002A1ABC">
      <w:pPr>
        <w:pStyle w:val="Akapitzlist"/>
        <w:numPr>
          <w:ilvl w:val="0"/>
          <w:numId w:val="73"/>
        </w:numPr>
        <w:autoSpaceDE w:val="0"/>
        <w:autoSpaceDN w:val="0"/>
        <w:adjustRightInd w:val="0"/>
        <w:spacing w:after="3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remontów i odtworzeń elementów infrastruktury ochrony środowiska i gospodarki wodnej oraz urządzeń melioracji wodnych podstawowych zniszczonych przez powódź, </w:t>
      </w:r>
    </w:p>
    <w:p w:rsidR="00A4232A" w:rsidRPr="00BC0E20" w:rsidRDefault="00A4232A" w:rsidP="002A1ABC">
      <w:pPr>
        <w:pStyle w:val="Akapitzlist"/>
        <w:numPr>
          <w:ilvl w:val="0"/>
          <w:numId w:val="73"/>
        </w:numPr>
        <w:autoSpaceDE w:val="0"/>
        <w:autoSpaceDN w:val="0"/>
        <w:adjustRightInd w:val="0"/>
        <w:spacing w:after="3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współfinansowania programów edukacyjnych o zasięgu regionalnym, w tym uwzględniających profilaktykę przeciwpowodziową, </w:t>
      </w:r>
    </w:p>
    <w:p w:rsidR="00A4232A" w:rsidRPr="00BC0E20" w:rsidRDefault="00A4232A" w:rsidP="002A1ABC">
      <w:pPr>
        <w:pStyle w:val="Akapitzlist"/>
        <w:numPr>
          <w:ilvl w:val="0"/>
          <w:numId w:val="73"/>
        </w:numPr>
        <w:autoSpaceDE w:val="0"/>
        <w:autoSpaceDN w:val="0"/>
        <w:adjustRightInd w:val="0"/>
        <w:spacing w:after="0" w:line="240" w:lineRule="auto"/>
        <w:jc w:val="both"/>
        <w:rPr>
          <w:rFonts w:ascii="Times New Roman" w:hAnsi="Times New Roman"/>
          <w:color w:val="auto"/>
          <w:sz w:val="24"/>
          <w:szCs w:val="24"/>
          <w:lang w:eastAsia="pl-PL"/>
        </w:rPr>
      </w:pPr>
      <w:r w:rsidRPr="00BC0E20">
        <w:rPr>
          <w:rFonts w:ascii="Times New Roman" w:hAnsi="Times New Roman"/>
          <w:color w:val="auto"/>
          <w:sz w:val="24"/>
          <w:szCs w:val="24"/>
          <w:lang w:eastAsia="pl-PL"/>
        </w:rPr>
        <w:t xml:space="preserve">rozwoju bazy o szczególnym znaczeniu dla edukacji przyrodniczej. </w:t>
      </w:r>
    </w:p>
    <w:p w:rsidR="00A4232A" w:rsidRPr="00BC0E20" w:rsidRDefault="00A4232A" w:rsidP="00A4232A">
      <w:pPr>
        <w:pStyle w:val="Akapitzlist1"/>
        <w:spacing w:after="0" w:line="240" w:lineRule="auto"/>
        <w:ind w:left="153" w:firstLine="0"/>
        <w:rPr>
          <w:rFonts w:ascii="Times New Roman" w:eastAsia="Calibri" w:hAnsi="Times New Roman"/>
          <w:sz w:val="24"/>
          <w:szCs w:val="24"/>
          <w:lang w:eastAsia="pl-PL"/>
        </w:rPr>
      </w:pPr>
    </w:p>
    <w:p w:rsidR="00A4232A" w:rsidRPr="00BC0E20" w:rsidRDefault="00A4232A" w:rsidP="00A4232A">
      <w:pPr>
        <w:pStyle w:val="Akapitzlist1"/>
        <w:spacing w:after="0" w:line="240" w:lineRule="auto"/>
        <w:ind w:left="153" w:firstLine="556"/>
        <w:rPr>
          <w:rFonts w:ascii="Times New Roman" w:hAnsi="Times New Roman"/>
          <w:b/>
          <w:sz w:val="24"/>
          <w:szCs w:val="24"/>
          <w:lang w:eastAsia="pl-PL"/>
        </w:rPr>
      </w:pPr>
      <w:r w:rsidRPr="00BC0E20">
        <w:rPr>
          <w:rFonts w:ascii="Times New Roman" w:eastAsia="Calibri" w:hAnsi="Times New Roman"/>
          <w:sz w:val="24"/>
          <w:szCs w:val="24"/>
          <w:lang w:eastAsia="pl-PL"/>
        </w:rPr>
        <w:t>WFOŚiGW w Rzeszowie w przypadku posiadania wolnych środków dyspozycyjnych, może finansować przedsięwzięcia niemieszczące się na Liście przedsięwzięć priorytetowych, a służących ochronie środowiska i go</w:t>
      </w:r>
      <w:r w:rsidR="00C57021">
        <w:rPr>
          <w:rFonts w:ascii="Times New Roman" w:eastAsia="Calibri" w:hAnsi="Times New Roman"/>
          <w:sz w:val="24"/>
          <w:szCs w:val="24"/>
          <w:lang w:eastAsia="pl-PL"/>
        </w:rPr>
        <w:t>spodarce wodnej, wynikających z </w:t>
      </w:r>
      <w:r w:rsidRPr="00BC0E20">
        <w:rPr>
          <w:rFonts w:ascii="Times New Roman" w:eastAsia="Calibri" w:hAnsi="Times New Roman"/>
          <w:sz w:val="24"/>
          <w:szCs w:val="24"/>
          <w:lang w:eastAsia="pl-PL"/>
        </w:rPr>
        <w:t>zasad zrównoważonego rozwoju.</w:t>
      </w:r>
    </w:p>
    <w:p w:rsidR="00A4232A" w:rsidRPr="00BC0E20" w:rsidRDefault="00A4232A" w:rsidP="00A4232A">
      <w:pPr>
        <w:pStyle w:val="Akapitzlist1"/>
        <w:tabs>
          <w:tab w:val="num" w:pos="2520"/>
        </w:tabs>
        <w:spacing w:after="0" w:line="240" w:lineRule="auto"/>
        <w:ind w:left="0" w:firstLine="0"/>
        <w:jc w:val="left"/>
        <w:rPr>
          <w:rFonts w:ascii="Times New Roman" w:hAnsi="Times New Roman"/>
          <w:b/>
          <w:sz w:val="24"/>
          <w:szCs w:val="24"/>
          <w:lang w:eastAsia="pl-PL"/>
        </w:rPr>
      </w:pPr>
    </w:p>
    <w:p w:rsidR="004E30AD" w:rsidRPr="00BC0E20" w:rsidRDefault="004E30AD" w:rsidP="00A4232A">
      <w:pPr>
        <w:pStyle w:val="Akapitzlist1"/>
        <w:tabs>
          <w:tab w:val="num" w:pos="2520"/>
        </w:tabs>
        <w:spacing w:after="0" w:line="240" w:lineRule="auto"/>
        <w:ind w:left="0" w:firstLine="0"/>
        <w:jc w:val="left"/>
        <w:rPr>
          <w:rFonts w:ascii="Times New Roman" w:hAnsi="Times New Roman"/>
          <w:b/>
          <w:sz w:val="24"/>
          <w:szCs w:val="24"/>
          <w:lang w:eastAsia="pl-PL"/>
        </w:rPr>
      </w:pPr>
    </w:p>
    <w:p w:rsidR="00A4232A" w:rsidRPr="00BC0E20" w:rsidRDefault="00A4232A" w:rsidP="00A4232A">
      <w:pPr>
        <w:pStyle w:val="Akapitzlist1"/>
        <w:tabs>
          <w:tab w:val="num" w:pos="2520"/>
        </w:tabs>
        <w:spacing w:after="0" w:line="240" w:lineRule="auto"/>
        <w:ind w:left="0" w:firstLine="0"/>
        <w:rPr>
          <w:rFonts w:ascii="Times New Roman" w:hAnsi="Times New Roman"/>
          <w:b/>
          <w:sz w:val="24"/>
          <w:szCs w:val="24"/>
          <w:lang w:eastAsia="pl-PL"/>
        </w:rPr>
      </w:pPr>
      <w:r w:rsidRPr="00BC0E20">
        <w:rPr>
          <w:rFonts w:ascii="Times New Roman" w:hAnsi="Times New Roman"/>
          <w:b/>
          <w:sz w:val="24"/>
          <w:szCs w:val="24"/>
          <w:lang w:eastAsia="pl-PL"/>
        </w:rPr>
        <w:lastRenderedPageBreak/>
        <w:t>3. Finansowanie z Regionalnego Programu Operacyjnego Województwa  Podkarpackiego na lata 2014-2020</w:t>
      </w:r>
    </w:p>
    <w:p w:rsidR="00A4232A" w:rsidRPr="00BC0E20" w:rsidRDefault="00A4232A" w:rsidP="00A4232A">
      <w:pPr>
        <w:pStyle w:val="Akapitzlist1"/>
        <w:tabs>
          <w:tab w:val="num" w:pos="567"/>
          <w:tab w:val="num" w:pos="2520"/>
        </w:tabs>
        <w:spacing w:after="0" w:line="240" w:lineRule="auto"/>
        <w:ind w:left="0" w:firstLine="0"/>
        <w:rPr>
          <w:rFonts w:ascii="Times New Roman" w:hAnsi="Times New Roman"/>
          <w:sz w:val="24"/>
          <w:szCs w:val="24"/>
          <w:lang w:eastAsia="pl-PL"/>
        </w:rPr>
      </w:pPr>
    </w:p>
    <w:p w:rsidR="00A4232A" w:rsidRPr="00BC0E20" w:rsidRDefault="00A4232A" w:rsidP="00A4232A">
      <w:pPr>
        <w:autoSpaceDE w:val="0"/>
        <w:autoSpaceDN w:val="0"/>
        <w:adjustRightInd w:val="0"/>
        <w:spacing w:after="0" w:line="240" w:lineRule="auto"/>
        <w:ind w:left="0" w:firstLine="709"/>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Regionalny Program Operacyjny(RPO) jest dokumentem planistycznym, który określa obszary, jak również szczegółowe działania, jakie organy samorządu województwa podejmują lub mają zamiar podjąć na rzecz wspierania rozwoju województwa lub regionu. Jak nazwa wskazuje jest to dokument o charakterze operacyjnym, a więc jest bardziej szczegółowy i podrzędny wobec strategii rozwoju. Podstawę prawną dla funkcjonowania RPO stanowi uchwalona 6 grudnia 2006 r. ustawa o zasadach prowadzenia polityki rozwoju. W Regionalnym Programie Operacyjnym dla Województwa Podkarpackiego na lata 2014-2020 zaprogramowano 10 osi priorytetowych: </w:t>
      </w:r>
    </w:p>
    <w:p w:rsidR="00A4232A" w:rsidRPr="00BC0E20" w:rsidRDefault="00A4232A" w:rsidP="00A4232A">
      <w:pPr>
        <w:autoSpaceDE w:val="0"/>
        <w:autoSpaceDN w:val="0"/>
        <w:adjustRightInd w:val="0"/>
        <w:spacing w:after="30"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OŚ Priorytetowa 1. Konkurencyjna i innowacyjna gospodarka.</w:t>
      </w:r>
    </w:p>
    <w:p w:rsidR="00A4232A" w:rsidRPr="00BC0E20" w:rsidRDefault="00A4232A" w:rsidP="00A4232A">
      <w:pPr>
        <w:autoSpaceDE w:val="0"/>
        <w:autoSpaceDN w:val="0"/>
        <w:adjustRightInd w:val="0"/>
        <w:spacing w:after="30"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OŚ Priorytetowa 2. Cyfrowe Podkarpacie. </w:t>
      </w:r>
    </w:p>
    <w:p w:rsidR="00A4232A" w:rsidRPr="00BC0E20" w:rsidRDefault="00A4232A" w:rsidP="00A4232A">
      <w:pPr>
        <w:autoSpaceDE w:val="0"/>
        <w:autoSpaceDN w:val="0"/>
        <w:adjustRightInd w:val="0"/>
        <w:spacing w:after="30"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OŚ Priorytetowa 3. Czysta energia. </w:t>
      </w:r>
    </w:p>
    <w:p w:rsidR="00A4232A" w:rsidRPr="00BC0E20" w:rsidRDefault="00A4232A" w:rsidP="00A4232A">
      <w:pPr>
        <w:autoSpaceDE w:val="0"/>
        <w:autoSpaceDN w:val="0"/>
        <w:adjustRightInd w:val="0"/>
        <w:spacing w:after="30"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OŚ Priorytetowa 4. Ochrona środowiska naturalnego i dziedzictwa kulturowego. </w:t>
      </w:r>
    </w:p>
    <w:p w:rsidR="00A4232A" w:rsidRPr="00BC0E20" w:rsidRDefault="00A4232A" w:rsidP="00A4232A">
      <w:pPr>
        <w:autoSpaceDE w:val="0"/>
        <w:autoSpaceDN w:val="0"/>
        <w:adjustRightInd w:val="0"/>
        <w:spacing w:after="30"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OŚ Priorytetowa 5. Infrastruktura komunikacyjna. </w:t>
      </w:r>
    </w:p>
    <w:p w:rsidR="00A4232A" w:rsidRPr="00BC0E20" w:rsidRDefault="00A4232A" w:rsidP="00A4232A">
      <w:pPr>
        <w:autoSpaceDE w:val="0"/>
        <w:autoSpaceDN w:val="0"/>
        <w:adjustRightInd w:val="0"/>
        <w:spacing w:after="30"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OŚ Priorytetowa 6. Spójność przestrzenna i społeczna. </w:t>
      </w:r>
    </w:p>
    <w:p w:rsidR="00A4232A" w:rsidRPr="00BC0E20" w:rsidRDefault="00A4232A" w:rsidP="00A4232A">
      <w:pPr>
        <w:autoSpaceDE w:val="0"/>
        <w:autoSpaceDN w:val="0"/>
        <w:adjustRightInd w:val="0"/>
        <w:spacing w:after="30"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OŚ Priorytetowa 7. Regionalny rynek pracy. </w:t>
      </w:r>
    </w:p>
    <w:p w:rsidR="00A4232A" w:rsidRPr="00BC0E20" w:rsidRDefault="00A4232A" w:rsidP="00A4232A">
      <w:pPr>
        <w:autoSpaceDE w:val="0"/>
        <w:autoSpaceDN w:val="0"/>
        <w:adjustRightInd w:val="0"/>
        <w:spacing w:after="0"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OŚ Priorytetowa 8. Integracja społeczna. </w:t>
      </w:r>
    </w:p>
    <w:p w:rsidR="00A4232A" w:rsidRPr="00BC0E20" w:rsidRDefault="00A4232A" w:rsidP="00A4232A">
      <w:pPr>
        <w:autoSpaceDE w:val="0"/>
        <w:autoSpaceDN w:val="0"/>
        <w:adjustRightInd w:val="0"/>
        <w:spacing w:after="30" w:line="240" w:lineRule="auto"/>
        <w:ind w:left="0" w:firstLine="0"/>
        <w:jc w:val="left"/>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OŚ Priorytetowa 9: Jakość edukacji i kompetencji w regionie. </w:t>
      </w:r>
    </w:p>
    <w:p w:rsidR="00A4232A" w:rsidRPr="00BC0E20" w:rsidRDefault="00A4232A" w:rsidP="00A4232A">
      <w:pPr>
        <w:autoSpaceDE w:val="0"/>
        <w:autoSpaceDN w:val="0"/>
        <w:adjustRightInd w:val="0"/>
        <w:spacing w:after="0" w:line="240" w:lineRule="auto"/>
        <w:ind w:left="0" w:firstLine="0"/>
        <w:jc w:val="left"/>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OŚ Priorytetowa 10: Pomoc techniczna. </w:t>
      </w:r>
    </w:p>
    <w:p w:rsidR="00A4232A" w:rsidRPr="00BC0E20" w:rsidRDefault="00A4232A" w:rsidP="00A4232A">
      <w:pPr>
        <w:pStyle w:val="Bezodstpw1"/>
        <w:ind w:left="0" w:firstLine="709"/>
        <w:rPr>
          <w:rFonts w:ascii="Times New Roman" w:hAnsi="Times New Roman"/>
          <w:sz w:val="24"/>
          <w:szCs w:val="24"/>
          <w:lang w:eastAsia="pl-PL"/>
        </w:rPr>
      </w:pPr>
      <w:r w:rsidRPr="00BC0E20">
        <w:rPr>
          <w:rFonts w:ascii="Times New Roman" w:hAnsi="Times New Roman"/>
          <w:sz w:val="24"/>
          <w:szCs w:val="24"/>
          <w:lang w:eastAsia="pl-PL"/>
        </w:rPr>
        <w:t>W ramach omawianej tematyki dofinansowanie można otrzymać w ramach Osi priorytetowej 3 Czysta energia:</w:t>
      </w:r>
    </w:p>
    <w:p w:rsidR="00A4232A" w:rsidRPr="00BC0E20" w:rsidRDefault="00A4232A" w:rsidP="00A4232A">
      <w:pPr>
        <w:autoSpaceDE w:val="0"/>
        <w:autoSpaceDN w:val="0"/>
        <w:adjustRightInd w:val="0"/>
        <w:spacing w:after="0" w:line="240" w:lineRule="auto"/>
        <w:ind w:left="0" w:firstLine="0"/>
        <w:rPr>
          <w:rFonts w:ascii="Times New Roman" w:eastAsia="Calibri" w:hAnsi="Times New Roman"/>
          <w:sz w:val="24"/>
          <w:szCs w:val="24"/>
          <w:lang w:eastAsia="pl-PL"/>
        </w:rPr>
      </w:pPr>
    </w:p>
    <w:p w:rsidR="00A4232A" w:rsidRPr="00BC0E20" w:rsidRDefault="00A4232A" w:rsidP="00A4232A">
      <w:pPr>
        <w:autoSpaceDE w:val="0"/>
        <w:autoSpaceDN w:val="0"/>
        <w:adjustRightInd w:val="0"/>
        <w:spacing w:after="30"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3.1. Rozwój OZE (Cel działania: Zwiększony poziom produkcji energii z odnawialnych źródeł w generacji rozproszonej), </w:t>
      </w:r>
    </w:p>
    <w:p w:rsidR="00A4232A" w:rsidRPr="00BC0E20" w:rsidRDefault="00A4232A" w:rsidP="00A4232A">
      <w:pPr>
        <w:autoSpaceDE w:val="0"/>
        <w:autoSpaceDN w:val="0"/>
        <w:adjustRightInd w:val="0"/>
        <w:spacing w:after="30"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3.2. Modernizacja energetyczna budynków (Cel działania: Zwiększona efektywność energetyczna w sektorze mieszkaniowym i budynkach użyteczności publicznej),</w:t>
      </w:r>
    </w:p>
    <w:p w:rsidR="00A4232A" w:rsidRPr="00BC0E20" w:rsidRDefault="00A4232A" w:rsidP="00A4232A">
      <w:pPr>
        <w:autoSpaceDE w:val="0"/>
        <w:autoSpaceDN w:val="0"/>
        <w:adjustRightInd w:val="0"/>
        <w:spacing w:after="30" w:line="240" w:lineRule="auto"/>
        <w:ind w:left="0" w:firstLine="0"/>
        <w:rPr>
          <w:rFonts w:ascii="Times New Roman" w:eastAsia="Calibri" w:hAnsi="Times New Roman"/>
          <w:sz w:val="24"/>
          <w:szCs w:val="24"/>
          <w:lang w:eastAsia="pl-PL"/>
        </w:rPr>
      </w:pPr>
      <w:r w:rsidRPr="00BC0E20">
        <w:rPr>
          <w:rFonts w:ascii="Times New Roman" w:eastAsia="Calibri" w:hAnsi="Times New Roman"/>
          <w:sz w:val="24"/>
          <w:szCs w:val="24"/>
          <w:lang w:eastAsia="pl-PL"/>
        </w:rPr>
        <w:t xml:space="preserve">3.3. Poprawa jakości powietrze (Realizacja planów niskoemisyjnych), </w:t>
      </w:r>
    </w:p>
    <w:p w:rsidR="00A4232A" w:rsidRPr="00BC0E20" w:rsidRDefault="00A4232A" w:rsidP="00A4232A">
      <w:pPr>
        <w:pStyle w:val="Bezodstpw1"/>
        <w:ind w:left="0" w:firstLine="0"/>
        <w:rPr>
          <w:rFonts w:ascii="Times New Roman" w:hAnsi="Times New Roman"/>
          <w:sz w:val="24"/>
          <w:szCs w:val="24"/>
        </w:rPr>
      </w:pPr>
    </w:p>
    <w:p w:rsidR="00A4232A" w:rsidRPr="00BC0E20" w:rsidRDefault="00A4232A" w:rsidP="00A4232A">
      <w:pPr>
        <w:pStyle w:val="Akapitzlist1"/>
        <w:tabs>
          <w:tab w:val="left" w:pos="567"/>
        </w:tabs>
        <w:spacing w:after="0" w:line="240" w:lineRule="auto"/>
        <w:ind w:left="0" w:firstLine="0"/>
        <w:rPr>
          <w:rFonts w:ascii="Times New Roman" w:hAnsi="Times New Roman"/>
          <w:b/>
          <w:sz w:val="24"/>
          <w:szCs w:val="24"/>
          <w:lang w:eastAsia="pl-PL"/>
        </w:rPr>
      </w:pPr>
      <w:r w:rsidRPr="00BC0E20">
        <w:rPr>
          <w:rFonts w:ascii="Times New Roman" w:hAnsi="Times New Roman"/>
          <w:b/>
          <w:sz w:val="24"/>
          <w:szCs w:val="24"/>
          <w:lang w:eastAsia="pl-PL"/>
        </w:rPr>
        <w:t>4.    Finansowanie z Funduszu Termomodernizacji i Remontów</w:t>
      </w:r>
    </w:p>
    <w:p w:rsidR="00A4232A" w:rsidRPr="00BC0E20" w:rsidRDefault="00A4232A" w:rsidP="00A4232A">
      <w:pPr>
        <w:spacing w:after="0" w:line="240" w:lineRule="auto"/>
        <w:ind w:left="0" w:firstLine="567"/>
        <w:rPr>
          <w:rFonts w:ascii="Times New Roman" w:hAnsi="Times New Roman"/>
          <w:sz w:val="24"/>
          <w:szCs w:val="24"/>
          <w:lang w:eastAsia="pl-PL"/>
        </w:rPr>
      </w:pPr>
    </w:p>
    <w:p w:rsidR="00A4232A" w:rsidRPr="00BC0E20" w:rsidRDefault="00A4232A" w:rsidP="00A4232A">
      <w:pPr>
        <w:spacing w:after="0" w:line="240" w:lineRule="auto"/>
        <w:ind w:left="0" w:firstLine="567"/>
        <w:rPr>
          <w:rFonts w:ascii="Times New Roman" w:hAnsi="Times New Roman"/>
          <w:sz w:val="24"/>
          <w:szCs w:val="24"/>
          <w:lang w:eastAsia="pl-PL"/>
        </w:rPr>
      </w:pPr>
      <w:r w:rsidRPr="00BC0E20">
        <w:rPr>
          <w:rFonts w:ascii="Times New Roman" w:hAnsi="Times New Roman"/>
          <w:sz w:val="24"/>
          <w:szCs w:val="24"/>
          <w:lang w:eastAsia="pl-PL"/>
        </w:rPr>
        <w:t xml:space="preserve">Podstawowym </w:t>
      </w:r>
      <w:r w:rsidRPr="00BC0E20">
        <w:rPr>
          <w:rFonts w:ascii="Times New Roman" w:hAnsi="Times New Roman"/>
          <w:b/>
          <w:bCs/>
          <w:sz w:val="24"/>
          <w:szCs w:val="24"/>
          <w:lang w:eastAsia="pl-PL"/>
        </w:rPr>
        <w:t>celem Funduszu Termomodernizacji i Remontów</w:t>
      </w:r>
      <w:r w:rsidRPr="00BC0E20">
        <w:rPr>
          <w:rFonts w:ascii="Times New Roman" w:hAnsi="Times New Roman"/>
          <w:sz w:val="24"/>
          <w:szCs w:val="24"/>
          <w:lang w:eastAsia="pl-PL"/>
        </w:rPr>
        <w:t xml:space="preserve"> jest pomoc finansowa dla inwestorów realizujących przedsięwzięcia termomodernizacyjne, remontowe oraz remonty budynków mieszkalnych jednorodzinnych z </w:t>
      </w:r>
      <w:r w:rsidR="00C57021">
        <w:rPr>
          <w:rFonts w:ascii="Times New Roman" w:hAnsi="Times New Roman"/>
          <w:sz w:val="24"/>
          <w:szCs w:val="24"/>
          <w:lang w:eastAsia="pl-PL"/>
        </w:rPr>
        <w:t>udziałem kredytów zaciąganych w </w:t>
      </w:r>
      <w:r w:rsidRPr="00BC0E20">
        <w:rPr>
          <w:rFonts w:ascii="Times New Roman" w:hAnsi="Times New Roman"/>
          <w:sz w:val="24"/>
          <w:szCs w:val="24"/>
          <w:lang w:eastAsia="pl-PL"/>
        </w:rPr>
        <w:t>bankach komercyjnych. Pomoc ta zwana odpowiednio:</w:t>
      </w:r>
    </w:p>
    <w:p w:rsidR="00A4232A" w:rsidRPr="00BC0E20" w:rsidRDefault="00A4232A" w:rsidP="002A1ABC">
      <w:pPr>
        <w:numPr>
          <w:ilvl w:val="0"/>
          <w:numId w:val="37"/>
        </w:num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„premią termomodernizacyjną",</w:t>
      </w:r>
    </w:p>
    <w:p w:rsidR="00A4232A" w:rsidRPr="00BC0E20" w:rsidRDefault="00A4232A" w:rsidP="002A1ABC">
      <w:pPr>
        <w:numPr>
          <w:ilvl w:val="0"/>
          <w:numId w:val="37"/>
        </w:numPr>
        <w:spacing w:before="100" w:beforeAutospacing="1" w:after="100" w:afterAutospacing="1" w:line="240" w:lineRule="auto"/>
        <w:rPr>
          <w:rFonts w:ascii="Times New Roman" w:hAnsi="Times New Roman"/>
          <w:sz w:val="24"/>
          <w:szCs w:val="24"/>
          <w:lang w:eastAsia="pl-PL"/>
        </w:rPr>
      </w:pPr>
      <w:r w:rsidRPr="00BC0E20">
        <w:rPr>
          <w:rFonts w:ascii="Times New Roman" w:hAnsi="Times New Roman"/>
          <w:sz w:val="24"/>
          <w:szCs w:val="24"/>
          <w:lang w:eastAsia="pl-PL"/>
        </w:rPr>
        <w:t>„premią remontową",</w:t>
      </w:r>
    </w:p>
    <w:p w:rsidR="00A4232A" w:rsidRPr="00BC0E20" w:rsidRDefault="00A4232A" w:rsidP="002A1ABC">
      <w:pPr>
        <w:numPr>
          <w:ilvl w:val="0"/>
          <w:numId w:val="37"/>
        </w:numPr>
        <w:spacing w:before="100" w:beforeAutospacing="1" w:after="100" w:afterAutospacing="1" w:line="240" w:lineRule="auto"/>
        <w:rPr>
          <w:rFonts w:ascii="Times New Roman" w:hAnsi="Times New Roman"/>
          <w:sz w:val="24"/>
          <w:szCs w:val="24"/>
          <w:lang w:eastAsia="pl-PL"/>
        </w:rPr>
      </w:pPr>
      <w:r w:rsidRPr="00BC0E20">
        <w:rPr>
          <w:rFonts w:ascii="Times New Roman" w:hAnsi="Times New Roman"/>
          <w:sz w:val="24"/>
          <w:szCs w:val="24"/>
          <w:lang w:eastAsia="pl-PL"/>
        </w:rPr>
        <w:t>„premią kompensacyjną"</w:t>
      </w:r>
    </w:p>
    <w:p w:rsidR="00A4232A" w:rsidRPr="00BC0E20" w:rsidRDefault="00A4232A" w:rsidP="00A4232A">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stanowi źródło spłaty części zaciągniętego kredytu na realizację przedsięwzięcia lub remontu.</w:t>
      </w:r>
    </w:p>
    <w:p w:rsidR="00A4232A" w:rsidRPr="00BC0E20" w:rsidRDefault="00A4232A" w:rsidP="00A4232A">
      <w:p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O premię termomodernizacyjną mogą się ubiegać właściciele lub zarządcy:</w:t>
      </w:r>
    </w:p>
    <w:p w:rsidR="00A4232A" w:rsidRPr="00BC0E20" w:rsidRDefault="00A4232A" w:rsidP="002A1ABC">
      <w:pPr>
        <w:numPr>
          <w:ilvl w:val="0"/>
          <w:numId w:val="38"/>
        </w:num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budynków mieszkalnych,</w:t>
      </w:r>
    </w:p>
    <w:p w:rsidR="00A4232A" w:rsidRPr="00BC0E20" w:rsidRDefault="00A4232A" w:rsidP="002A1ABC">
      <w:pPr>
        <w:numPr>
          <w:ilvl w:val="0"/>
          <w:numId w:val="38"/>
        </w:numPr>
        <w:spacing w:before="100" w:beforeAutospacing="1" w:after="100" w:afterAutospacing="1" w:line="240" w:lineRule="auto"/>
        <w:rPr>
          <w:rFonts w:ascii="Times New Roman" w:hAnsi="Times New Roman"/>
          <w:sz w:val="24"/>
          <w:szCs w:val="24"/>
          <w:lang w:eastAsia="pl-PL"/>
        </w:rPr>
      </w:pPr>
      <w:r w:rsidRPr="00BC0E20">
        <w:rPr>
          <w:rFonts w:ascii="Times New Roman" w:hAnsi="Times New Roman"/>
          <w:sz w:val="24"/>
          <w:szCs w:val="24"/>
          <w:lang w:eastAsia="pl-PL"/>
        </w:rPr>
        <w:t>budynków zbiorowego zamieszkania,</w:t>
      </w:r>
    </w:p>
    <w:p w:rsidR="00A4232A" w:rsidRPr="00BC0E20" w:rsidRDefault="00A4232A" w:rsidP="002A1ABC">
      <w:pPr>
        <w:numPr>
          <w:ilvl w:val="0"/>
          <w:numId w:val="38"/>
        </w:numPr>
        <w:spacing w:before="100" w:beforeAutospacing="1" w:after="100" w:afterAutospacing="1" w:line="240" w:lineRule="auto"/>
        <w:rPr>
          <w:rFonts w:ascii="Times New Roman" w:hAnsi="Times New Roman"/>
          <w:sz w:val="24"/>
          <w:szCs w:val="24"/>
          <w:lang w:eastAsia="pl-PL"/>
        </w:rPr>
      </w:pPr>
      <w:r w:rsidRPr="00BC0E20">
        <w:rPr>
          <w:rFonts w:ascii="Times New Roman" w:hAnsi="Times New Roman"/>
          <w:sz w:val="24"/>
          <w:szCs w:val="24"/>
          <w:lang w:eastAsia="pl-PL"/>
        </w:rPr>
        <w:t>budynków użyteczności publicznej stanowiących własność jednostek samorządu terytorialnego i wykorzystywanych przez nie do wykonywania zadań publicznych,</w:t>
      </w:r>
    </w:p>
    <w:p w:rsidR="00A4232A" w:rsidRPr="00BC0E20" w:rsidRDefault="00A4232A" w:rsidP="002A1ABC">
      <w:pPr>
        <w:numPr>
          <w:ilvl w:val="0"/>
          <w:numId w:val="38"/>
        </w:numPr>
        <w:tabs>
          <w:tab w:val="left" w:pos="567"/>
        </w:tabs>
        <w:spacing w:before="100" w:beforeAutospacing="1" w:after="100" w:afterAutospacing="1" w:line="240" w:lineRule="auto"/>
        <w:rPr>
          <w:rFonts w:ascii="Times New Roman" w:hAnsi="Times New Roman"/>
          <w:sz w:val="24"/>
          <w:szCs w:val="24"/>
          <w:lang w:eastAsia="pl-PL"/>
        </w:rPr>
      </w:pPr>
      <w:r w:rsidRPr="00BC0E20">
        <w:rPr>
          <w:rFonts w:ascii="Times New Roman" w:hAnsi="Times New Roman"/>
          <w:sz w:val="24"/>
          <w:szCs w:val="24"/>
          <w:lang w:eastAsia="pl-PL"/>
        </w:rPr>
        <w:t>lokalnej sieci ciepłowniczej,</w:t>
      </w:r>
    </w:p>
    <w:p w:rsidR="00A4232A" w:rsidRPr="00BC0E20" w:rsidRDefault="00A4232A" w:rsidP="002A1ABC">
      <w:pPr>
        <w:numPr>
          <w:ilvl w:val="0"/>
          <w:numId w:val="38"/>
        </w:numPr>
        <w:tabs>
          <w:tab w:val="left" w:pos="567"/>
        </w:tabs>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lokalnego źródła ciepła.</w:t>
      </w:r>
    </w:p>
    <w:p w:rsidR="00A4232A" w:rsidRPr="00BC0E20" w:rsidRDefault="00A4232A" w:rsidP="00A4232A">
      <w:pPr>
        <w:spacing w:after="0" w:line="240" w:lineRule="auto"/>
        <w:ind w:left="0" w:firstLine="0"/>
        <w:rPr>
          <w:rFonts w:ascii="Times New Roman" w:hAnsi="Times New Roman"/>
          <w:sz w:val="24"/>
          <w:szCs w:val="24"/>
          <w:lang w:eastAsia="pl-PL"/>
        </w:rPr>
      </w:pPr>
      <w:r w:rsidRPr="00BC0E20">
        <w:rPr>
          <w:rFonts w:ascii="Times New Roman" w:hAnsi="Times New Roman"/>
          <w:sz w:val="24"/>
          <w:szCs w:val="24"/>
          <w:lang w:eastAsia="pl-PL"/>
        </w:rPr>
        <w:lastRenderedPageBreak/>
        <w:t>Premia termomodernizacyjna przysługuje w przypadku realizacji przedsięwzięć termomodernizacyjnych, których celem jest:</w:t>
      </w:r>
    </w:p>
    <w:p w:rsidR="00A4232A" w:rsidRPr="00BC0E20" w:rsidRDefault="00A4232A" w:rsidP="002A1ABC">
      <w:pPr>
        <w:numPr>
          <w:ilvl w:val="0"/>
          <w:numId w:val="39"/>
        </w:numPr>
        <w:spacing w:after="0" w:line="240" w:lineRule="auto"/>
        <w:rPr>
          <w:rFonts w:ascii="Times New Roman" w:hAnsi="Times New Roman"/>
          <w:sz w:val="24"/>
          <w:szCs w:val="24"/>
          <w:lang w:eastAsia="pl-PL"/>
        </w:rPr>
      </w:pPr>
      <w:r w:rsidRPr="00BC0E20">
        <w:rPr>
          <w:rFonts w:ascii="Times New Roman" w:hAnsi="Times New Roman"/>
          <w:sz w:val="24"/>
          <w:szCs w:val="24"/>
          <w:lang w:eastAsia="pl-PL"/>
        </w:rPr>
        <w:t xml:space="preserve">zmniejszenie zużycia energii na potrzeby ogrzewania </w:t>
      </w:r>
      <w:r w:rsidR="00C57021">
        <w:rPr>
          <w:rFonts w:ascii="Times New Roman" w:hAnsi="Times New Roman"/>
          <w:sz w:val="24"/>
          <w:szCs w:val="24"/>
          <w:lang w:eastAsia="pl-PL"/>
        </w:rPr>
        <w:t>i podgrzewania wody użytkowej w </w:t>
      </w:r>
      <w:r w:rsidRPr="00BC0E20">
        <w:rPr>
          <w:rFonts w:ascii="Times New Roman" w:hAnsi="Times New Roman"/>
          <w:sz w:val="24"/>
          <w:szCs w:val="24"/>
          <w:lang w:eastAsia="pl-PL"/>
        </w:rPr>
        <w:t>budynkach mieszkalnych, zbiorowego zamieszkania oraz budynkach stanowiących własność jednostek samorządu terytorialnego, które służą do wykonywania przez nie zadań publicznych,</w:t>
      </w:r>
    </w:p>
    <w:p w:rsidR="00A4232A" w:rsidRPr="00BC0E20" w:rsidRDefault="00A4232A" w:rsidP="00A4232A">
      <w:pPr>
        <w:spacing w:after="0" w:line="240" w:lineRule="auto"/>
        <w:ind w:left="0" w:firstLine="0"/>
        <w:rPr>
          <w:rFonts w:ascii="Times New Roman" w:hAnsi="Times New Roman"/>
          <w:sz w:val="24"/>
          <w:szCs w:val="24"/>
          <w:lang w:eastAsia="pl-PL"/>
        </w:rPr>
      </w:pPr>
    </w:p>
    <w:p w:rsidR="00A4232A" w:rsidRPr="00BC0E20" w:rsidRDefault="00A4232A" w:rsidP="00A4232A">
      <w:pPr>
        <w:spacing w:after="0" w:line="240" w:lineRule="auto"/>
        <w:ind w:left="0" w:firstLine="0"/>
        <w:rPr>
          <w:rFonts w:ascii="Times New Roman" w:hAnsi="Times New Roman"/>
          <w:sz w:val="24"/>
          <w:szCs w:val="24"/>
          <w:lang w:eastAsia="pl-PL"/>
        </w:rPr>
      </w:pPr>
      <w:r w:rsidRPr="00BC0E20">
        <w:rPr>
          <w:rFonts w:ascii="Times New Roman" w:hAnsi="Times New Roman"/>
          <w:sz w:val="24"/>
          <w:szCs w:val="24"/>
          <w:lang w:eastAsia="pl-PL"/>
        </w:rPr>
        <w:t>Warunkiem kwalifikacji przedsięwzięcia jest przedstawienie audytu energetycznego i jego pozytywna weryfikacja przez BGK.</w:t>
      </w:r>
    </w:p>
    <w:p w:rsidR="00A4232A" w:rsidRPr="00BC0E20" w:rsidRDefault="00A4232A" w:rsidP="002A1ABC">
      <w:pPr>
        <w:pStyle w:val="Akapitzlist1"/>
        <w:numPr>
          <w:ilvl w:val="0"/>
          <w:numId w:val="39"/>
        </w:numPr>
        <w:spacing w:before="100" w:beforeAutospacing="1" w:after="100" w:afterAutospacing="1" w:line="240" w:lineRule="auto"/>
        <w:rPr>
          <w:rFonts w:ascii="Times New Roman" w:hAnsi="Times New Roman"/>
          <w:sz w:val="24"/>
          <w:szCs w:val="24"/>
          <w:lang w:eastAsia="pl-PL"/>
        </w:rPr>
      </w:pPr>
      <w:r w:rsidRPr="00BC0E20">
        <w:rPr>
          <w:rFonts w:ascii="Times New Roman" w:hAnsi="Times New Roman"/>
          <w:sz w:val="24"/>
          <w:szCs w:val="24"/>
          <w:lang w:eastAsia="pl-PL"/>
        </w:rPr>
        <w:t xml:space="preserve">Od dnia 19 marca 2009 r. wartość przyznawanej premii termomodernizacyjnej wynosi 20% wykorzystanego kredytu, nie więcej jednak </w:t>
      </w:r>
      <w:r w:rsidR="00C57021">
        <w:rPr>
          <w:rFonts w:ascii="Times New Roman" w:hAnsi="Times New Roman"/>
          <w:sz w:val="24"/>
          <w:szCs w:val="24"/>
          <w:lang w:eastAsia="pl-PL"/>
        </w:rPr>
        <w:t>niż 16% kosztów poniesionych na </w:t>
      </w:r>
      <w:r w:rsidRPr="00BC0E20">
        <w:rPr>
          <w:rFonts w:ascii="Times New Roman" w:hAnsi="Times New Roman"/>
          <w:sz w:val="24"/>
          <w:szCs w:val="24"/>
          <w:lang w:eastAsia="pl-PL"/>
        </w:rPr>
        <w:t>realizację przedsięwzięcia termomodernizacyjnego i dwukrotność przewidywanych rocznych oszczędności kosztów energii, ustalonych na podstawie audytu energetycznego.</w:t>
      </w:r>
    </w:p>
    <w:p w:rsidR="00A4232A" w:rsidRPr="00BC0E20" w:rsidRDefault="00A4232A" w:rsidP="00A4232A">
      <w:pPr>
        <w:pStyle w:val="Akapitzlist1"/>
        <w:spacing w:before="100" w:beforeAutospacing="1" w:after="100" w:afterAutospacing="1" w:line="240" w:lineRule="auto"/>
        <w:ind w:left="0" w:firstLine="0"/>
        <w:rPr>
          <w:rFonts w:ascii="Times New Roman" w:hAnsi="Times New Roman"/>
          <w:sz w:val="24"/>
          <w:szCs w:val="24"/>
          <w:lang w:eastAsia="pl-PL"/>
        </w:rPr>
      </w:pPr>
    </w:p>
    <w:p w:rsidR="00A4232A" w:rsidRPr="00BC0E20" w:rsidRDefault="00A4232A" w:rsidP="002A1ABC">
      <w:pPr>
        <w:pStyle w:val="Akapitzlist1"/>
        <w:numPr>
          <w:ilvl w:val="0"/>
          <w:numId w:val="39"/>
        </w:numPr>
        <w:spacing w:before="100" w:beforeAutospacing="1" w:after="100" w:afterAutospacing="1" w:line="240" w:lineRule="auto"/>
        <w:rPr>
          <w:rFonts w:ascii="Times New Roman" w:hAnsi="Times New Roman"/>
          <w:sz w:val="24"/>
          <w:szCs w:val="24"/>
          <w:lang w:eastAsia="pl-PL"/>
        </w:rPr>
      </w:pPr>
      <w:r w:rsidRPr="00BC0E20">
        <w:rPr>
          <w:rFonts w:ascii="Times New Roman" w:hAnsi="Times New Roman"/>
          <w:sz w:val="24"/>
          <w:szCs w:val="24"/>
          <w:u w:val="single"/>
          <w:lang w:eastAsia="pl-PL"/>
        </w:rPr>
        <w:t xml:space="preserve">Zniesiony został wymóg minimalnego wkładu własnego Inwestora (20 % kosztów przedsięwzięcia) oraz ograniczenia do 10 lat maksymalnego okresu spłaty kredytu. </w:t>
      </w:r>
    </w:p>
    <w:p w:rsidR="00A4232A" w:rsidRPr="00BC0E20" w:rsidRDefault="00A4232A" w:rsidP="00A4232A">
      <w:pPr>
        <w:pStyle w:val="Akapitzlist1"/>
        <w:spacing w:before="100" w:beforeAutospacing="1" w:after="100" w:afterAutospacing="1" w:line="240" w:lineRule="auto"/>
        <w:ind w:left="0" w:firstLine="0"/>
        <w:rPr>
          <w:rFonts w:ascii="Times New Roman" w:hAnsi="Times New Roman"/>
          <w:sz w:val="24"/>
          <w:szCs w:val="24"/>
          <w:lang w:eastAsia="pl-PL"/>
        </w:rPr>
      </w:pPr>
    </w:p>
    <w:p w:rsidR="00A4232A" w:rsidRPr="00BC0E20" w:rsidRDefault="00A4232A" w:rsidP="002A1ABC">
      <w:pPr>
        <w:pStyle w:val="Akapitzlist1"/>
        <w:numPr>
          <w:ilvl w:val="0"/>
          <w:numId w:val="39"/>
        </w:numPr>
        <w:spacing w:before="100" w:beforeAutospacing="1" w:after="100" w:afterAutospacing="1" w:line="240" w:lineRule="auto"/>
        <w:rPr>
          <w:rFonts w:ascii="Times New Roman" w:hAnsi="Times New Roman"/>
          <w:sz w:val="24"/>
          <w:szCs w:val="24"/>
          <w:lang w:eastAsia="pl-PL"/>
        </w:rPr>
      </w:pPr>
      <w:r w:rsidRPr="00BC0E20">
        <w:rPr>
          <w:rFonts w:ascii="Times New Roman" w:hAnsi="Times New Roman"/>
          <w:sz w:val="24"/>
          <w:szCs w:val="24"/>
          <w:lang w:eastAsia="pl-PL"/>
        </w:rPr>
        <w:t>Podstawowym warunkiem formalnym ubiegania się o premię jest przedstawienie audytu energetycznego. Audyt taki powinien być dołączony do wniosku o przyznanie premii składanego wraz z wnioskiem kredytowym w banku kredytującym.</w:t>
      </w:r>
    </w:p>
    <w:p w:rsidR="00A4232A" w:rsidRPr="00BC0E20" w:rsidRDefault="00A4232A" w:rsidP="002A1ABC">
      <w:pPr>
        <w:numPr>
          <w:ilvl w:val="0"/>
          <w:numId w:val="31"/>
        </w:numPr>
        <w:autoSpaceDE w:val="0"/>
        <w:autoSpaceDN w:val="0"/>
        <w:adjustRightInd w:val="0"/>
        <w:spacing w:after="0" w:line="240" w:lineRule="auto"/>
        <w:rPr>
          <w:rFonts w:ascii="Times New Roman" w:hAnsi="Times New Roman"/>
          <w:b/>
          <w:sz w:val="24"/>
          <w:szCs w:val="24"/>
        </w:rPr>
      </w:pPr>
      <w:r w:rsidRPr="00BC0E20">
        <w:rPr>
          <w:rFonts w:ascii="Times New Roman" w:hAnsi="Times New Roman"/>
          <w:b/>
          <w:bCs/>
          <w:sz w:val="24"/>
          <w:szCs w:val="24"/>
        </w:rPr>
        <w:t>Odniesienie się do uwarunkowań, o których</w:t>
      </w:r>
      <w:r w:rsidR="00C57021">
        <w:rPr>
          <w:rFonts w:ascii="Times New Roman" w:hAnsi="Times New Roman"/>
          <w:b/>
          <w:bCs/>
          <w:sz w:val="24"/>
          <w:szCs w:val="24"/>
        </w:rPr>
        <w:t xml:space="preserve"> mowa w art. 49 ustawy z dnia 3 </w:t>
      </w:r>
      <w:r w:rsidRPr="00BC0E20">
        <w:rPr>
          <w:rFonts w:ascii="Times New Roman" w:hAnsi="Times New Roman"/>
          <w:b/>
          <w:bCs/>
          <w:sz w:val="24"/>
          <w:szCs w:val="24"/>
        </w:rPr>
        <w:t xml:space="preserve">października 2008 r. o udostępnieniu informacji o środowisku i jego ochronie, udziale społeczeństwa w ochronie środowiska </w:t>
      </w:r>
      <w:r w:rsidR="00C57021">
        <w:rPr>
          <w:rFonts w:ascii="Times New Roman" w:hAnsi="Times New Roman"/>
          <w:b/>
          <w:bCs/>
          <w:sz w:val="24"/>
          <w:szCs w:val="24"/>
        </w:rPr>
        <w:t>oraz o ocenach oddziaływania na </w:t>
      </w:r>
      <w:r w:rsidRPr="00BC0E20">
        <w:rPr>
          <w:rFonts w:ascii="Times New Roman" w:hAnsi="Times New Roman"/>
          <w:b/>
          <w:bCs/>
          <w:sz w:val="24"/>
          <w:szCs w:val="24"/>
        </w:rPr>
        <w:t xml:space="preserve">środowisko </w:t>
      </w:r>
    </w:p>
    <w:p w:rsidR="00A4232A" w:rsidRPr="00BC0E20" w:rsidRDefault="00A4232A" w:rsidP="00A4232A">
      <w:pPr>
        <w:autoSpaceDE w:val="0"/>
        <w:autoSpaceDN w:val="0"/>
        <w:adjustRightInd w:val="0"/>
        <w:spacing w:after="0" w:line="240" w:lineRule="auto"/>
        <w:rPr>
          <w:rFonts w:ascii="Times New Roman" w:hAnsi="Times New Roman"/>
          <w:sz w:val="24"/>
          <w:szCs w:val="24"/>
        </w:rPr>
      </w:pPr>
    </w:p>
    <w:p w:rsidR="00A4232A" w:rsidRPr="00BC0E20" w:rsidRDefault="00A4232A" w:rsidP="00A4232A">
      <w:pPr>
        <w:autoSpaceDE w:val="0"/>
        <w:autoSpaceDN w:val="0"/>
        <w:adjustRightInd w:val="0"/>
        <w:spacing w:after="0" w:line="240" w:lineRule="auto"/>
        <w:ind w:left="0" w:firstLine="567"/>
        <w:rPr>
          <w:rFonts w:ascii="Times New Roman" w:hAnsi="Times New Roman"/>
          <w:sz w:val="24"/>
          <w:szCs w:val="24"/>
        </w:rPr>
      </w:pPr>
      <w:r w:rsidRPr="00BC0E20">
        <w:rPr>
          <w:rFonts w:ascii="Times New Roman" w:hAnsi="Times New Roman"/>
          <w:sz w:val="24"/>
          <w:szCs w:val="24"/>
        </w:rPr>
        <w:t>Przeprowadzono analizę dokumentu „Plan gospodarki niskoemisyjnej dla Gminy Gorzyce na lata 2015-</w:t>
      </w:r>
      <w:smartTag w:uri="urn:schemas-microsoft-com:office:smarttags" w:element="metricconverter">
        <w:smartTagPr>
          <w:attr w:name="ProductID" w:val="2020”"/>
        </w:smartTagPr>
        <w:r w:rsidRPr="00BC0E20">
          <w:rPr>
            <w:rFonts w:ascii="Times New Roman" w:hAnsi="Times New Roman"/>
            <w:sz w:val="24"/>
            <w:szCs w:val="24"/>
          </w:rPr>
          <w:t>2020”</w:t>
        </w:r>
      </w:smartTag>
      <w:r w:rsidRPr="00BC0E20">
        <w:rPr>
          <w:rFonts w:ascii="Times New Roman" w:hAnsi="Times New Roman"/>
          <w:sz w:val="24"/>
          <w:szCs w:val="24"/>
        </w:rPr>
        <w:t xml:space="preserve"> pod względem uwarunkowań w</w:t>
      </w:r>
      <w:r w:rsidR="00C57021">
        <w:rPr>
          <w:rFonts w:ascii="Times New Roman" w:hAnsi="Times New Roman"/>
          <w:sz w:val="24"/>
          <w:szCs w:val="24"/>
        </w:rPr>
        <w:t>ymienionych w art. 49. ustawy z </w:t>
      </w:r>
      <w:r w:rsidRPr="00BC0E20">
        <w:rPr>
          <w:rFonts w:ascii="Times New Roman" w:hAnsi="Times New Roman"/>
          <w:sz w:val="24"/>
          <w:szCs w:val="24"/>
        </w:rPr>
        <w:t xml:space="preserve">dnia 3 października 2008 r. o udostępnieniu informacji o środowisku i jego ochronie, udziale społeczeństwa w ochronie środowiska oraz o ocenach oddziaływania na środowisko (Dz. U. Nr 199, poz. 1227 z późn. zm.). Wyniki analizy są następujące: </w:t>
      </w:r>
    </w:p>
    <w:p w:rsidR="00A4232A" w:rsidRPr="00BC0E20" w:rsidRDefault="00A4232A" w:rsidP="00A4232A">
      <w:pPr>
        <w:autoSpaceDE w:val="0"/>
        <w:autoSpaceDN w:val="0"/>
        <w:adjustRightInd w:val="0"/>
        <w:spacing w:after="0" w:line="240" w:lineRule="auto"/>
        <w:rPr>
          <w:rFonts w:ascii="Times New Roman" w:hAnsi="Times New Roman"/>
          <w:sz w:val="24"/>
          <w:szCs w:val="24"/>
        </w:rPr>
      </w:pPr>
    </w:p>
    <w:p w:rsidR="00A4232A" w:rsidRPr="00BC0E20" w:rsidRDefault="00A4232A" w:rsidP="00A4232A">
      <w:pPr>
        <w:autoSpaceDE w:val="0"/>
        <w:autoSpaceDN w:val="0"/>
        <w:adjustRightInd w:val="0"/>
        <w:spacing w:after="0" w:line="240" w:lineRule="auto"/>
        <w:ind w:left="360" w:hanging="360"/>
        <w:rPr>
          <w:rFonts w:ascii="Times New Roman" w:hAnsi="Times New Roman"/>
          <w:b/>
          <w:sz w:val="24"/>
          <w:szCs w:val="24"/>
        </w:rPr>
      </w:pPr>
      <w:r w:rsidRPr="00BC0E20">
        <w:rPr>
          <w:rFonts w:ascii="Times New Roman" w:hAnsi="Times New Roman"/>
          <w:b/>
          <w:sz w:val="24"/>
          <w:szCs w:val="24"/>
        </w:rPr>
        <w:t xml:space="preserve">1. Charakter działań przewidzianych w dokumentach, o których mowa w art. 46 i 47 ustawy z dnia 3 października 2008 r. o udostępnieniu informacji o środowisku i jego ochronie, udziale społeczeństwa w ochronie środowiska oraz o ocenach oddziaływania na środowisko (Dz. U. Nr 199, poz. 1227 z późn. zm.), w szczególności: </w:t>
      </w:r>
    </w:p>
    <w:p w:rsidR="00A4232A" w:rsidRPr="00BC0E20" w:rsidRDefault="00A4232A" w:rsidP="00A4232A">
      <w:pPr>
        <w:autoSpaceDE w:val="0"/>
        <w:autoSpaceDN w:val="0"/>
        <w:adjustRightInd w:val="0"/>
        <w:spacing w:after="0" w:line="240" w:lineRule="auto"/>
        <w:rPr>
          <w:rFonts w:ascii="Times New Roman" w:hAnsi="Times New Roman"/>
          <w:b/>
          <w:sz w:val="24"/>
          <w:szCs w:val="24"/>
        </w:rPr>
      </w:pPr>
    </w:p>
    <w:p w:rsidR="00A4232A" w:rsidRPr="00BC0E20" w:rsidRDefault="00A4232A" w:rsidP="002A1ABC">
      <w:pPr>
        <w:numPr>
          <w:ilvl w:val="0"/>
          <w:numId w:val="26"/>
        </w:numPr>
        <w:tabs>
          <w:tab w:val="clear" w:pos="720"/>
          <w:tab w:val="num" w:pos="374"/>
        </w:tabs>
        <w:autoSpaceDE w:val="0"/>
        <w:autoSpaceDN w:val="0"/>
        <w:adjustRightInd w:val="0"/>
        <w:spacing w:after="0" w:line="240" w:lineRule="auto"/>
        <w:ind w:left="374" w:hanging="374"/>
        <w:rPr>
          <w:rFonts w:ascii="Times New Roman" w:hAnsi="Times New Roman"/>
          <w:b/>
          <w:sz w:val="24"/>
          <w:szCs w:val="24"/>
        </w:rPr>
      </w:pPr>
      <w:r w:rsidRPr="00BC0E20">
        <w:rPr>
          <w:rFonts w:ascii="Times New Roman" w:hAnsi="Times New Roman"/>
          <w:b/>
          <w:sz w:val="24"/>
          <w:szCs w:val="24"/>
        </w:rPr>
        <w:t>stopień, w jakim dokument ustala ramy dla późniejs</w:t>
      </w:r>
      <w:r w:rsidR="00C57021">
        <w:rPr>
          <w:rFonts w:ascii="Times New Roman" w:hAnsi="Times New Roman"/>
          <w:b/>
          <w:sz w:val="24"/>
          <w:szCs w:val="24"/>
        </w:rPr>
        <w:t>zej realizacji przedsięwzięć, w </w:t>
      </w:r>
      <w:r w:rsidRPr="00BC0E20">
        <w:rPr>
          <w:rFonts w:ascii="Times New Roman" w:hAnsi="Times New Roman"/>
          <w:b/>
          <w:sz w:val="24"/>
          <w:szCs w:val="24"/>
        </w:rPr>
        <w:t>odniesieniu do usytuowania, rodzaju i skali tych przedsięwzięć:</w:t>
      </w:r>
    </w:p>
    <w:p w:rsidR="00A4232A" w:rsidRPr="00BC0E20" w:rsidRDefault="00A4232A" w:rsidP="00A4232A">
      <w:pPr>
        <w:autoSpaceDE w:val="0"/>
        <w:autoSpaceDN w:val="0"/>
        <w:adjustRightInd w:val="0"/>
        <w:spacing w:after="0" w:line="240" w:lineRule="auto"/>
        <w:rPr>
          <w:rFonts w:ascii="Times New Roman" w:hAnsi="Times New Roman"/>
          <w:sz w:val="24"/>
          <w:szCs w:val="24"/>
        </w:rPr>
      </w:pPr>
    </w:p>
    <w:p w:rsidR="00A4232A" w:rsidRPr="00BC0E20" w:rsidRDefault="00A4232A" w:rsidP="00A4232A">
      <w:pPr>
        <w:autoSpaceDE w:val="0"/>
        <w:autoSpaceDN w:val="0"/>
        <w:adjustRightInd w:val="0"/>
        <w:spacing w:after="0" w:line="240" w:lineRule="auto"/>
        <w:ind w:left="0" w:firstLine="709"/>
        <w:rPr>
          <w:rFonts w:ascii="Times New Roman" w:hAnsi="Times New Roman"/>
          <w:sz w:val="24"/>
          <w:szCs w:val="24"/>
        </w:rPr>
      </w:pPr>
      <w:r w:rsidRPr="00BC0E20">
        <w:rPr>
          <w:rFonts w:ascii="Times New Roman" w:hAnsi="Times New Roman"/>
          <w:sz w:val="24"/>
          <w:szCs w:val="24"/>
        </w:rPr>
        <w:t>„Plan gospodarki niskoemisyjnej dla Gminy Gorzyce na lata 2015-</w:t>
      </w:r>
      <w:smartTag w:uri="urn:schemas-microsoft-com:office:smarttags" w:element="metricconverter">
        <w:smartTagPr>
          <w:attr w:name="ProductID" w:val="2020”"/>
        </w:smartTagPr>
        <w:r w:rsidRPr="00BC0E20">
          <w:rPr>
            <w:rFonts w:ascii="Times New Roman" w:hAnsi="Times New Roman"/>
            <w:sz w:val="24"/>
            <w:szCs w:val="24"/>
          </w:rPr>
          <w:t>2020”</w:t>
        </w:r>
      </w:smartTag>
      <w:r w:rsidRPr="00BC0E20">
        <w:rPr>
          <w:rFonts w:ascii="Times New Roman" w:hAnsi="Times New Roman"/>
          <w:sz w:val="24"/>
          <w:szCs w:val="24"/>
        </w:rPr>
        <w:t xml:space="preserve"> realizuje cele określone w Pakiecie Klimatyczno - Energetycznym 2020, takie jak redukcja emisji gazów cieplarnianych, redukcja zużycia energii finalnej, zwiększenie</w:t>
      </w:r>
      <w:r w:rsidR="00C57021">
        <w:rPr>
          <w:rFonts w:ascii="Times New Roman" w:hAnsi="Times New Roman"/>
          <w:sz w:val="24"/>
          <w:szCs w:val="24"/>
        </w:rPr>
        <w:t xml:space="preserve"> udziału energii pochodzącej ze </w:t>
      </w:r>
      <w:r w:rsidRPr="00BC0E20">
        <w:rPr>
          <w:rFonts w:ascii="Times New Roman" w:hAnsi="Times New Roman"/>
          <w:sz w:val="24"/>
          <w:szCs w:val="24"/>
        </w:rPr>
        <w:t>źródeł odnawialnych i skierowany jest na działania na rzecz zmniejszenia emisji gazów cieplarnianych, poprzez polepszenie dotychczasowego systemu zaopatrzenia Gminy w ciepło i energię elektryczną, w tym również wykorzystanie odnawi</w:t>
      </w:r>
      <w:r w:rsidR="00C57021">
        <w:rPr>
          <w:rFonts w:ascii="Times New Roman" w:hAnsi="Times New Roman"/>
          <w:sz w:val="24"/>
          <w:szCs w:val="24"/>
        </w:rPr>
        <w:t>alnych źródeł energii. Jednym z </w:t>
      </w:r>
      <w:r w:rsidRPr="00BC0E20">
        <w:rPr>
          <w:rFonts w:ascii="Times New Roman" w:hAnsi="Times New Roman"/>
          <w:sz w:val="24"/>
          <w:szCs w:val="24"/>
        </w:rPr>
        <w:t xml:space="preserve">kierunków działań jest dalszy rozwój energetyki solarnej, zarówno do produkcji energii cieplnej jak i elektrycznej w mikroinstalacjach, co skutkować będzie zmniejszeniem zużycia </w:t>
      </w:r>
      <w:r w:rsidRPr="00BC0E20">
        <w:rPr>
          <w:rFonts w:ascii="Times New Roman" w:hAnsi="Times New Roman"/>
          <w:sz w:val="24"/>
          <w:szCs w:val="24"/>
        </w:rPr>
        <w:lastRenderedPageBreak/>
        <w:t xml:space="preserve">węgla. Skutkiem odczuwalnym przez mieszkańców będzie niewątpliwie zmniejszanie się emisji dwutlenku węgla do powietrza. </w:t>
      </w:r>
    </w:p>
    <w:p w:rsidR="00A4232A" w:rsidRPr="00BC0E20" w:rsidRDefault="00A4232A" w:rsidP="00A4232A">
      <w:pPr>
        <w:autoSpaceDE w:val="0"/>
        <w:autoSpaceDN w:val="0"/>
        <w:adjustRightInd w:val="0"/>
        <w:spacing w:after="0" w:line="240" w:lineRule="auto"/>
        <w:ind w:left="360" w:firstLine="0"/>
        <w:rPr>
          <w:rFonts w:ascii="Times New Roman" w:hAnsi="Times New Roman"/>
          <w:sz w:val="24"/>
          <w:szCs w:val="24"/>
        </w:rPr>
      </w:pPr>
      <w:r w:rsidRPr="00BC0E20">
        <w:rPr>
          <w:rFonts w:ascii="Times New Roman" w:hAnsi="Times New Roman"/>
          <w:sz w:val="24"/>
          <w:szCs w:val="24"/>
        </w:rPr>
        <w:t xml:space="preserve">Dokument zawiera streszczenie i opisuje: </w:t>
      </w:r>
    </w:p>
    <w:p w:rsidR="00A4232A" w:rsidRPr="00BC0E20" w:rsidRDefault="00A4232A" w:rsidP="002A1ABC">
      <w:pPr>
        <w:numPr>
          <w:ilvl w:val="0"/>
          <w:numId w:val="28"/>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 xml:space="preserve">Ogólną strategię, </w:t>
      </w:r>
    </w:p>
    <w:p w:rsidR="00A4232A" w:rsidRPr="00BC0E20" w:rsidRDefault="00A4232A" w:rsidP="002A1ABC">
      <w:pPr>
        <w:numPr>
          <w:ilvl w:val="0"/>
          <w:numId w:val="28"/>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Wyniki bazowej inwentaryzacji emisji dwutlenku węgla i innych gazów,</w:t>
      </w:r>
    </w:p>
    <w:p w:rsidR="00A4232A" w:rsidRPr="00BC0E20" w:rsidRDefault="00A4232A" w:rsidP="002A1ABC">
      <w:pPr>
        <w:numPr>
          <w:ilvl w:val="0"/>
          <w:numId w:val="28"/>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Długoterminową strategię,</w:t>
      </w:r>
    </w:p>
    <w:p w:rsidR="00A4232A" w:rsidRPr="00BC0E20" w:rsidRDefault="00A4232A" w:rsidP="002A1ABC">
      <w:pPr>
        <w:numPr>
          <w:ilvl w:val="0"/>
          <w:numId w:val="28"/>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Działania i środki zaplanowane na cały okres objęty planem,</w:t>
      </w:r>
    </w:p>
    <w:p w:rsidR="00A4232A" w:rsidRPr="00BC0E20" w:rsidRDefault="00A4232A" w:rsidP="002A1ABC">
      <w:pPr>
        <w:numPr>
          <w:ilvl w:val="0"/>
          <w:numId w:val="28"/>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 xml:space="preserve">Aspekty organizacyjne i harmonogram realizacji PGN,                                                  </w:t>
      </w:r>
    </w:p>
    <w:p w:rsidR="00A4232A" w:rsidRPr="00BC0E20" w:rsidRDefault="00A4232A" w:rsidP="002A1ABC">
      <w:pPr>
        <w:numPr>
          <w:ilvl w:val="0"/>
          <w:numId w:val="28"/>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 xml:space="preserve">Identyfikację obszarów, w tym problemowych, </w:t>
      </w:r>
    </w:p>
    <w:p w:rsidR="00A4232A" w:rsidRPr="00BC0E20" w:rsidRDefault="00A4232A" w:rsidP="002A1ABC">
      <w:pPr>
        <w:numPr>
          <w:ilvl w:val="0"/>
          <w:numId w:val="28"/>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Aspekty organizacyjne i finansowanie (struktury organizacyjne, zasoby ludzkie, zaangażowane strony, budżet, źródła finansowania, ś</w:t>
      </w:r>
      <w:r w:rsidR="00793898">
        <w:rPr>
          <w:rFonts w:ascii="Times New Roman" w:hAnsi="Times New Roman"/>
          <w:sz w:val="24"/>
          <w:szCs w:val="24"/>
        </w:rPr>
        <w:t>rodki finansowe na monitoring i </w:t>
      </w:r>
      <w:r w:rsidRPr="00BC0E20">
        <w:rPr>
          <w:rFonts w:ascii="Times New Roman" w:hAnsi="Times New Roman"/>
          <w:sz w:val="24"/>
          <w:szCs w:val="24"/>
        </w:rPr>
        <w:t xml:space="preserve">ocenę), </w:t>
      </w:r>
    </w:p>
    <w:p w:rsidR="00A4232A" w:rsidRPr="00BC0E20" w:rsidRDefault="00A4232A" w:rsidP="00A4232A">
      <w:pPr>
        <w:autoSpaceDE w:val="0"/>
        <w:autoSpaceDN w:val="0"/>
        <w:adjustRightInd w:val="0"/>
        <w:spacing w:after="0" w:line="240" w:lineRule="auto"/>
        <w:ind w:left="0" w:firstLine="708"/>
        <w:rPr>
          <w:rFonts w:ascii="Times New Roman" w:hAnsi="Times New Roman"/>
          <w:sz w:val="24"/>
          <w:szCs w:val="24"/>
        </w:rPr>
      </w:pPr>
      <w:r w:rsidRPr="00BC0E20">
        <w:rPr>
          <w:rFonts w:ascii="Times New Roman" w:hAnsi="Times New Roman"/>
          <w:sz w:val="24"/>
          <w:szCs w:val="24"/>
        </w:rPr>
        <w:t>„Plan gospodarki niskoemisyjnej dla Gminy Gorzyce na lata 2015-</w:t>
      </w:r>
      <w:smartTag w:uri="urn:schemas-microsoft-com:office:smarttags" w:element="metricconverter">
        <w:smartTagPr>
          <w:attr w:name="ProductID" w:val="2020”"/>
        </w:smartTagPr>
        <w:r w:rsidRPr="00BC0E20">
          <w:rPr>
            <w:rFonts w:ascii="Times New Roman" w:hAnsi="Times New Roman"/>
            <w:sz w:val="24"/>
            <w:szCs w:val="24"/>
          </w:rPr>
          <w:t>2020”</w:t>
        </w:r>
      </w:smartTag>
      <w:r w:rsidRPr="00BC0E20">
        <w:rPr>
          <w:rFonts w:ascii="Times New Roman" w:hAnsi="Times New Roman"/>
          <w:sz w:val="24"/>
          <w:szCs w:val="24"/>
        </w:rPr>
        <w:t xml:space="preserve"> wskazuje kierunki działań Gminy w zakresie zmniejszenia emisji gazów cieplarnianych i efektywności energetycznej, jednakże nie niesie ze sobą wiążących ograniczeń w stosunku do usytuowania, rodzaju i skali przewidzianych w nim przedsięwzięć. Zaproponowane działania mogą być odpowiednio modyfikowane, tak aby osiągnięty został cel główny. </w:t>
      </w:r>
    </w:p>
    <w:p w:rsidR="00A4232A" w:rsidRPr="00BC0E20" w:rsidRDefault="00A4232A" w:rsidP="00A4232A">
      <w:pPr>
        <w:autoSpaceDE w:val="0"/>
        <w:autoSpaceDN w:val="0"/>
        <w:adjustRightInd w:val="0"/>
        <w:spacing w:after="0" w:line="240" w:lineRule="auto"/>
        <w:ind w:firstLine="708"/>
        <w:rPr>
          <w:rFonts w:ascii="Times New Roman" w:hAnsi="Times New Roman"/>
          <w:sz w:val="24"/>
          <w:szCs w:val="24"/>
        </w:rPr>
      </w:pPr>
    </w:p>
    <w:p w:rsidR="00A4232A" w:rsidRPr="00BC0E20" w:rsidRDefault="00A4232A" w:rsidP="00A4232A">
      <w:pPr>
        <w:autoSpaceDE w:val="0"/>
        <w:autoSpaceDN w:val="0"/>
        <w:adjustRightInd w:val="0"/>
        <w:spacing w:after="0" w:line="240" w:lineRule="auto"/>
        <w:rPr>
          <w:rFonts w:ascii="Times New Roman" w:hAnsi="Times New Roman"/>
          <w:b/>
          <w:sz w:val="24"/>
          <w:szCs w:val="24"/>
        </w:rPr>
      </w:pPr>
      <w:r w:rsidRPr="00BC0E20">
        <w:rPr>
          <w:rFonts w:ascii="Times New Roman" w:hAnsi="Times New Roman"/>
          <w:b/>
          <w:sz w:val="24"/>
          <w:szCs w:val="24"/>
        </w:rPr>
        <w:t xml:space="preserve">b) powiązania z działaniami przewidzianymi w innych dokumentach: </w:t>
      </w:r>
    </w:p>
    <w:p w:rsidR="00A4232A" w:rsidRPr="00BC0E20" w:rsidRDefault="00A4232A" w:rsidP="00A4232A">
      <w:pPr>
        <w:autoSpaceDE w:val="0"/>
        <w:autoSpaceDN w:val="0"/>
        <w:adjustRightInd w:val="0"/>
        <w:spacing w:after="0" w:line="240" w:lineRule="auto"/>
        <w:rPr>
          <w:rFonts w:ascii="Times New Roman" w:hAnsi="Times New Roman"/>
          <w:sz w:val="24"/>
          <w:szCs w:val="24"/>
        </w:rPr>
      </w:pPr>
    </w:p>
    <w:p w:rsidR="00A4232A" w:rsidRPr="00BC0E20" w:rsidRDefault="00A4232A" w:rsidP="00A4232A">
      <w:pPr>
        <w:autoSpaceDE w:val="0"/>
        <w:autoSpaceDN w:val="0"/>
        <w:adjustRightInd w:val="0"/>
        <w:spacing w:after="0" w:line="240" w:lineRule="auto"/>
        <w:ind w:left="360" w:firstLine="0"/>
        <w:rPr>
          <w:rFonts w:ascii="Times New Roman" w:hAnsi="Times New Roman"/>
          <w:sz w:val="24"/>
          <w:szCs w:val="24"/>
        </w:rPr>
      </w:pPr>
      <w:r w:rsidRPr="00BC0E20">
        <w:rPr>
          <w:rFonts w:ascii="Times New Roman" w:hAnsi="Times New Roman"/>
          <w:sz w:val="24"/>
          <w:szCs w:val="24"/>
        </w:rPr>
        <w:t>Plan gospodarki niskoemisyjnej dla Gminy Gorzyce na la</w:t>
      </w:r>
      <w:r w:rsidR="00793898">
        <w:rPr>
          <w:rFonts w:ascii="Times New Roman" w:hAnsi="Times New Roman"/>
          <w:sz w:val="24"/>
          <w:szCs w:val="24"/>
        </w:rPr>
        <w:t>ta 2015-2020 skorelowany jest z </w:t>
      </w:r>
      <w:r w:rsidRPr="00BC0E20">
        <w:rPr>
          <w:rFonts w:ascii="Times New Roman" w:hAnsi="Times New Roman"/>
          <w:sz w:val="24"/>
          <w:szCs w:val="24"/>
        </w:rPr>
        <w:t>następującymi dokumentami planistycznymi:</w:t>
      </w:r>
    </w:p>
    <w:p w:rsidR="00A4232A" w:rsidRPr="00BC0E20" w:rsidRDefault="00A4232A" w:rsidP="002A1ABC">
      <w:pPr>
        <w:numPr>
          <w:ilvl w:val="0"/>
          <w:numId w:val="27"/>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Polityka energetyczna Polski do 2030 roku,</w:t>
      </w:r>
    </w:p>
    <w:p w:rsidR="00A4232A" w:rsidRPr="00BC0E20" w:rsidRDefault="00A4232A" w:rsidP="002A1ABC">
      <w:pPr>
        <w:numPr>
          <w:ilvl w:val="0"/>
          <w:numId w:val="27"/>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Założenia Narodowego Programu Rozwoju Gospodarki Niskoemisyjnej (NPRGN),</w:t>
      </w:r>
    </w:p>
    <w:p w:rsidR="00A4232A" w:rsidRPr="00BC0E20" w:rsidRDefault="00A4232A" w:rsidP="002A1ABC">
      <w:pPr>
        <w:numPr>
          <w:ilvl w:val="0"/>
          <w:numId w:val="27"/>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Strategia Rozwoju Województwa-Podkarpackie 2020,</w:t>
      </w:r>
    </w:p>
    <w:p w:rsidR="00A4232A" w:rsidRPr="00BC0E20" w:rsidRDefault="00A4232A" w:rsidP="002A1ABC">
      <w:pPr>
        <w:numPr>
          <w:ilvl w:val="0"/>
          <w:numId w:val="27"/>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Program ochrony środowiska województwa podkarpackiego na lata</w:t>
      </w:r>
      <w:r w:rsidR="00793898">
        <w:rPr>
          <w:rFonts w:ascii="Times New Roman" w:hAnsi="Times New Roman"/>
          <w:sz w:val="24"/>
          <w:szCs w:val="24"/>
        </w:rPr>
        <w:t xml:space="preserve"> 2012-2015 z </w:t>
      </w:r>
      <w:r w:rsidRPr="00BC0E20">
        <w:rPr>
          <w:rFonts w:ascii="Times New Roman" w:hAnsi="Times New Roman"/>
          <w:sz w:val="24"/>
          <w:szCs w:val="24"/>
        </w:rPr>
        <w:t>perspektywą do 2019 r.,</w:t>
      </w:r>
    </w:p>
    <w:p w:rsidR="00A4232A" w:rsidRPr="00BC0E20" w:rsidRDefault="00A4232A" w:rsidP="002A1ABC">
      <w:pPr>
        <w:numPr>
          <w:ilvl w:val="0"/>
          <w:numId w:val="27"/>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Plan gospodarki odpadami dla województwa podkarpackiego,</w:t>
      </w:r>
    </w:p>
    <w:p w:rsidR="00A4232A" w:rsidRPr="00BC0E20" w:rsidRDefault="00A4232A" w:rsidP="002A1ABC">
      <w:pPr>
        <w:numPr>
          <w:ilvl w:val="0"/>
          <w:numId w:val="27"/>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Program ochrony powietrza dla strefy podkarpackiej,</w:t>
      </w:r>
    </w:p>
    <w:p w:rsidR="00A4232A" w:rsidRPr="00BC0E20" w:rsidRDefault="00A4232A" w:rsidP="002A1ABC">
      <w:pPr>
        <w:numPr>
          <w:ilvl w:val="0"/>
          <w:numId w:val="27"/>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Wojewódzki Program Rozwoju Odnawialnych Źródeł Energii dla Województwa Podkarpackiego,</w:t>
      </w:r>
    </w:p>
    <w:p w:rsidR="00A4232A" w:rsidRPr="00BC0E20" w:rsidRDefault="00A4232A" w:rsidP="002A1ABC">
      <w:pPr>
        <w:numPr>
          <w:ilvl w:val="0"/>
          <w:numId w:val="27"/>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Strategia Rozwoju Powiatu Tarnobrzeskiego na Lata 2015-2020,</w:t>
      </w:r>
    </w:p>
    <w:p w:rsidR="00A4232A" w:rsidRPr="00BC0E20" w:rsidRDefault="00A4232A" w:rsidP="002A1ABC">
      <w:pPr>
        <w:numPr>
          <w:ilvl w:val="0"/>
          <w:numId w:val="27"/>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Program Ochrony Środowiska dla Powiatu Tarn</w:t>
      </w:r>
      <w:r w:rsidR="00793898">
        <w:rPr>
          <w:rFonts w:ascii="Times New Roman" w:hAnsi="Times New Roman"/>
          <w:sz w:val="24"/>
          <w:szCs w:val="24"/>
        </w:rPr>
        <w:t>obrzeskiego na lata 2009-2012 z </w:t>
      </w:r>
      <w:r w:rsidRPr="00BC0E20">
        <w:rPr>
          <w:rFonts w:ascii="Times New Roman" w:hAnsi="Times New Roman"/>
          <w:sz w:val="24"/>
          <w:szCs w:val="24"/>
        </w:rPr>
        <w:t>uwzględnieniem lat 2013-2016,</w:t>
      </w:r>
    </w:p>
    <w:p w:rsidR="00A4232A" w:rsidRPr="00BC0E20" w:rsidRDefault="00A4232A" w:rsidP="002A1ABC">
      <w:pPr>
        <w:numPr>
          <w:ilvl w:val="0"/>
          <w:numId w:val="27"/>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Plan Gospodarki Odpadami dla Powiatu Tarno</w:t>
      </w:r>
      <w:r w:rsidR="00793898">
        <w:rPr>
          <w:rFonts w:ascii="Times New Roman" w:hAnsi="Times New Roman"/>
          <w:sz w:val="24"/>
          <w:szCs w:val="24"/>
        </w:rPr>
        <w:t>brzeskiego  na lata 2009-2012 z </w:t>
      </w:r>
      <w:r w:rsidRPr="00BC0E20">
        <w:rPr>
          <w:rFonts w:ascii="Times New Roman" w:hAnsi="Times New Roman"/>
          <w:sz w:val="24"/>
          <w:szCs w:val="24"/>
        </w:rPr>
        <w:t>uwzględnieniem lat 2013-2016,</w:t>
      </w:r>
    </w:p>
    <w:p w:rsidR="00A4232A" w:rsidRPr="00BC0E20" w:rsidRDefault="00A4232A" w:rsidP="002A1ABC">
      <w:pPr>
        <w:numPr>
          <w:ilvl w:val="0"/>
          <w:numId w:val="27"/>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Lokalna Strategia Rozwoju na Lata 2009-2015. Forum Mieszkańców Wsi „SANŁĘG” Lokalna Grupa Działania,</w:t>
      </w:r>
    </w:p>
    <w:p w:rsidR="00A4232A" w:rsidRPr="00BC0E20" w:rsidRDefault="00A4232A" w:rsidP="002A1ABC">
      <w:pPr>
        <w:numPr>
          <w:ilvl w:val="0"/>
          <w:numId w:val="27"/>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Gmina Gorzyce 2020 - Strategia Rozwoju,</w:t>
      </w:r>
    </w:p>
    <w:p w:rsidR="00A4232A" w:rsidRPr="00BC0E20" w:rsidRDefault="00A4232A" w:rsidP="002A1ABC">
      <w:pPr>
        <w:numPr>
          <w:ilvl w:val="0"/>
          <w:numId w:val="27"/>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Miejscowy Plan Zagospodarowania Przestrzennego i Studium uwarunkowań i kierunków zagospodarowania przestrzennego Gminy Gorzyce,</w:t>
      </w:r>
    </w:p>
    <w:p w:rsidR="00A4232A" w:rsidRPr="00BC0E20" w:rsidRDefault="00A4232A" w:rsidP="002A1ABC">
      <w:pPr>
        <w:numPr>
          <w:ilvl w:val="0"/>
          <w:numId w:val="27"/>
        </w:numPr>
        <w:autoSpaceDE w:val="0"/>
        <w:autoSpaceDN w:val="0"/>
        <w:adjustRightInd w:val="0"/>
        <w:spacing w:after="0" w:line="240" w:lineRule="auto"/>
        <w:rPr>
          <w:rFonts w:ascii="Times New Roman" w:hAnsi="Times New Roman"/>
          <w:sz w:val="24"/>
          <w:szCs w:val="24"/>
        </w:rPr>
      </w:pPr>
      <w:r w:rsidRPr="00BC0E20">
        <w:rPr>
          <w:rFonts w:ascii="Times New Roman" w:hAnsi="Times New Roman"/>
          <w:sz w:val="24"/>
          <w:szCs w:val="24"/>
        </w:rPr>
        <w:t>Program Ochrony Środowiska dla Gminy Gorzyce na lata 2015-2018 z perspektywą 2019-2022.</w:t>
      </w:r>
    </w:p>
    <w:p w:rsidR="00A4232A" w:rsidRPr="00BC0E20" w:rsidRDefault="00A4232A" w:rsidP="00A4232A">
      <w:pPr>
        <w:autoSpaceDE w:val="0"/>
        <w:autoSpaceDN w:val="0"/>
        <w:adjustRightInd w:val="0"/>
        <w:spacing w:after="0" w:line="240" w:lineRule="auto"/>
        <w:ind w:left="0" w:firstLine="567"/>
        <w:rPr>
          <w:rFonts w:ascii="Times New Roman" w:hAnsi="Times New Roman"/>
          <w:sz w:val="24"/>
          <w:szCs w:val="24"/>
        </w:rPr>
      </w:pPr>
      <w:r w:rsidRPr="00BC0E20">
        <w:rPr>
          <w:rFonts w:ascii="Times New Roman" w:hAnsi="Times New Roman"/>
          <w:sz w:val="24"/>
          <w:szCs w:val="24"/>
        </w:rPr>
        <w:t xml:space="preserve">W związku z powszechnym wykorzystaniem węgla jako nośnika energii, redukcja emisji zanieczyszczeń wynikająca z pakietu klimatyczno-energetycznego, wymaga podjęcia dobrze zaplanowanych działań, przede wszystkim na szczeblu gminnym. Skutecznym narzędziem planowania w tym zakresie jest Plan gospodarki niskoemisyjnej, opracowywany przez gminy na podstawie rzetelnych danych o strukturze nośników energii wykorzystywanych w Gminie. Plan gospodarki niskoemisyjnej opracowany dla Gminy </w:t>
      </w:r>
      <w:r w:rsidRPr="00BC0E20">
        <w:rPr>
          <w:rFonts w:ascii="Times New Roman" w:hAnsi="Times New Roman"/>
          <w:sz w:val="24"/>
          <w:szCs w:val="24"/>
        </w:rPr>
        <w:lastRenderedPageBreak/>
        <w:t xml:space="preserve">Gorzyce przyczyni się do spełnieniu obowiązków nałożonych na jednostki sektora publicznego w zakresie efektywności energetycznej, określonych w ustawie z dnia 15 kwietnia 2011 r. o efektywności energetycznej (Dz. U. Nr 94, poz. 551 z późn. zm.). Gmina Gorzyce, w celu realizacji przewidzianych w „Planie” działań będzie musiała uwzględniać miejscowy plan zagospodarowania przestrzennego, politykę energetyczną państwa, oraz dziesięcioletni plan rozwoju sieci o zasięgu wspólnotowym. </w:t>
      </w:r>
    </w:p>
    <w:p w:rsidR="00A4232A" w:rsidRPr="00BC0E20" w:rsidRDefault="00A4232A" w:rsidP="00A4232A">
      <w:pPr>
        <w:autoSpaceDE w:val="0"/>
        <w:autoSpaceDN w:val="0"/>
        <w:adjustRightInd w:val="0"/>
        <w:spacing w:after="0" w:line="240" w:lineRule="auto"/>
        <w:ind w:firstLine="708"/>
        <w:rPr>
          <w:rFonts w:ascii="Times New Roman" w:hAnsi="Times New Roman"/>
          <w:sz w:val="24"/>
          <w:szCs w:val="24"/>
        </w:rPr>
      </w:pPr>
    </w:p>
    <w:p w:rsidR="00A4232A" w:rsidRPr="00BC0E20" w:rsidRDefault="00A4232A" w:rsidP="00A4232A">
      <w:pPr>
        <w:autoSpaceDE w:val="0"/>
        <w:autoSpaceDN w:val="0"/>
        <w:adjustRightInd w:val="0"/>
        <w:spacing w:after="0" w:line="240" w:lineRule="auto"/>
        <w:ind w:left="284" w:hanging="283"/>
        <w:rPr>
          <w:rFonts w:ascii="Times New Roman" w:hAnsi="Times New Roman"/>
          <w:b/>
          <w:sz w:val="24"/>
          <w:szCs w:val="24"/>
        </w:rPr>
      </w:pPr>
      <w:r w:rsidRPr="00BC0E20">
        <w:rPr>
          <w:rFonts w:ascii="Times New Roman" w:hAnsi="Times New Roman"/>
          <w:b/>
          <w:sz w:val="24"/>
          <w:szCs w:val="24"/>
        </w:rPr>
        <w:t xml:space="preserve">c) przydatność w uwzględnieniu aspektów środowiskowych, w szczególności w celu wspierania zrównoważonego rozwoju, oraz we </w:t>
      </w:r>
      <w:r w:rsidR="00793898">
        <w:rPr>
          <w:rFonts w:ascii="Times New Roman" w:hAnsi="Times New Roman"/>
          <w:b/>
          <w:sz w:val="24"/>
          <w:szCs w:val="24"/>
        </w:rPr>
        <w:t>wdrażaniu prawa wspólnotowego w </w:t>
      </w:r>
      <w:r w:rsidRPr="00BC0E20">
        <w:rPr>
          <w:rFonts w:ascii="Times New Roman" w:hAnsi="Times New Roman"/>
          <w:b/>
          <w:sz w:val="24"/>
          <w:szCs w:val="24"/>
        </w:rPr>
        <w:t xml:space="preserve">dziedzinie ochrony środowiska: </w:t>
      </w:r>
    </w:p>
    <w:p w:rsidR="00A4232A" w:rsidRPr="00BC0E20" w:rsidRDefault="00A4232A" w:rsidP="00A4232A">
      <w:pPr>
        <w:autoSpaceDE w:val="0"/>
        <w:autoSpaceDN w:val="0"/>
        <w:adjustRightInd w:val="0"/>
        <w:spacing w:after="0" w:line="240" w:lineRule="auto"/>
        <w:rPr>
          <w:rFonts w:ascii="Times New Roman" w:hAnsi="Times New Roman"/>
          <w:sz w:val="24"/>
          <w:szCs w:val="24"/>
        </w:rPr>
      </w:pPr>
    </w:p>
    <w:p w:rsidR="00A4232A" w:rsidRPr="00BC0E20" w:rsidRDefault="00A4232A" w:rsidP="00A4232A">
      <w:pPr>
        <w:autoSpaceDE w:val="0"/>
        <w:autoSpaceDN w:val="0"/>
        <w:adjustRightInd w:val="0"/>
        <w:spacing w:after="0" w:line="240" w:lineRule="auto"/>
        <w:ind w:left="0" w:firstLine="709"/>
        <w:rPr>
          <w:rFonts w:ascii="Times New Roman" w:hAnsi="Times New Roman"/>
          <w:sz w:val="24"/>
          <w:szCs w:val="24"/>
        </w:rPr>
      </w:pPr>
      <w:r w:rsidRPr="00BC0E20">
        <w:rPr>
          <w:rFonts w:ascii="Times New Roman" w:hAnsi="Times New Roman"/>
          <w:sz w:val="24"/>
          <w:szCs w:val="24"/>
        </w:rPr>
        <w:t>Plan posiada w swojej treści analizę stanu środowiska naturalnego Gminy Gorzyce jak również przyjęte w nim założenia są zgodne z polityką wspierania zrównoważonego rozwoju, tj. zapewnienia bezpieczeństwa energetycznego przy jednoczesnym dbaniu o stan środowiska naturalnego (np. propaguje odnawialne źródła ener</w:t>
      </w:r>
      <w:r w:rsidR="00793898">
        <w:rPr>
          <w:rFonts w:ascii="Times New Roman" w:hAnsi="Times New Roman"/>
          <w:sz w:val="24"/>
          <w:szCs w:val="24"/>
        </w:rPr>
        <w:t>gii). Te działania są zgodne ze </w:t>
      </w:r>
      <w:r w:rsidRPr="00BC0E20">
        <w:rPr>
          <w:rFonts w:ascii="Times New Roman" w:hAnsi="Times New Roman"/>
          <w:sz w:val="24"/>
          <w:szCs w:val="24"/>
        </w:rPr>
        <w:t>wspólnotowym prawodawstwem w dziedzinie ochrony środowiska, zwłaszcza ochrony atmosfery i rozwoju odnawialnych źródeł energii.</w:t>
      </w:r>
    </w:p>
    <w:p w:rsidR="00A4232A" w:rsidRPr="00BC0E20" w:rsidRDefault="00A4232A" w:rsidP="00A4232A">
      <w:pPr>
        <w:autoSpaceDE w:val="0"/>
        <w:autoSpaceDN w:val="0"/>
        <w:adjustRightInd w:val="0"/>
        <w:spacing w:after="0" w:line="240" w:lineRule="auto"/>
        <w:ind w:left="0" w:firstLine="0"/>
        <w:rPr>
          <w:rFonts w:ascii="Times New Roman" w:hAnsi="Times New Roman"/>
          <w:sz w:val="24"/>
          <w:szCs w:val="24"/>
        </w:rPr>
      </w:pPr>
    </w:p>
    <w:p w:rsidR="00A4232A" w:rsidRPr="00BC0E20" w:rsidRDefault="00A4232A" w:rsidP="00A4232A">
      <w:pPr>
        <w:autoSpaceDE w:val="0"/>
        <w:autoSpaceDN w:val="0"/>
        <w:adjustRightInd w:val="0"/>
        <w:spacing w:after="0" w:line="240" w:lineRule="auto"/>
        <w:rPr>
          <w:rFonts w:ascii="Times New Roman" w:hAnsi="Times New Roman"/>
          <w:b/>
          <w:sz w:val="24"/>
          <w:szCs w:val="24"/>
        </w:rPr>
      </w:pPr>
      <w:r w:rsidRPr="00BC0E20">
        <w:rPr>
          <w:rFonts w:ascii="Times New Roman" w:hAnsi="Times New Roman"/>
          <w:b/>
          <w:sz w:val="24"/>
          <w:szCs w:val="24"/>
        </w:rPr>
        <w:t xml:space="preserve">d) powiązania z problemami dotyczącymi ochrony środowiska: </w:t>
      </w:r>
    </w:p>
    <w:p w:rsidR="00A4232A" w:rsidRPr="00BC0E20" w:rsidRDefault="00A4232A" w:rsidP="00A4232A">
      <w:pPr>
        <w:autoSpaceDE w:val="0"/>
        <w:autoSpaceDN w:val="0"/>
        <w:adjustRightInd w:val="0"/>
        <w:spacing w:after="0" w:line="240" w:lineRule="auto"/>
        <w:rPr>
          <w:rFonts w:ascii="Times New Roman" w:hAnsi="Times New Roman"/>
          <w:sz w:val="24"/>
          <w:szCs w:val="24"/>
        </w:rPr>
      </w:pPr>
    </w:p>
    <w:p w:rsidR="00A4232A" w:rsidRPr="00BC0E20" w:rsidRDefault="00A4232A" w:rsidP="00A4232A">
      <w:pPr>
        <w:autoSpaceDE w:val="0"/>
        <w:autoSpaceDN w:val="0"/>
        <w:adjustRightInd w:val="0"/>
        <w:spacing w:after="0" w:line="240" w:lineRule="auto"/>
        <w:ind w:left="0" w:firstLine="567"/>
        <w:rPr>
          <w:rFonts w:ascii="Times New Roman" w:hAnsi="Times New Roman"/>
          <w:sz w:val="24"/>
          <w:szCs w:val="24"/>
        </w:rPr>
      </w:pPr>
      <w:r w:rsidRPr="00BC0E20">
        <w:rPr>
          <w:rFonts w:ascii="Times New Roman" w:hAnsi="Times New Roman"/>
          <w:sz w:val="24"/>
          <w:szCs w:val="24"/>
        </w:rPr>
        <w:t xml:space="preserve">Dokument w całej swej treści odnosi się do problematyki ochrony środowiska, zwłaszcza zapobiegania emisji substancji do środowiska, </w:t>
      </w:r>
      <w:r w:rsidR="00793898">
        <w:rPr>
          <w:rFonts w:ascii="Times New Roman" w:hAnsi="Times New Roman"/>
          <w:sz w:val="24"/>
          <w:szCs w:val="24"/>
        </w:rPr>
        <w:t>ograniczeniu zużycia surowców i </w:t>
      </w:r>
      <w:r w:rsidRPr="00BC0E20">
        <w:rPr>
          <w:rFonts w:ascii="Times New Roman" w:hAnsi="Times New Roman"/>
          <w:sz w:val="24"/>
          <w:szCs w:val="24"/>
        </w:rPr>
        <w:t xml:space="preserve">racjonalnemu korzystaniu, jak i planowaniu zużycia. </w:t>
      </w:r>
    </w:p>
    <w:p w:rsidR="004E30AD" w:rsidRPr="00BC0E20" w:rsidRDefault="004E30AD" w:rsidP="00A4232A">
      <w:pPr>
        <w:autoSpaceDE w:val="0"/>
        <w:autoSpaceDN w:val="0"/>
        <w:adjustRightInd w:val="0"/>
        <w:spacing w:after="0" w:line="240" w:lineRule="auto"/>
        <w:ind w:left="0" w:firstLine="567"/>
        <w:rPr>
          <w:rFonts w:ascii="Times New Roman" w:hAnsi="Times New Roman"/>
          <w:sz w:val="24"/>
          <w:szCs w:val="24"/>
        </w:rPr>
      </w:pPr>
    </w:p>
    <w:p w:rsidR="00A4232A" w:rsidRPr="00BC0E20" w:rsidRDefault="00A4232A" w:rsidP="00A4232A">
      <w:pPr>
        <w:autoSpaceDE w:val="0"/>
        <w:autoSpaceDN w:val="0"/>
        <w:adjustRightInd w:val="0"/>
        <w:spacing w:after="0" w:line="240" w:lineRule="auto"/>
        <w:rPr>
          <w:rFonts w:ascii="Times New Roman" w:hAnsi="Times New Roman"/>
          <w:b/>
          <w:sz w:val="24"/>
          <w:szCs w:val="24"/>
        </w:rPr>
      </w:pPr>
      <w:r w:rsidRPr="00BC0E20">
        <w:rPr>
          <w:rFonts w:ascii="Times New Roman" w:hAnsi="Times New Roman"/>
          <w:b/>
          <w:sz w:val="24"/>
          <w:szCs w:val="24"/>
        </w:rPr>
        <w:t xml:space="preserve">2. Rodzaj i skalę oddziaływania na środowisko, w szczególności: </w:t>
      </w:r>
    </w:p>
    <w:p w:rsidR="00A4232A" w:rsidRPr="00BC0E20" w:rsidRDefault="00A4232A" w:rsidP="00A4232A">
      <w:pPr>
        <w:autoSpaceDE w:val="0"/>
        <w:autoSpaceDN w:val="0"/>
        <w:adjustRightInd w:val="0"/>
        <w:spacing w:after="0" w:line="240" w:lineRule="auto"/>
        <w:rPr>
          <w:rFonts w:ascii="Times New Roman" w:hAnsi="Times New Roman"/>
          <w:b/>
          <w:sz w:val="24"/>
          <w:szCs w:val="24"/>
        </w:rPr>
      </w:pPr>
    </w:p>
    <w:p w:rsidR="00A4232A" w:rsidRPr="00BC0E20" w:rsidRDefault="00A4232A" w:rsidP="00A4232A">
      <w:pPr>
        <w:autoSpaceDE w:val="0"/>
        <w:autoSpaceDN w:val="0"/>
        <w:adjustRightInd w:val="0"/>
        <w:spacing w:after="0" w:line="240" w:lineRule="auto"/>
        <w:ind w:left="284" w:hanging="283"/>
        <w:rPr>
          <w:rFonts w:ascii="Times New Roman" w:hAnsi="Times New Roman"/>
          <w:b/>
          <w:sz w:val="24"/>
          <w:szCs w:val="24"/>
        </w:rPr>
      </w:pPr>
      <w:r w:rsidRPr="00BC0E20">
        <w:rPr>
          <w:rFonts w:ascii="Times New Roman" w:hAnsi="Times New Roman"/>
          <w:b/>
          <w:sz w:val="24"/>
          <w:szCs w:val="24"/>
        </w:rPr>
        <w:t>a) prawdopodobieństwo wystąpienia, czas trwania, zasięg, częstotliwość i odwracalność oddziaływań:</w:t>
      </w:r>
    </w:p>
    <w:p w:rsidR="00A4232A" w:rsidRPr="00BC0E20" w:rsidRDefault="00A4232A" w:rsidP="00A4232A">
      <w:pPr>
        <w:autoSpaceDE w:val="0"/>
        <w:autoSpaceDN w:val="0"/>
        <w:adjustRightInd w:val="0"/>
        <w:spacing w:after="0" w:line="240" w:lineRule="auto"/>
        <w:rPr>
          <w:rFonts w:ascii="Times New Roman" w:hAnsi="Times New Roman"/>
          <w:sz w:val="24"/>
          <w:szCs w:val="24"/>
        </w:rPr>
      </w:pPr>
    </w:p>
    <w:p w:rsidR="00A4232A" w:rsidRPr="00BC0E20" w:rsidRDefault="00A4232A" w:rsidP="00A4232A">
      <w:pPr>
        <w:autoSpaceDE w:val="0"/>
        <w:autoSpaceDN w:val="0"/>
        <w:adjustRightInd w:val="0"/>
        <w:spacing w:after="0" w:line="240" w:lineRule="auto"/>
        <w:ind w:left="0" w:firstLine="567"/>
        <w:rPr>
          <w:rFonts w:ascii="Times New Roman" w:hAnsi="Times New Roman"/>
          <w:sz w:val="24"/>
          <w:szCs w:val="24"/>
        </w:rPr>
      </w:pPr>
      <w:r w:rsidRPr="00BC0E20">
        <w:rPr>
          <w:rFonts w:ascii="Times New Roman" w:hAnsi="Times New Roman"/>
          <w:sz w:val="24"/>
          <w:szCs w:val="24"/>
        </w:rPr>
        <w:t xml:space="preserve">„Plan” poprzez wyznaczane kierunki działań w zakresie zapobiegania emisji substancji do środowiska, poprzez przyczynianie się do ograniczenia zużycia surowców i racjonalnego korzystania, jak i planowania zużycia oraz rozwoju OZE, będzie oddziaływał na stan powietrza atmosferycznego w Gminie Gorzyce. Jako dokument, którego założenia winny być brane pod uwagę przy opracowywaniu innych dokumentów planistycznych, o bardziej konkretnym działaniu, oddziaływać będzie w okresie swego obowiązywania, na obszarze Gminy. Oddziaływanie można określić jako pośrednie, okresowe i odwracalne. </w:t>
      </w:r>
    </w:p>
    <w:p w:rsidR="00A4232A" w:rsidRPr="00BC0E20" w:rsidRDefault="00A4232A" w:rsidP="00A4232A">
      <w:pPr>
        <w:autoSpaceDE w:val="0"/>
        <w:autoSpaceDN w:val="0"/>
        <w:adjustRightInd w:val="0"/>
        <w:spacing w:after="0" w:line="240" w:lineRule="auto"/>
        <w:rPr>
          <w:rFonts w:ascii="Times New Roman" w:hAnsi="Times New Roman"/>
          <w:sz w:val="24"/>
          <w:szCs w:val="24"/>
        </w:rPr>
      </w:pPr>
    </w:p>
    <w:p w:rsidR="00A4232A" w:rsidRPr="00BC0E20" w:rsidRDefault="00A4232A" w:rsidP="002A1ABC">
      <w:pPr>
        <w:numPr>
          <w:ilvl w:val="0"/>
          <w:numId w:val="26"/>
        </w:numPr>
        <w:tabs>
          <w:tab w:val="clear" w:pos="720"/>
          <w:tab w:val="num" w:pos="426"/>
        </w:tabs>
        <w:autoSpaceDE w:val="0"/>
        <w:autoSpaceDN w:val="0"/>
        <w:adjustRightInd w:val="0"/>
        <w:spacing w:after="0" w:line="240" w:lineRule="auto"/>
        <w:ind w:left="426"/>
        <w:rPr>
          <w:rFonts w:ascii="Times New Roman" w:hAnsi="Times New Roman"/>
          <w:b/>
          <w:sz w:val="24"/>
          <w:szCs w:val="24"/>
        </w:rPr>
      </w:pPr>
      <w:r w:rsidRPr="00BC0E20">
        <w:rPr>
          <w:rFonts w:ascii="Times New Roman" w:hAnsi="Times New Roman"/>
          <w:b/>
          <w:sz w:val="24"/>
          <w:szCs w:val="24"/>
        </w:rPr>
        <w:t>prawdopodobieństwo wystąpieni</w:t>
      </w:r>
      <w:r w:rsidR="00793898">
        <w:rPr>
          <w:rFonts w:ascii="Times New Roman" w:hAnsi="Times New Roman"/>
          <w:b/>
          <w:sz w:val="24"/>
          <w:szCs w:val="24"/>
        </w:rPr>
        <w:t>a oddziaływań skumulowanych lub </w:t>
      </w:r>
      <w:r w:rsidRPr="00BC0E20">
        <w:rPr>
          <w:rFonts w:ascii="Times New Roman" w:hAnsi="Times New Roman"/>
          <w:b/>
          <w:sz w:val="24"/>
          <w:szCs w:val="24"/>
        </w:rPr>
        <w:t>transgranicznych:</w:t>
      </w:r>
    </w:p>
    <w:p w:rsidR="00A4232A" w:rsidRPr="00BC0E20" w:rsidRDefault="00A4232A" w:rsidP="00A4232A">
      <w:pPr>
        <w:autoSpaceDE w:val="0"/>
        <w:autoSpaceDN w:val="0"/>
        <w:adjustRightInd w:val="0"/>
        <w:spacing w:after="0" w:line="240" w:lineRule="auto"/>
        <w:rPr>
          <w:rFonts w:ascii="Times New Roman" w:hAnsi="Times New Roman"/>
          <w:sz w:val="24"/>
          <w:szCs w:val="24"/>
        </w:rPr>
      </w:pPr>
    </w:p>
    <w:p w:rsidR="00A4232A" w:rsidRPr="00BC0E20" w:rsidRDefault="00A4232A" w:rsidP="00A4232A">
      <w:pPr>
        <w:autoSpaceDE w:val="0"/>
        <w:autoSpaceDN w:val="0"/>
        <w:adjustRightInd w:val="0"/>
        <w:spacing w:after="0" w:line="240" w:lineRule="auto"/>
        <w:ind w:left="0" w:firstLine="567"/>
        <w:rPr>
          <w:rFonts w:ascii="Times New Roman" w:hAnsi="Times New Roman"/>
          <w:sz w:val="24"/>
          <w:szCs w:val="24"/>
        </w:rPr>
      </w:pPr>
      <w:r w:rsidRPr="00BC0E20">
        <w:rPr>
          <w:rFonts w:ascii="Times New Roman" w:hAnsi="Times New Roman"/>
          <w:sz w:val="24"/>
          <w:szCs w:val="24"/>
        </w:rPr>
        <w:t xml:space="preserve">Ze względu na położenie geograficzne Gminy Gorzyce w odległości wynoszącej około </w:t>
      </w:r>
      <w:smartTag w:uri="urn:schemas-microsoft-com:office:smarttags" w:element="metricconverter">
        <w:smartTagPr>
          <w:attr w:name="ProductID" w:val="100 km"/>
        </w:smartTagPr>
        <w:r w:rsidRPr="00BC0E20">
          <w:rPr>
            <w:rFonts w:ascii="Times New Roman" w:hAnsi="Times New Roman"/>
            <w:sz w:val="24"/>
            <w:szCs w:val="24"/>
          </w:rPr>
          <w:t>100 km</w:t>
        </w:r>
      </w:smartTag>
      <w:r w:rsidRPr="00BC0E20">
        <w:rPr>
          <w:rFonts w:ascii="Times New Roman" w:hAnsi="Times New Roman"/>
          <w:sz w:val="24"/>
          <w:szCs w:val="24"/>
        </w:rPr>
        <w:t xml:space="preserve"> od granic Polski oddziaływania transgraniczne nie wystąpią. W przypadku wcielenia zadań określonych w poszczególnych „Planach” sąsiednich gmin, można byłoby m</w:t>
      </w:r>
      <w:r w:rsidR="00793898">
        <w:rPr>
          <w:rFonts w:ascii="Times New Roman" w:hAnsi="Times New Roman"/>
          <w:sz w:val="24"/>
          <w:szCs w:val="24"/>
        </w:rPr>
        <w:t>ówić o </w:t>
      </w:r>
      <w:r w:rsidRPr="00BC0E20">
        <w:rPr>
          <w:rFonts w:ascii="Times New Roman" w:hAnsi="Times New Roman"/>
          <w:sz w:val="24"/>
          <w:szCs w:val="24"/>
        </w:rPr>
        <w:t xml:space="preserve">pozytywnym efekcie skumulowanym tj. poprawie stanu środowiska, szczególnie powietrza atmosferycznego. </w:t>
      </w:r>
    </w:p>
    <w:p w:rsidR="00A4232A" w:rsidRPr="00BC0E20" w:rsidRDefault="00A4232A" w:rsidP="00A4232A">
      <w:pPr>
        <w:autoSpaceDE w:val="0"/>
        <w:autoSpaceDN w:val="0"/>
        <w:adjustRightInd w:val="0"/>
        <w:spacing w:after="0" w:line="240" w:lineRule="auto"/>
        <w:rPr>
          <w:rFonts w:ascii="Times New Roman" w:hAnsi="Times New Roman"/>
          <w:sz w:val="24"/>
          <w:szCs w:val="24"/>
        </w:rPr>
      </w:pPr>
    </w:p>
    <w:p w:rsidR="00A4232A" w:rsidRPr="00BC0E20" w:rsidRDefault="00A4232A" w:rsidP="002A1ABC">
      <w:pPr>
        <w:numPr>
          <w:ilvl w:val="0"/>
          <w:numId w:val="26"/>
        </w:numPr>
        <w:tabs>
          <w:tab w:val="clear" w:pos="720"/>
          <w:tab w:val="num" w:pos="426"/>
        </w:tabs>
        <w:autoSpaceDE w:val="0"/>
        <w:autoSpaceDN w:val="0"/>
        <w:adjustRightInd w:val="0"/>
        <w:spacing w:after="0" w:line="240" w:lineRule="auto"/>
        <w:ind w:left="426"/>
        <w:rPr>
          <w:rFonts w:ascii="Times New Roman" w:hAnsi="Times New Roman"/>
          <w:b/>
          <w:sz w:val="24"/>
          <w:szCs w:val="24"/>
        </w:rPr>
      </w:pPr>
      <w:r w:rsidRPr="00BC0E20">
        <w:rPr>
          <w:rFonts w:ascii="Times New Roman" w:hAnsi="Times New Roman"/>
          <w:b/>
          <w:sz w:val="24"/>
          <w:szCs w:val="24"/>
        </w:rPr>
        <w:t>prawdopodobieństwo wystąpienia ryzyka dla z</w:t>
      </w:r>
      <w:r w:rsidR="00793898">
        <w:rPr>
          <w:rFonts w:ascii="Times New Roman" w:hAnsi="Times New Roman"/>
          <w:b/>
          <w:sz w:val="24"/>
          <w:szCs w:val="24"/>
        </w:rPr>
        <w:t>drowia ludzi lub zagrożenia dla </w:t>
      </w:r>
      <w:r w:rsidRPr="00BC0E20">
        <w:rPr>
          <w:rFonts w:ascii="Times New Roman" w:hAnsi="Times New Roman"/>
          <w:b/>
          <w:sz w:val="24"/>
          <w:szCs w:val="24"/>
        </w:rPr>
        <w:t>środowiska:</w:t>
      </w:r>
    </w:p>
    <w:p w:rsidR="00A4232A" w:rsidRPr="00BC0E20" w:rsidRDefault="00A4232A" w:rsidP="00A4232A">
      <w:pPr>
        <w:autoSpaceDE w:val="0"/>
        <w:autoSpaceDN w:val="0"/>
        <w:adjustRightInd w:val="0"/>
        <w:spacing w:after="0" w:line="240" w:lineRule="auto"/>
        <w:rPr>
          <w:rFonts w:ascii="Times New Roman" w:hAnsi="Times New Roman"/>
          <w:sz w:val="24"/>
          <w:szCs w:val="24"/>
        </w:rPr>
      </w:pPr>
    </w:p>
    <w:p w:rsidR="00A4232A" w:rsidRPr="00BC0E20" w:rsidRDefault="00A4232A" w:rsidP="00A4232A">
      <w:pPr>
        <w:autoSpaceDE w:val="0"/>
        <w:autoSpaceDN w:val="0"/>
        <w:adjustRightInd w:val="0"/>
        <w:spacing w:after="0" w:line="240" w:lineRule="auto"/>
        <w:ind w:left="0" w:firstLine="567"/>
        <w:rPr>
          <w:rFonts w:ascii="Times New Roman" w:hAnsi="Times New Roman"/>
          <w:sz w:val="24"/>
          <w:szCs w:val="24"/>
        </w:rPr>
      </w:pPr>
      <w:r w:rsidRPr="00BC0E20">
        <w:rPr>
          <w:rFonts w:ascii="Times New Roman" w:hAnsi="Times New Roman"/>
          <w:sz w:val="24"/>
          <w:szCs w:val="24"/>
        </w:rPr>
        <w:lastRenderedPageBreak/>
        <w:t>Przewidziane w dokumencie działania oraz ich skutki w pos</w:t>
      </w:r>
      <w:r w:rsidR="00793898">
        <w:rPr>
          <w:rFonts w:ascii="Times New Roman" w:hAnsi="Times New Roman"/>
          <w:sz w:val="24"/>
          <w:szCs w:val="24"/>
        </w:rPr>
        <w:t>taci oddziaływania na </w:t>
      </w:r>
      <w:r w:rsidRPr="00BC0E20">
        <w:rPr>
          <w:rFonts w:ascii="Times New Roman" w:hAnsi="Times New Roman"/>
          <w:sz w:val="24"/>
          <w:szCs w:val="24"/>
        </w:rPr>
        <w:t xml:space="preserve">środowisko nie będą niosły ze sobą wystąpienia ryzyka dla zdrowia ludzi lub zagrożenia dla środowiska. Wszystkie działania będą zgodne </w:t>
      </w:r>
      <w:r w:rsidR="00793898">
        <w:rPr>
          <w:rFonts w:ascii="Times New Roman" w:hAnsi="Times New Roman"/>
          <w:sz w:val="24"/>
          <w:szCs w:val="24"/>
        </w:rPr>
        <w:t>z zasadami ochrony środowiska i </w:t>
      </w:r>
      <w:r w:rsidRPr="00BC0E20">
        <w:rPr>
          <w:rFonts w:ascii="Times New Roman" w:hAnsi="Times New Roman"/>
          <w:sz w:val="24"/>
          <w:szCs w:val="24"/>
        </w:rPr>
        <w:t xml:space="preserve">przyczyniać się będą do jego poprawy. Kierunki działań nie przewidują takich działań, które mogłyby się przyczynić do pogorszenia stanu środowiska. </w:t>
      </w:r>
    </w:p>
    <w:p w:rsidR="00A4232A" w:rsidRPr="00BC0E20" w:rsidRDefault="00A4232A" w:rsidP="00A4232A">
      <w:pPr>
        <w:autoSpaceDE w:val="0"/>
        <w:autoSpaceDN w:val="0"/>
        <w:adjustRightInd w:val="0"/>
        <w:spacing w:after="0" w:line="240" w:lineRule="auto"/>
        <w:ind w:left="0" w:firstLine="0"/>
        <w:rPr>
          <w:rFonts w:ascii="Times New Roman" w:hAnsi="Times New Roman"/>
          <w:sz w:val="24"/>
          <w:szCs w:val="24"/>
        </w:rPr>
      </w:pPr>
    </w:p>
    <w:p w:rsidR="00A4232A" w:rsidRPr="00BC0E20" w:rsidRDefault="00A4232A" w:rsidP="00A4232A">
      <w:pPr>
        <w:autoSpaceDE w:val="0"/>
        <w:autoSpaceDN w:val="0"/>
        <w:adjustRightInd w:val="0"/>
        <w:spacing w:after="0" w:line="240" w:lineRule="auto"/>
        <w:rPr>
          <w:rFonts w:ascii="Times New Roman" w:hAnsi="Times New Roman"/>
          <w:b/>
          <w:sz w:val="24"/>
          <w:szCs w:val="24"/>
        </w:rPr>
      </w:pPr>
      <w:r w:rsidRPr="00BC0E20">
        <w:rPr>
          <w:rFonts w:ascii="Times New Roman" w:hAnsi="Times New Roman"/>
          <w:b/>
          <w:sz w:val="24"/>
          <w:szCs w:val="24"/>
        </w:rPr>
        <w:t xml:space="preserve">3. Cechy obszaru objętego oddziaływaniem na środowisko, w szczególności: </w:t>
      </w:r>
    </w:p>
    <w:p w:rsidR="00A4232A" w:rsidRPr="00BC0E20" w:rsidRDefault="00A4232A" w:rsidP="00A4232A">
      <w:pPr>
        <w:autoSpaceDE w:val="0"/>
        <w:autoSpaceDN w:val="0"/>
        <w:adjustRightInd w:val="0"/>
        <w:spacing w:after="0" w:line="240" w:lineRule="auto"/>
        <w:rPr>
          <w:rFonts w:ascii="Times New Roman" w:hAnsi="Times New Roman"/>
          <w:sz w:val="24"/>
          <w:szCs w:val="24"/>
        </w:rPr>
      </w:pPr>
    </w:p>
    <w:p w:rsidR="00A4232A" w:rsidRPr="00BC0E20" w:rsidRDefault="00A4232A" w:rsidP="00A4232A">
      <w:pPr>
        <w:autoSpaceDE w:val="0"/>
        <w:autoSpaceDN w:val="0"/>
        <w:adjustRightInd w:val="0"/>
        <w:spacing w:after="0" w:line="240" w:lineRule="auto"/>
        <w:ind w:left="360" w:hanging="360"/>
        <w:rPr>
          <w:rFonts w:ascii="Times New Roman" w:hAnsi="Times New Roman"/>
          <w:b/>
          <w:sz w:val="24"/>
          <w:szCs w:val="24"/>
        </w:rPr>
      </w:pPr>
      <w:r w:rsidRPr="00BC0E20">
        <w:rPr>
          <w:rFonts w:ascii="Times New Roman" w:hAnsi="Times New Roman"/>
          <w:b/>
          <w:sz w:val="24"/>
          <w:szCs w:val="24"/>
        </w:rPr>
        <w:t>a) obszary o szczególnych właściwościach naturalnyc</w:t>
      </w:r>
      <w:r w:rsidR="00793898">
        <w:rPr>
          <w:rFonts w:ascii="Times New Roman" w:hAnsi="Times New Roman"/>
          <w:b/>
          <w:sz w:val="24"/>
          <w:szCs w:val="24"/>
        </w:rPr>
        <w:t>h lub posiadające znaczenie dla </w:t>
      </w:r>
      <w:bookmarkStart w:id="42" w:name="_GoBack"/>
      <w:bookmarkEnd w:id="42"/>
      <w:r w:rsidRPr="00BC0E20">
        <w:rPr>
          <w:rFonts w:ascii="Times New Roman" w:hAnsi="Times New Roman"/>
          <w:b/>
          <w:sz w:val="24"/>
          <w:szCs w:val="24"/>
        </w:rPr>
        <w:t>dziedzictwa kulturowego, wrażliwe na oddziaływania, istniejące przekroczenia standardów jakości środowiska lub intensywne wykorzystywanie terenu:</w:t>
      </w:r>
    </w:p>
    <w:p w:rsidR="00A4232A" w:rsidRPr="00BC0E20" w:rsidRDefault="00A4232A" w:rsidP="00A4232A">
      <w:pPr>
        <w:autoSpaceDE w:val="0"/>
        <w:autoSpaceDN w:val="0"/>
        <w:adjustRightInd w:val="0"/>
        <w:spacing w:after="0" w:line="240" w:lineRule="auto"/>
        <w:rPr>
          <w:rFonts w:ascii="Times New Roman" w:hAnsi="Times New Roman"/>
          <w:sz w:val="24"/>
          <w:szCs w:val="24"/>
        </w:rPr>
      </w:pPr>
    </w:p>
    <w:p w:rsidR="00A4232A" w:rsidRPr="00BC0E20" w:rsidRDefault="00A4232A" w:rsidP="00A4232A">
      <w:pPr>
        <w:autoSpaceDE w:val="0"/>
        <w:autoSpaceDN w:val="0"/>
        <w:adjustRightInd w:val="0"/>
        <w:spacing w:after="0" w:line="240" w:lineRule="auto"/>
        <w:ind w:left="0" w:firstLine="567"/>
        <w:rPr>
          <w:rFonts w:ascii="Times New Roman" w:hAnsi="Times New Roman"/>
          <w:sz w:val="24"/>
          <w:szCs w:val="24"/>
        </w:rPr>
      </w:pPr>
      <w:r w:rsidRPr="00BC0E20">
        <w:rPr>
          <w:rFonts w:ascii="Times New Roman" w:hAnsi="Times New Roman"/>
          <w:sz w:val="24"/>
          <w:szCs w:val="24"/>
        </w:rPr>
        <w:t xml:space="preserve">Obszarami objętym oddziaływaniem zadań ujętych w „Planie” jest i będzie teren Gminy Gorzyce oraz pośrednio jej tereny przygraniczne. Gmina posiada bardzo bogatą sieć przyrodniczą. Również na jej terenie znajdują się obiekty zabytkowe i atrakcyjne turystycznie. Jednakże oddziaływania wynikające z „Planu” będą miały pozytywne skutki dla stanu powietrza atmosferycznego i pośrednio na obiekty przyrodnicze, zabytkowe i wrażliwe. </w:t>
      </w:r>
    </w:p>
    <w:p w:rsidR="00A4232A" w:rsidRPr="00BC0E20" w:rsidRDefault="00A4232A" w:rsidP="00A4232A">
      <w:pPr>
        <w:autoSpaceDE w:val="0"/>
        <w:autoSpaceDN w:val="0"/>
        <w:adjustRightInd w:val="0"/>
        <w:spacing w:after="0" w:line="240" w:lineRule="auto"/>
        <w:rPr>
          <w:rFonts w:ascii="Times New Roman" w:hAnsi="Times New Roman"/>
          <w:sz w:val="24"/>
          <w:szCs w:val="24"/>
        </w:rPr>
      </w:pPr>
    </w:p>
    <w:p w:rsidR="00A4232A" w:rsidRPr="00BC0E20" w:rsidRDefault="00A4232A" w:rsidP="00A4232A">
      <w:pPr>
        <w:autoSpaceDE w:val="0"/>
        <w:autoSpaceDN w:val="0"/>
        <w:adjustRightInd w:val="0"/>
        <w:spacing w:after="0" w:line="240" w:lineRule="auto"/>
        <w:ind w:left="360" w:hanging="360"/>
        <w:rPr>
          <w:rFonts w:ascii="Times New Roman" w:hAnsi="Times New Roman"/>
          <w:b/>
          <w:sz w:val="24"/>
          <w:szCs w:val="24"/>
        </w:rPr>
      </w:pPr>
      <w:r w:rsidRPr="00BC0E20">
        <w:rPr>
          <w:rFonts w:ascii="Times New Roman" w:hAnsi="Times New Roman"/>
          <w:b/>
          <w:sz w:val="24"/>
          <w:szCs w:val="24"/>
        </w:rPr>
        <w:t>b)  formy ochrony przyrody w rozumieniu ustawy z dnia 16 kwietnia 2004 r. o ochronie przyrody oraz obszary podlegające ochronie zgodnie z prawem międzynarodowym:</w:t>
      </w:r>
    </w:p>
    <w:p w:rsidR="00A4232A" w:rsidRPr="00BC0E20" w:rsidRDefault="00A4232A" w:rsidP="00A4232A">
      <w:pPr>
        <w:spacing w:after="0" w:line="240" w:lineRule="auto"/>
        <w:ind w:left="0" w:firstLine="567"/>
        <w:rPr>
          <w:rFonts w:ascii="Times New Roman" w:hAnsi="Times New Roman"/>
          <w:sz w:val="24"/>
          <w:szCs w:val="24"/>
        </w:rPr>
      </w:pPr>
    </w:p>
    <w:p w:rsidR="0097787B" w:rsidRPr="00BC0E20" w:rsidRDefault="00A4232A" w:rsidP="00A4232A">
      <w:pPr>
        <w:spacing w:after="0" w:line="240" w:lineRule="auto"/>
        <w:ind w:left="0" w:firstLine="567"/>
        <w:rPr>
          <w:rFonts w:ascii="Times New Roman" w:hAnsi="Times New Roman"/>
          <w:sz w:val="24"/>
          <w:szCs w:val="24"/>
        </w:rPr>
      </w:pPr>
      <w:r w:rsidRPr="00BC0E20">
        <w:rPr>
          <w:rFonts w:ascii="Times New Roman" w:hAnsi="Times New Roman"/>
          <w:sz w:val="24"/>
          <w:szCs w:val="24"/>
        </w:rPr>
        <w:t>Na terenie Gminy Gorzyce występują obszary podlegające ochronie w rozumieniu ustawy z dnia 16 kwietnia 2004 r. o ochronie przyrody oraz obszary podlegające ochronie zgodnie z prawem międzynarodowym, ale skutki wcielenia w życie „Planu” nie wpłyną negatywnie na najbliżej zlokalizowane formy ochrony przyrody.</w:t>
      </w:r>
    </w:p>
    <w:sectPr w:rsidR="0097787B" w:rsidRPr="00BC0E20" w:rsidSect="006D314A">
      <w:pgSz w:w="11906" w:h="16838"/>
      <w:pgMar w:top="1418" w:right="1418" w:bottom="1418" w:left="1418" w:header="34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A61" w:rsidRDefault="00FC4A61" w:rsidP="00A155AC">
      <w:pPr>
        <w:spacing w:after="0" w:line="240" w:lineRule="auto"/>
      </w:pPr>
      <w:r>
        <w:separator/>
      </w:r>
    </w:p>
  </w:endnote>
  <w:endnote w:type="continuationSeparator" w:id="0">
    <w:p w:rsidR="00FC4A61" w:rsidRDefault="00FC4A61" w:rsidP="00A15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horndale">
    <w:altName w:val="Times New Roman"/>
    <w:panose1 w:val="00000000000000000000"/>
    <w:charset w:val="00"/>
    <w:family w:val="roman"/>
    <w:notTrueType/>
    <w:pitch w:val="variable"/>
    <w:sig w:usb0="00000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43" w:usb2="00000009" w:usb3="00000000" w:csb0="0000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BookAntiqua">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FCF" w:rsidRDefault="00013FCF" w:rsidP="001F2C8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013FCF" w:rsidRDefault="00013FCF" w:rsidP="0095295D">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FCF" w:rsidRDefault="00013FCF" w:rsidP="001F2C8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793898">
      <w:rPr>
        <w:rStyle w:val="Numerstrony"/>
        <w:noProof/>
      </w:rPr>
      <w:t>80</w:t>
    </w:r>
    <w:r>
      <w:rPr>
        <w:rStyle w:val="Numerstrony"/>
      </w:rPr>
      <w:fldChar w:fldCharType="end"/>
    </w:r>
  </w:p>
  <w:p w:rsidR="00013FCF" w:rsidRDefault="00013FCF" w:rsidP="0095295D">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5208"/>
      <w:docPartObj>
        <w:docPartGallery w:val="Page Numbers (Bottom of Page)"/>
        <w:docPartUnique/>
      </w:docPartObj>
    </w:sdtPr>
    <w:sdtContent>
      <w:p w:rsidR="00013FCF" w:rsidRDefault="00013FCF">
        <w:pPr>
          <w:pStyle w:val="Stopka"/>
          <w:jc w:val="right"/>
        </w:pPr>
        <w:r>
          <w:fldChar w:fldCharType="begin"/>
        </w:r>
        <w:r>
          <w:instrText>PAGE   \* MERGEFORMAT</w:instrText>
        </w:r>
        <w:r>
          <w:fldChar w:fldCharType="separate"/>
        </w:r>
        <w:r w:rsidR="00793898">
          <w:rPr>
            <w:noProof/>
          </w:rPr>
          <w:t>67</w:t>
        </w:r>
        <w:r>
          <w:rPr>
            <w:noProof/>
          </w:rPr>
          <w:fldChar w:fldCharType="end"/>
        </w:r>
      </w:p>
    </w:sdtContent>
  </w:sdt>
  <w:p w:rsidR="00013FCF" w:rsidRDefault="00013FC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A61" w:rsidRDefault="00FC4A61" w:rsidP="00A155AC">
      <w:pPr>
        <w:spacing w:after="0" w:line="240" w:lineRule="auto"/>
      </w:pPr>
      <w:r>
        <w:separator/>
      </w:r>
    </w:p>
  </w:footnote>
  <w:footnote w:type="continuationSeparator" w:id="0">
    <w:p w:rsidR="00FC4A61" w:rsidRDefault="00FC4A61" w:rsidP="00A155AC">
      <w:pPr>
        <w:spacing w:after="0" w:line="240" w:lineRule="auto"/>
      </w:pPr>
      <w:r>
        <w:continuationSeparator/>
      </w:r>
    </w:p>
  </w:footnote>
  <w:footnote w:id="1">
    <w:p w:rsidR="00013FCF" w:rsidRPr="00AF7F2D" w:rsidRDefault="00013FCF" w:rsidP="00CC378C">
      <w:pPr>
        <w:spacing w:after="0" w:line="240" w:lineRule="auto"/>
        <w:ind w:left="0" w:firstLine="0"/>
        <w:rPr>
          <w:rFonts w:ascii="Times New Roman" w:hAnsi="Times New Roman"/>
          <w:sz w:val="20"/>
          <w:szCs w:val="20"/>
        </w:rPr>
      </w:pPr>
      <w:r w:rsidRPr="00AF7F2D">
        <w:rPr>
          <w:rStyle w:val="Odwoanieprzypisudolnego"/>
          <w:rFonts w:ascii="Times New Roman" w:hAnsi="Times New Roman"/>
          <w:sz w:val="20"/>
          <w:szCs w:val="20"/>
        </w:rPr>
        <w:footnoteRef/>
      </w:r>
      <w:r w:rsidRPr="00AF7F2D">
        <w:rPr>
          <w:rFonts w:ascii="Times New Roman" w:hAnsi="Times New Roman"/>
          <w:sz w:val="20"/>
          <w:szCs w:val="20"/>
        </w:rPr>
        <w:t xml:space="preserve"> Budowa Gospodarki niskoemisyjnej. Podręcznik dla regionów europejskich. </w:t>
      </w:r>
      <w:r>
        <w:rPr>
          <w:rFonts w:ascii="Times New Roman" w:hAnsi="Times New Roman"/>
          <w:sz w:val="20"/>
          <w:szCs w:val="20"/>
        </w:rPr>
        <w:t>Regionalne Centrum Ekologiczne</w:t>
      </w:r>
      <w:r w:rsidRPr="00AF7F2D">
        <w:rPr>
          <w:rFonts w:ascii="Times New Roman" w:hAnsi="Times New Roman"/>
          <w:sz w:val="20"/>
          <w:szCs w:val="20"/>
        </w:rPr>
        <w:t>na Europę Środkową i Wschodnią, 2011, s. 7.</w:t>
      </w:r>
    </w:p>
    <w:p w:rsidR="00013FCF" w:rsidRPr="00AF7F2D" w:rsidRDefault="00013FCF">
      <w:pPr>
        <w:pStyle w:val="Tekstprzypisudolnego"/>
      </w:pPr>
    </w:p>
  </w:footnote>
  <w:footnote w:id="2">
    <w:p w:rsidR="00013FCF" w:rsidRPr="00514AD6" w:rsidRDefault="00013FCF" w:rsidP="007805A7">
      <w:pPr>
        <w:pStyle w:val="Tekstprzypisudolnego"/>
        <w:rPr>
          <w:rFonts w:ascii="Times New Roman" w:hAnsi="Times New Roman"/>
        </w:rPr>
      </w:pPr>
      <w:r w:rsidRPr="00514AD6">
        <w:rPr>
          <w:rStyle w:val="Odwoanieprzypisudolnego"/>
          <w:rFonts w:ascii="Times New Roman" w:hAnsi="Times New Roman"/>
        </w:rPr>
        <w:footnoteRef/>
      </w:r>
      <w:r w:rsidRPr="00514AD6">
        <w:rPr>
          <w:rFonts w:ascii="Times New Roman" w:hAnsi="Times New Roman"/>
        </w:rPr>
        <w:t xml:space="preserve">  http://ec.europa.eu/climateaction/docs/climate-energy_summary_pl.pdf</w:t>
      </w:r>
    </w:p>
  </w:footnote>
  <w:footnote w:id="3">
    <w:p w:rsidR="00013FCF" w:rsidRPr="00514AD6" w:rsidRDefault="00013FCF" w:rsidP="007805A7">
      <w:pPr>
        <w:pStyle w:val="Tekstprzypisudolnego"/>
        <w:rPr>
          <w:rFonts w:ascii="Times New Roman" w:hAnsi="Times New Roman"/>
        </w:rPr>
      </w:pPr>
      <w:r w:rsidRPr="00514AD6">
        <w:rPr>
          <w:rStyle w:val="Odwoanieprzypisudolnego"/>
          <w:rFonts w:ascii="Times New Roman" w:hAnsi="Times New Roman"/>
        </w:rPr>
        <w:footnoteRef/>
      </w:r>
      <w:r w:rsidRPr="00514AD6">
        <w:rPr>
          <w:rFonts w:ascii="Times New Roman" w:hAnsi="Times New Roman"/>
        </w:rPr>
        <w:t xml:space="preserve"> http://www.mg.gov.pl/files/upload/8134/Polityka%20energetyczna%20ost.pdf</w:t>
      </w:r>
    </w:p>
  </w:footnote>
  <w:footnote w:id="4">
    <w:p w:rsidR="00013FCF" w:rsidRPr="003F064F" w:rsidRDefault="00013FCF" w:rsidP="007805A7">
      <w:pPr>
        <w:pStyle w:val="Tekstprzypisudolnego"/>
        <w:rPr>
          <w:rFonts w:ascii="Times New Roman" w:hAnsi="Times New Roman"/>
        </w:rPr>
      </w:pPr>
      <w:r w:rsidRPr="003F064F">
        <w:rPr>
          <w:rStyle w:val="Odwoanieprzypisudolnego"/>
          <w:rFonts w:ascii="Times New Roman" w:hAnsi="Times New Roman"/>
        </w:rPr>
        <w:footnoteRef/>
      </w:r>
      <w:r w:rsidRPr="003F064F">
        <w:rPr>
          <w:rFonts w:ascii="Times New Roman" w:hAnsi="Times New Roman"/>
        </w:rPr>
        <w:t>www.mg.gov.pl</w:t>
      </w:r>
    </w:p>
  </w:footnote>
  <w:footnote w:id="5">
    <w:p w:rsidR="00013FCF" w:rsidRPr="003F064F" w:rsidRDefault="00013FCF" w:rsidP="007805A7">
      <w:pPr>
        <w:pStyle w:val="Tekstprzypisudolnego"/>
        <w:rPr>
          <w:rFonts w:ascii="Times New Roman" w:hAnsi="Times New Roman"/>
        </w:rPr>
      </w:pPr>
      <w:r w:rsidRPr="003F064F">
        <w:rPr>
          <w:rStyle w:val="Odwoanieprzypisudolnego"/>
          <w:rFonts w:ascii="Times New Roman" w:hAnsi="Times New Roman"/>
        </w:rPr>
        <w:footnoteRef/>
      </w:r>
      <w:r w:rsidRPr="003F064F">
        <w:rPr>
          <w:rFonts w:ascii="Times New Roman" w:hAnsi="Times New Roman"/>
        </w:rPr>
        <w:t xml:space="preserve"> Polityka+ekologiczna+państwa+do+roku+2030+w+latach+2009+–+2012+z+perspektywą+do+roku+2016&amp;ie=utf-8&amp;oe=utf-8&amp;gws_rd=cr&amp;ei=3N1EVabVH6X6ygPAloGgBg</w:t>
      </w:r>
    </w:p>
  </w:footnote>
  <w:footnote w:id="6">
    <w:p w:rsidR="00013FCF" w:rsidRDefault="00013FCF">
      <w:pPr>
        <w:pStyle w:val="Tekstprzypisudolnego"/>
      </w:pPr>
      <w:r>
        <w:rPr>
          <w:rStyle w:val="Odwoanieprzypisudolnego"/>
        </w:rPr>
        <w:footnoteRef/>
      </w:r>
      <w:r>
        <w:t xml:space="preserve"> http://strateg.stat.gov.pl/strategie_pliki/podkarpackie_2013.pdf  </w:t>
      </w:r>
    </w:p>
  </w:footnote>
  <w:footnote w:id="7">
    <w:p w:rsidR="00013FCF" w:rsidRPr="008F2EF1" w:rsidRDefault="00013FCF">
      <w:pPr>
        <w:pStyle w:val="Tekstprzypisudolnego"/>
        <w:rPr>
          <w:rFonts w:ascii="Times New Roman" w:hAnsi="Times New Roman"/>
        </w:rPr>
      </w:pPr>
      <w:r w:rsidRPr="008F2EF1">
        <w:rPr>
          <w:rStyle w:val="Odwoanieprzypisudolnego"/>
          <w:rFonts w:ascii="Times New Roman" w:hAnsi="Times New Roman"/>
        </w:rPr>
        <w:footnoteRef/>
      </w:r>
      <w:r w:rsidRPr="008F2EF1">
        <w:rPr>
          <w:rFonts w:ascii="Times New Roman" w:hAnsi="Times New Roman"/>
        </w:rPr>
        <w:t xml:space="preserve"> http://www.bip.podkarpackie.pl/attachments/article/527/PO%C5%9A%20WP%202012-2015.pdf  </w:t>
      </w:r>
    </w:p>
  </w:footnote>
  <w:footnote w:id="8">
    <w:p w:rsidR="00013FCF" w:rsidRPr="00DE1A31" w:rsidRDefault="00013FCF" w:rsidP="00BE022F">
      <w:pPr>
        <w:pStyle w:val="Default"/>
        <w:rPr>
          <w:rFonts w:eastAsia="Calibri"/>
          <w:sz w:val="18"/>
          <w:szCs w:val="18"/>
        </w:rPr>
      </w:pPr>
      <w:r w:rsidRPr="00DE1A31">
        <w:rPr>
          <w:rStyle w:val="Odwoanieprzypisudolnego"/>
          <w:sz w:val="18"/>
          <w:szCs w:val="18"/>
        </w:rPr>
        <w:footnoteRef/>
      </w:r>
      <w:r w:rsidRPr="00DE1A31">
        <w:rPr>
          <w:sz w:val="18"/>
          <w:szCs w:val="18"/>
        </w:rPr>
        <w:t xml:space="preserve"> </w:t>
      </w:r>
      <w:r w:rsidRPr="00DE1A31">
        <w:rPr>
          <w:rFonts w:eastAsia="Calibri"/>
          <w:iCs/>
          <w:sz w:val="18"/>
          <w:szCs w:val="18"/>
        </w:rPr>
        <w:t xml:space="preserve">http://www.bip.podkarpackie.pl/attachments/article/653/4.wpgo_2012.pdf </w:t>
      </w:r>
    </w:p>
  </w:footnote>
  <w:footnote w:id="9">
    <w:p w:rsidR="00013FCF" w:rsidRPr="00DE1A31" w:rsidRDefault="00013FCF" w:rsidP="00DE1A31">
      <w:pPr>
        <w:autoSpaceDE w:val="0"/>
        <w:autoSpaceDN w:val="0"/>
        <w:adjustRightInd w:val="0"/>
        <w:spacing w:after="0" w:line="240" w:lineRule="auto"/>
        <w:ind w:left="0" w:firstLine="0"/>
        <w:jc w:val="left"/>
        <w:rPr>
          <w:rFonts w:ascii="Times New Roman" w:eastAsia="Calibri" w:hAnsi="Times New Roman"/>
          <w:color w:val="000000"/>
          <w:sz w:val="18"/>
          <w:szCs w:val="18"/>
          <w:lang w:eastAsia="pl-PL"/>
        </w:rPr>
      </w:pPr>
      <w:r w:rsidRPr="00DE1A31">
        <w:rPr>
          <w:rStyle w:val="Odwoanieprzypisudolnego"/>
          <w:rFonts w:ascii="Times New Roman" w:hAnsi="Times New Roman"/>
          <w:sz w:val="18"/>
          <w:szCs w:val="18"/>
        </w:rPr>
        <w:footnoteRef/>
      </w:r>
      <w:r w:rsidRPr="00BE022F">
        <w:rPr>
          <w:rFonts w:ascii="Times New Roman" w:eastAsia="Calibri" w:hAnsi="Times New Roman"/>
          <w:iCs/>
          <w:color w:val="000000"/>
          <w:sz w:val="18"/>
          <w:szCs w:val="18"/>
          <w:lang w:eastAsia="pl-PL"/>
        </w:rPr>
        <w:t xml:space="preserve">http://www.bip.podkarpackie.pl/attachments/article/179/POP_str_podkarpacka_PM10%20PM2,5%20BaP_kwiecie%C5%842013.pdf </w:t>
      </w:r>
    </w:p>
  </w:footnote>
  <w:footnote w:id="10">
    <w:p w:rsidR="00013FCF" w:rsidRDefault="00013FCF">
      <w:pPr>
        <w:pStyle w:val="Tekstprzypisudolnego"/>
      </w:pPr>
      <w:r w:rsidRPr="00DE1A31">
        <w:rPr>
          <w:rStyle w:val="Odwoanieprzypisudolnego"/>
          <w:rFonts w:ascii="Times New Roman" w:hAnsi="Times New Roman"/>
          <w:sz w:val="18"/>
          <w:szCs w:val="18"/>
        </w:rPr>
        <w:footnoteRef/>
      </w:r>
      <w:r w:rsidRPr="00DE1A31">
        <w:rPr>
          <w:rFonts w:ascii="Times New Roman" w:hAnsi="Times New Roman"/>
          <w:sz w:val="18"/>
          <w:szCs w:val="18"/>
        </w:rPr>
        <w:t xml:space="preserve"> http://www.bip.podkarpackie.pl/attachments/article/1020/874_1.pdf</w:t>
      </w:r>
    </w:p>
  </w:footnote>
  <w:footnote w:id="11">
    <w:p w:rsidR="00013FCF" w:rsidRPr="00DF08C6" w:rsidRDefault="00013FCF" w:rsidP="007805A7">
      <w:pPr>
        <w:pStyle w:val="Tekstprzypisudolnego"/>
        <w:rPr>
          <w:rFonts w:ascii="Times New Roman" w:hAnsi="Times New Roman"/>
        </w:rPr>
      </w:pPr>
      <w:r w:rsidRPr="00DF08C6">
        <w:rPr>
          <w:rStyle w:val="Odwoanieprzypisudolnego"/>
          <w:rFonts w:ascii="Times New Roman" w:hAnsi="Times New Roman"/>
        </w:rPr>
        <w:footnoteRef/>
      </w:r>
      <w:r w:rsidRPr="00DF08C6">
        <w:rPr>
          <w:rFonts w:ascii="Times New Roman" w:hAnsi="Times New Roman"/>
        </w:rPr>
        <w:t xml:space="preserve"> </w:t>
      </w:r>
      <w:r>
        <w:rPr>
          <w:rFonts w:ascii="Times New Roman" w:hAnsi="Times New Roman"/>
        </w:rPr>
        <w:t>Źródło: Starostwo Powiatowe w Tarnobrzegu</w:t>
      </w:r>
    </w:p>
  </w:footnote>
  <w:footnote w:id="12">
    <w:p w:rsidR="00013FCF" w:rsidRPr="001F5ED1" w:rsidRDefault="00013FCF" w:rsidP="007805A7">
      <w:pPr>
        <w:pStyle w:val="Tekstprzypisudolnego"/>
        <w:rPr>
          <w:rFonts w:ascii="Times New Roman" w:hAnsi="Times New Roman"/>
        </w:rPr>
      </w:pPr>
      <w:r w:rsidRPr="00DF08C6">
        <w:rPr>
          <w:rStyle w:val="Odwoanieprzypisudolnego"/>
          <w:rFonts w:ascii="Times New Roman" w:hAnsi="Times New Roman"/>
        </w:rPr>
        <w:footnoteRef/>
      </w:r>
      <w:r w:rsidRPr="00DF08C6">
        <w:rPr>
          <w:rFonts w:ascii="Times New Roman" w:hAnsi="Times New Roman"/>
        </w:rPr>
        <w:t xml:space="preserve"> </w:t>
      </w:r>
      <w:r>
        <w:rPr>
          <w:rFonts w:ascii="Times New Roman" w:hAnsi="Times New Roman"/>
        </w:rPr>
        <w:t>Źródło: Starostwo Powiatowe w Tarnobrzegu</w:t>
      </w:r>
    </w:p>
  </w:footnote>
  <w:footnote w:id="13">
    <w:p w:rsidR="00013FCF" w:rsidRPr="00A52E44" w:rsidRDefault="00013FCF">
      <w:pPr>
        <w:pStyle w:val="Tekstprzypisudolnego"/>
        <w:rPr>
          <w:rFonts w:ascii="Times New Roman" w:hAnsi="Times New Roman"/>
        </w:rPr>
      </w:pPr>
      <w:r w:rsidRPr="00A52E44">
        <w:rPr>
          <w:rStyle w:val="Odwoanieprzypisudolnego"/>
          <w:rFonts w:ascii="Times New Roman" w:hAnsi="Times New Roman"/>
        </w:rPr>
        <w:footnoteRef/>
      </w:r>
      <w:r w:rsidRPr="00A52E44">
        <w:rPr>
          <w:rFonts w:ascii="Times New Roman" w:hAnsi="Times New Roman"/>
        </w:rPr>
        <w:t xml:space="preserve"> http://tarnobrzeski.pl/files/strategia/Zal_Nr_2.pdf</w:t>
      </w:r>
    </w:p>
  </w:footnote>
  <w:footnote w:id="14">
    <w:p w:rsidR="00013FCF" w:rsidRPr="00A52E44" w:rsidRDefault="00013FCF">
      <w:pPr>
        <w:pStyle w:val="Tekstprzypisudolnego"/>
        <w:rPr>
          <w:rFonts w:ascii="Times New Roman" w:hAnsi="Times New Roman"/>
        </w:rPr>
      </w:pPr>
      <w:r w:rsidRPr="00A52E44">
        <w:rPr>
          <w:rStyle w:val="Odwoanieprzypisudolnego"/>
          <w:rFonts w:ascii="Times New Roman" w:hAnsi="Times New Roman"/>
        </w:rPr>
        <w:footnoteRef/>
      </w:r>
      <w:r w:rsidRPr="00A52E44">
        <w:rPr>
          <w:rFonts w:ascii="Times New Roman" w:hAnsi="Times New Roman"/>
        </w:rPr>
        <w:t xml:space="preserve"> http://www.sanleg.pl/asp/pliki/pobierz/lsr_24.02.2011.pdf</w:t>
      </w:r>
    </w:p>
  </w:footnote>
  <w:footnote w:id="15">
    <w:p w:rsidR="00013FCF" w:rsidRDefault="00013FCF">
      <w:pPr>
        <w:pStyle w:val="Tekstprzypisudolnego"/>
      </w:pPr>
      <w:r w:rsidRPr="00A52E44">
        <w:rPr>
          <w:rStyle w:val="Odwoanieprzypisudolnego"/>
          <w:rFonts w:ascii="Times New Roman" w:hAnsi="Times New Roman"/>
        </w:rPr>
        <w:footnoteRef/>
      </w:r>
      <w:r w:rsidRPr="00A52E44">
        <w:rPr>
          <w:rFonts w:ascii="Times New Roman" w:hAnsi="Times New Roman"/>
        </w:rPr>
        <w:t>http://www.gminagorzyce.pl/j3/index.php/2014-07-22-17-03-08/akty-prawa-miejscowego</w:t>
      </w:r>
    </w:p>
  </w:footnote>
  <w:footnote w:id="16">
    <w:p w:rsidR="00013FCF" w:rsidRPr="00E81CC9" w:rsidRDefault="00013FCF">
      <w:pPr>
        <w:pStyle w:val="Tekstprzypisudolnego"/>
        <w:rPr>
          <w:rFonts w:ascii="Times New Roman" w:hAnsi="Times New Roman"/>
          <w:color w:val="FF0000"/>
        </w:rPr>
      </w:pPr>
      <w:r w:rsidRPr="00E81CC9">
        <w:rPr>
          <w:rStyle w:val="Odwoanieprzypisudolnego"/>
          <w:rFonts w:ascii="Times New Roman" w:hAnsi="Times New Roman"/>
        </w:rPr>
        <w:footnoteRef/>
      </w:r>
      <w:r w:rsidRPr="00E81CC9">
        <w:rPr>
          <w:rFonts w:ascii="Times New Roman" w:hAnsi="Times New Roman"/>
        </w:rPr>
        <w:t xml:space="preserve"> Źródło: Urząd Gminy </w:t>
      </w:r>
      <w:r>
        <w:rPr>
          <w:rFonts w:ascii="Times New Roman" w:hAnsi="Times New Roman"/>
        </w:rPr>
        <w:t>Gorzyce</w:t>
      </w:r>
    </w:p>
  </w:footnote>
  <w:footnote w:id="17">
    <w:p w:rsidR="00013FCF" w:rsidRPr="00FA69CF" w:rsidRDefault="00013FCF" w:rsidP="00B14706">
      <w:pPr>
        <w:pStyle w:val="Tekstprzypisudolnego"/>
      </w:pPr>
      <w:r>
        <w:rPr>
          <w:rStyle w:val="Odwoanieprzypisudolnego"/>
        </w:rPr>
        <w:t>17</w:t>
      </w:r>
      <w:r w:rsidRPr="00FA69CF">
        <w:t xml:space="preserve"> </w:t>
      </w:r>
      <w:r w:rsidRPr="00FA69CF">
        <w:rPr>
          <w:rFonts w:ascii="Times New Roman" w:hAnsi="Times New Roman"/>
        </w:rPr>
        <w:t xml:space="preserve">Źródło: Urząd Gminy </w:t>
      </w:r>
      <w:r>
        <w:rPr>
          <w:rFonts w:ascii="Times New Roman" w:hAnsi="Times New Roman"/>
        </w:rPr>
        <w:t>Gorzyce</w:t>
      </w:r>
    </w:p>
  </w:footnote>
  <w:footnote w:id="18">
    <w:p w:rsidR="00013FCF" w:rsidRDefault="00013FCF">
      <w:pPr>
        <w:pStyle w:val="Tekstprzypisudolnego"/>
      </w:pPr>
      <w:r>
        <w:rPr>
          <w:rStyle w:val="Odwoanieprzypisudolnego"/>
        </w:rPr>
        <w:footnoteRef/>
      </w:r>
      <w:r>
        <w:t xml:space="preserve"> Powierzchnia i ludność w 2014 r. GUS Warszawa.</w:t>
      </w:r>
    </w:p>
  </w:footnote>
  <w:footnote w:id="19">
    <w:p w:rsidR="00013FCF" w:rsidRPr="00766321" w:rsidRDefault="00013FCF">
      <w:pPr>
        <w:pStyle w:val="Tekstprzypisudolnego"/>
        <w:rPr>
          <w:rFonts w:ascii="Times New Roman" w:hAnsi="Times New Roman"/>
        </w:rPr>
      </w:pPr>
      <w:r>
        <w:rPr>
          <w:rStyle w:val="Odwoanieprzypisudolnego"/>
        </w:rPr>
        <w:footnoteRef/>
      </w:r>
      <w:r>
        <w:rPr>
          <w:rFonts w:ascii="Times New Roman" w:hAnsi="Times New Roman"/>
        </w:rPr>
        <w:t>Statystyczne Vademecum Samorządowca, Gmina Gorzyce, Urząd Statystyczny w Rzeszowie, 2014.</w:t>
      </w:r>
    </w:p>
  </w:footnote>
  <w:footnote w:id="20">
    <w:p w:rsidR="00013FCF" w:rsidRPr="00A003A0" w:rsidRDefault="00013FCF">
      <w:pPr>
        <w:pStyle w:val="Tekstprzypisudolnego"/>
        <w:rPr>
          <w:rFonts w:ascii="Times New Roman" w:hAnsi="Times New Roman"/>
        </w:rPr>
      </w:pPr>
      <w:r w:rsidRPr="00A003A0">
        <w:rPr>
          <w:rStyle w:val="Odwoanieprzypisudolnego"/>
          <w:rFonts w:ascii="Times New Roman" w:hAnsi="Times New Roman"/>
        </w:rPr>
        <w:footnoteRef/>
      </w:r>
      <w:r w:rsidRPr="00A003A0">
        <w:rPr>
          <w:rFonts w:ascii="Times New Roman" w:hAnsi="Times New Roman"/>
        </w:rPr>
        <w:t xml:space="preserve"> Zużycie energii w gospodarstwach domowych w 2009 roku. GUS Warszawa, 2012, s. 33.</w:t>
      </w:r>
    </w:p>
  </w:footnote>
  <w:footnote w:id="21">
    <w:p w:rsidR="00013FCF" w:rsidRPr="00551E7C" w:rsidRDefault="00013FCF" w:rsidP="00580D73">
      <w:pPr>
        <w:spacing w:before="100" w:beforeAutospacing="1" w:after="100" w:afterAutospacing="1" w:line="240" w:lineRule="auto"/>
        <w:ind w:left="0" w:firstLine="0"/>
        <w:jc w:val="left"/>
        <w:rPr>
          <w:rFonts w:ascii="Times New Roman" w:hAnsi="Times New Roman"/>
          <w:sz w:val="20"/>
          <w:szCs w:val="20"/>
          <w:lang w:eastAsia="pl-PL"/>
        </w:rPr>
      </w:pPr>
      <w:r w:rsidRPr="00551E7C">
        <w:rPr>
          <w:rStyle w:val="Odwoanieprzypisudolnego"/>
          <w:rFonts w:ascii="Times New Roman" w:hAnsi="Times New Roman"/>
          <w:sz w:val="20"/>
          <w:szCs w:val="20"/>
        </w:rPr>
        <w:footnoteRef/>
      </w:r>
      <w:r w:rsidRPr="00551E7C">
        <w:rPr>
          <w:rFonts w:ascii="Times New Roman" w:hAnsi="Times New Roman"/>
          <w:iCs/>
          <w:sz w:val="20"/>
          <w:szCs w:val="20"/>
          <w:lang w:eastAsia="pl-PL"/>
        </w:rPr>
        <w:t>źródło: Fundacja BOŚ</w:t>
      </w:r>
    </w:p>
    <w:p w:rsidR="00013FCF" w:rsidRDefault="00013FCF" w:rsidP="00580D73">
      <w:pPr>
        <w:spacing w:before="100" w:beforeAutospacing="1" w:after="100" w:afterAutospacing="1" w:line="240" w:lineRule="auto"/>
        <w:ind w:left="0" w:firstLine="0"/>
        <w:jc w:val="left"/>
      </w:pPr>
    </w:p>
  </w:footnote>
  <w:footnote w:id="22">
    <w:p w:rsidR="00013FCF" w:rsidRPr="00551E7C" w:rsidRDefault="00013FCF" w:rsidP="00580D73">
      <w:pPr>
        <w:pStyle w:val="Tekstprzypisudolnego"/>
        <w:rPr>
          <w:rFonts w:ascii="Times New Roman" w:hAnsi="Times New Roman"/>
        </w:rPr>
      </w:pPr>
      <w:r w:rsidRPr="00551E7C">
        <w:rPr>
          <w:rStyle w:val="Odwoanieprzypisudolnego"/>
          <w:rFonts w:ascii="Times New Roman" w:hAnsi="Times New Roman"/>
        </w:rPr>
        <w:footnoteRef/>
      </w:r>
      <w:hyperlink r:id="rId1" w:history="1">
        <w:r w:rsidRPr="00551E7C">
          <w:rPr>
            <w:rStyle w:val="Hipercze"/>
            <w:rFonts w:ascii="Times New Roman" w:hAnsi="Times New Roman"/>
            <w:color w:val="auto"/>
          </w:rPr>
          <w:t>www.solartest.pl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FCF" w:rsidRPr="0006437E" w:rsidRDefault="00013FCF" w:rsidP="00BD57E4">
    <w:pPr>
      <w:pStyle w:val="Bezodstpw1"/>
      <w:tabs>
        <w:tab w:val="left" w:pos="6955"/>
      </w:tabs>
      <w:spacing w:line="360" w:lineRule="auto"/>
      <w:jc w:val="left"/>
      <w:rPr>
        <w:rFonts w:ascii="Times New Roman" w:hAnsi="Times New Roman"/>
        <w:sz w:val="16"/>
        <w:szCs w:val="16"/>
      </w:rPr>
    </w:pPr>
    <w:r>
      <w:rPr>
        <w:noProof/>
        <w:lang w:eastAsia="pl-P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multilevel"/>
    <w:tmpl w:val="69764CC4"/>
    <w:lvl w:ilvl="0">
      <w:start w:val="1"/>
      <w:numFmt w:val="decimal"/>
      <w:pStyle w:val="Listanumerowana"/>
      <w:lvlText w:val="%1."/>
      <w:lvlJc w:val="left"/>
      <w:pPr>
        <w:tabs>
          <w:tab w:val="num" w:pos="360"/>
        </w:tabs>
        <w:ind w:left="360" w:hanging="360"/>
      </w:pPr>
    </w:lvl>
    <w:lvl w:ilvl="1">
      <w:start w:val="1"/>
      <w:numFmt w:val="decimal"/>
      <w:isLgl/>
      <w:lvlText w:val="%1.%2."/>
      <w:lvlJc w:val="left"/>
      <w:pPr>
        <w:tabs>
          <w:tab w:val="num" w:pos="495"/>
        </w:tabs>
        <w:ind w:left="495" w:hanging="49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01746A84"/>
    <w:multiLevelType w:val="hybridMultilevel"/>
    <w:tmpl w:val="5016E1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78729D"/>
    <w:multiLevelType w:val="hybridMultilevel"/>
    <w:tmpl w:val="A42E049C"/>
    <w:lvl w:ilvl="0" w:tplc="CA0CE0A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72E2301"/>
    <w:multiLevelType w:val="hybridMultilevel"/>
    <w:tmpl w:val="17E045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AB57A5"/>
    <w:multiLevelType w:val="hybridMultilevel"/>
    <w:tmpl w:val="46DCE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DB57C8"/>
    <w:multiLevelType w:val="hybridMultilevel"/>
    <w:tmpl w:val="C0D2E73E"/>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022406"/>
    <w:multiLevelType w:val="hybridMultilevel"/>
    <w:tmpl w:val="71B6B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6B56DB"/>
    <w:multiLevelType w:val="hybridMultilevel"/>
    <w:tmpl w:val="98B85986"/>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5859A4"/>
    <w:multiLevelType w:val="hybridMultilevel"/>
    <w:tmpl w:val="C9FEB644"/>
    <w:lvl w:ilvl="0" w:tplc="CA0CE0A0">
      <w:start w:val="1"/>
      <w:numFmt w:val="bullet"/>
      <w:lvlText w:val=""/>
      <w:lvlJc w:val="left"/>
      <w:pPr>
        <w:tabs>
          <w:tab w:val="num" w:pos="360"/>
        </w:tabs>
        <w:ind w:left="360" w:hanging="360"/>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274D58"/>
    <w:multiLevelType w:val="hybridMultilevel"/>
    <w:tmpl w:val="BBC4D1B2"/>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DD00CF7"/>
    <w:multiLevelType w:val="hybridMultilevel"/>
    <w:tmpl w:val="6414BB3E"/>
    <w:lvl w:ilvl="0" w:tplc="04150017">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18E37DD"/>
    <w:multiLevelType w:val="hybridMultilevel"/>
    <w:tmpl w:val="BBFC43DA"/>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AE3FA1"/>
    <w:multiLevelType w:val="multilevel"/>
    <w:tmpl w:val="E7D201D2"/>
    <w:lvl w:ilvl="0">
      <w:start w:val="1"/>
      <w:numFmt w:val="decimal"/>
      <w:lvlText w:val="%1."/>
      <w:lvlJc w:val="left"/>
      <w:pPr>
        <w:tabs>
          <w:tab w:val="num" w:pos="360"/>
        </w:tabs>
        <w:ind w:left="360" w:hanging="360"/>
      </w:pPr>
      <w:rPr>
        <w:rFonts w:cs="Times New Roman" w:hint="default"/>
      </w:rPr>
    </w:lvl>
    <w:lvl w:ilvl="1">
      <w:start w:val="1"/>
      <w:numFmt w:val="upp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 w15:restartNumberingAfterBreak="0">
    <w:nsid w:val="18732525"/>
    <w:multiLevelType w:val="hybridMultilevel"/>
    <w:tmpl w:val="ED96523A"/>
    <w:lvl w:ilvl="0" w:tplc="CA0CE0A0">
      <w:start w:val="1"/>
      <w:numFmt w:val="bullet"/>
      <w:lvlText w:val=""/>
      <w:lvlJc w:val="left"/>
      <w:pPr>
        <w:tabs>
          <w:tab w:val="num" w:pos="720"/>
        </w:tabs>
        <w:ind w:left="720" w:hanging="360"/>
      </w:pPr>
      <w:rPr>
        <w:rFonts w:ascii="Symbol" w:hAnsi="Symbol" w:hint="default"/>
      </w:rPr>
    </w:lvl>
    <w:lvl w:ilvl="1" w:tplc="D7F21FC6">
      <w:numFmt w:val="bullet"/>
      <w:lvlText w:val="•"/>
      <w:lvlJc w:val="left"/>
      <w:pPr>
        <w:ind w:left="1800" w:hanging="360"/>
      </w:pPr>
      <w:rPr>
        <w:rFonts w:ascii="Times New Roman" w:eastAsia="Times New Roman" w:hAnsi="Times New Roman" w:cs="Times New Roman"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19A86BAC"/>
    <w:multiLevelType w:val="hybridMultilevel"/>
    <w:tmpl w:val="50E24680"/>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2C2E04"/>
    <w:multiLevelType w:val="hybridMultilevel"/>
    <w:tmpl w:val="1A7ED5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BFE0782"/>
    <w:multiLevelType w:val="hybridMultilevel"/>
    <w:tmpl w:val="396E84AA"/>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hint="default"/>
      </w:rPr>
    </w:lvl>
    <w:lvl w:ilvl="2" w:tplc="04150005">
      <w:start w:val="1"/>
      <w:numFmt w:val="bullet"/>
      <w:lvlText w:val=""/>
      <w:lvlJc w:val="left"/>
      <w:pPr>
        <w:ind w:left="2443" w:hanging="360"/>
      </w:pPr>
      <w:rPr>
        <w:rFonts w:ascii="Wingdings" w:hAnsi="Wingdings" w:hint="default"/>
      </w:rPr>
    </w:lvl>
    <w:lvl w:ilvl="3" w:tplc="04150001">
      <w:start w:val="1"/>
      <w:numFmt w:val="bullet"/>
      <w:lvlText w:val=""/>
      <w:lvlJc w:val="left"/>
      <w:pPr>
        <w:ind w:left="3163" w:hanging="360"/>
      </w:pPr>
      <w:rPr>
        <w:rFonts w:ascii="Symbol" w:hAnsi="Symbol" w:hint="default"/>
      </w:rPr>
    </w:lvl>
    <w:lvl w:ilvl="4" w:tplc="04150003">
      <w:start w:val="1"/>
      <w:numFmt w:val="bullet"/>
      <w:lvlText w:val="o"/>
      <w:lvlJc w:val="left"/>
      <w:pPr>
        <w:ind w:left="3883" w:hanging="360"/>
      </w:pPr>
      <w:rPr>
        <w:rFonts w:ascii="Courier New" w:hAnsi="Courier New" w:hint="default"/>
      </w:rPr>
    </w:lvl>
    <w:lvl w:ilvl="5" w:tplc="04150005">
      <w:start w:val="1"/>
      <w:numFmt w:val="bullet"/>
      <w:lvlText w:val=""/>
      <w:lvlJc w:val="left"/>
      <w:pPr>
        <w:ind w:left="4603" w:hanging="360"/>
      </w:pPr>
      <w:rPr>
        <w:rFonts w:ascii="Wingdings" w:hAnsi="Wingdings" w:hint="default"/>
      </w:rPr>
    </w:lvl>
    <w:lvl w:ilvl="6" w:tplc="04150001">
      <w:start w:val="1"/>
      <w:numFmt w:val="bullet"/>
      <w:lvlText w:val=""/>
      <w:lvlJc w:val="left"/>
      <w:pPr>
        <w:ind w:left="5323" w:hanging="360"/>
      </w:pPr>
      <w:rPr>
        <w:rFonts w:ascii="Symbol" w:hAnsi="Symbol" w:hint="default"/>
      </w:rPr>
    </w:lvl>
    <w:lvl w:ilvl="7" w:tplc="04150003">
      <w:start w:val="1"/>
      <w:numFmt w:val="bullet"/>
      <w:lvlText w:val="o"/>
      <w:lvlJc w:val="left"/>
      <w:pPr>
        <w:ind w:left="6043" w:hanging="360"/>
      </w:pPr>
      <w:rPr>
        <w:rFonts w:ascii="Courier New" w:hAnsi="Courier New" w:hint="default"/>
      </w:rPr>
    </w:lvl>
    <w:lvl w:ilvl="8" w:tplc="04150005">
      <w:start w:val="1"/>
      <w:numFmt w:val="bullet"/>
      <w:lvlText w:val=""/>
      <w:lvlJc w:val="left"/>
      <w:pPr>
        <w:ind w:left="6763" w:hanging="360"/>
      </w:pPr>
      <w:rPr>
        <w:rFonts w:ascii="Wingdings" w:hAnsi="Wingdings" w:hint="default"/>
      </w:rPr>
    </w:lvl>
  </w:abstractNum>
  <w:abstractNum w:abstractNumId="17" w15:restartNumberingAfterBreak="0">
    <w:nsid w:val="1C0E7F1A"/>
    <w:multiLevelType w:val="hybridMultilevel"/>
    <w:tmpl w:val="B6E26C30"/>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D4266A"/>
    <w:multiLevelType w:val="hybridMultilevel"/>
    <w:tmpl w:val="C3CE43B6"/>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D9F07FD"/>
    <w:multiLevelType w:val="multilevel"/>
    <w:tmpl w:val="22FC9934"/>
    <w:lvl w:ilvl="0">
      <w:start w:val="1"/>
      <w:numFmt w:val="decimal"/>
      <w:lvlText w:val="%1."/>
      <w:lvlJc w:val="left"/>
      <w:pPr>
        <w:ind w:left="360" w:hanging="360"/>
      </w:pPr>
      <w:rPr>
        <w:rFonts w:cs="Times New Roman" w:hint="default"/>
      </w:rPr>
    </w:lvl>
    <w:lvl w:ilvl="1">
      <w:start w:val="8"/>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0" w15:restartNumberingAfterBreak="0">
    <w:nsid w:val="1FA1197F"/>
    <w:multiLevelType w:val="hybridMultilevel"/>
    <w:tmpl w:val="9A727CA2"/>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C1540D"/>
    <w:multiLevelType w:val="hybridMultilevel"/>
    <w:tmpl w:val="8C703B62"/>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00803FB"/>
    <w:multiLevelType w:val="hybridMultilevel"/>
    <w:tmpl w:val="E42AAC4E"/>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573774"/>
    <w:multiLevelType w:val="hybridMultilevel"/>
    <w:tmpl w:val="485C4A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21C1341A"/>
    <w:multiLevelType w:val="hybridMultilevel"/>
    <w:tmpl w:val="2DB60996"/>
    <w:lvl w:ilvl="0" w:tplc="CA0CE0A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252B2761"/>
    <w:multiLevelType w:val="hybridMultilevel"/>
    <w:tmpl w:val="BBC4D1B2"/>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258D4BBC"/>
    <w:multiLevelType w:val="hybridMultilevel"/>
    <w:tmpl w:val="3CAA9680"/>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9584252"/>
    <w:multiLevelType w:val="hybridMultilevel"/>
    <w:tmpl w:val="155E38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C11124"/>
    <w:multiLevelType w:val="hybridMultilevel"/>
    <w:tmpl w:val="696EFD68"/>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D097F0A"/>
    <w:multiLevelType w:val="hybridMultilevel"/>
    <w:tmpl w:val="DED40D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DD46627"/>
    <w:multiLevelType w:val="hybridMultilevel"/>
    <w:tmpl w:val="616A7E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DE44661"/>
    <w:multiLevelType w:val="hybridMultilevel"/>
    <w:tmpl w:val="9AA07422"/>
    <w:lvl w:ilvl="0" w:tplc="CA0CE0A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2E3A2B2E"/>
    <w:multiLevelType w:val="multilevel"/>
    <w:tmpl w:val="90742866"/>
    <w:lvl w:ilvl="0">
      <w:start w:val="3"/>
      <w:numFmt w:val="decimal"/>
      <w:lvlText w:val="%1."/>
      <w:lvlJc w:val="left"/>
      <w:pPr>
        <w:tabs>
          <w:tab w:val="num" w:pos="360"/>
        </w:tabs>
        <w:ind w:left="360" w:hanging="360"/>
      </w:pPr>
      <w:rPr>
        <w:rFonts w:cs="Times New Roman" w:hint="default"/>
      </w:rPr>
    </w:lvl>
    <w:lvl w:ilvl="1">
      <w:start w:val="1"/>
      <w:numFmt w:val="upp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3" w15:restartNumberingAfterBreak="0">
    <w:nsid w:val="2F092A7D"/>
    <w:multiLevelType w:val="hybridMultilevel"/>
    <w:tmpl w:val="95568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F574F3B"/>
    <w:multiLevelType w:val="hybridMultilevel"/>
    <w:tmpl w:val="9AB22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06E21E7"/>
    <w:multiLevelType w:val="hybridMultilevel"/>
    <w:tmpl w:val="AB1E4274"/>
    <w:lvl w:ilvl="0" w:tplc="CA0CE0A0">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2800926"/>
    <w:multiLevelType w:val="hybridMultilevel"/>
    <w:tmpl w:val="314CB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42403B0"/>
    <w:multiLevelType w:val="hybridMultilevel"/>
    <w:tmpl w:val="634A6A24"/>
    <w:lvl w:ilvl="0" w:tplc="CA0CE0A0">
      <w:start w:val="1"/>
      <w:numFmt w:val="bullet"/>
      <w:lvlText w:val=""/>
      <w:lvlJc w:val="left"/>
      <w:pPr>
        <w:tabs>
          <w:tab w:val="num" w:pos="1800"/>
        </w:tabs>
        <w:ind w:left="180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8" w15:restartNumberingAfterBreak="0">
    <w:nsid w:val="374801FC"/>
    <w:multiLevelType w:val="hybridMultilevel"/>
    <w:tmpl w:val="A290E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7D81CC8"/>
    <w:multiLevelType w:val="hybridMultilevel"/>
    <w:tmpl w:val="D2EC22EC"/>
    <w:lvl w:ilvl="0" w:tplc="CA0CE0A0">
      <w:start w:val="1"/>
      <w:numFmt w:val="bullet"/>
      <w:lvlText w:val=""/>
      <w:lvlJc w:val="left"/>
      <w:pPr>
        <w:tabs>
          <w:tab w:val="num" w:pos="447"/>
        </w:tabs>
        <w:ind w:left="44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40" w15:restartNumberingAfterBreak="0">
    <w:nsid w:val="389746AA"/>
    <w:multiLevelType w:val="hybridMultilevel"/>
    <w:tmpl w:val="56D0C26C"/>
    <w:lvl w:ilvl="0" w:tplc="406E092A">
      <w:start w:val="1"/>
      <w:numFmt w:val="bullet"/>
      <w:lvlText w:val=""/>
      <w:lvlJc w:val="left"/>
      <w:pPr>
        <w:tabs>
          <w:tab w:val="num" w:pos="1428"/>
        </w:tabs>
        <w:ind w:left="1428"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CF40FC9"/>
    <w:multiLevelType w:val="hybridMultilevel"/>
    <w:tmpl w:val="9BC449C0"/>
    <w:lvl w:ilvl="0" w:tplc="CA0CE0A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40901862"/>
    <w:multiLevelType w:val="hybridMultilevel"/>
    <w:tmpl w:val="36C225C2"/>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1262207"/>
    <w:multiLevelType w:val="hybridMultilevel"/>
    <w:tmpl w:val="226A96DE"/>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40A6581"/>
    <w:multiLevelType w:val="hybridMultilevel"/>
    <w:tmpl w:val="9A505D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6AA23D9"/>
    <w:multiLevelType w:val="hybridMultilevel"/>
    <w:tmpl w:val="BCEEB124"/>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74F5DE4"/>
    <w:multiLevelType w:val="hybridMultilevel"/>
    <w:tmpl w:val="8DAEE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939613A"/>
    <w:multiLevelType w:val="hybridMultilevel"/>
    <w:tmpl w:val="A4D4CE30"/>
    <w:lvl w:ilvl="0" w:tplc="BC5EFBF0">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4C7A1C7C"/>
    <w:multiLevelType w:val="hybridMultilevel"/>
    <w:tmpl w:val="EF6456B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4ED0599F"/>
    <w:multiLevelType w:val="hybridMultilevel"/>
    <w:tmpl w:val="BBC4D1B2"/>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4F664BD0"/>
    <w:multiLevelType w:val="hybridMultilevel"/>
    <w:tmpl w:val="65DAB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11420A2"/>
    <w:multiLevelType w:val="hybridMultilevel"/>
    <w:tmpl w:val="3B383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1A0293E"/>
    <w:multiLevelType w:val="hybridMultilevel"/>
    <w:tmpl w:val="C4048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6617ED1"/>
    <w:multiLevelType w:val="hybridMultilevel"/>
    <w:tmpl w:val="CD9C8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6D61DAF"/>
    <w:multiLevelType w:val="hybridMultilevel"/>
    <w:tmpl w:val="40BE11E6"/>
    <w:lvl w:ilvl="0" w:tplc="2782276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A1A5F05"/>
    <w:multiLevelType w:val="hybridMultilevel"/>
    <w:tmpl w:val="1B70E40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6" w15:restartNumberingAfterBreak="0">
    <w:nsid w:val="5AB9477C"/>
    <w:multiLevelType w:val="hybridMultilevel"/>
    <w:tmpl w:val="7CC29C56"/>
    <w:lvl w:ilvl="0" w:tplc="69880E8E">
      <w:start w:val="2"/>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7" w15:restartNumberingAfterBreak="0">
    <w:nsid w:val="5AD85D03"/>
    <w:multiLevelType w:val="hybridMultilevel"/>
    <w:tmpl w:val="F812679C"/>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B953362"/>
    <w:multiLevelType w:val="hybridMultilevel"/>
    <w:tmpl w:val="E5B871D0"/>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BDB3CFE"/>
    <w:multiLevelType w:val="hybridMultilevel"/>
    <w:tmpl w:val="4F12FA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D9567BE"/>
    <w:multiLevelType w:val="multilevel"/>
    <w:tmpl w:val="F5681930"/>
    <w:lvl w:ilvl="0">
      <w:start w:val="1"/>
      <w:numFmt w:val="decimal"/>
      <w:lvlText w:val="%1."/>
      <w:lvlJc w:val="left"/>
      <w:pPr>
        <w:ind w:left="1080" w:hanging="360"/>
      </w:pPr>
      <w:rPr>
        <w:rFonts w:cs="Times New Roman" w:hint="default"/>
        <w:b w:val="0"/>
        <w:i w:val="0"/>
        <w:sz w:val="24"/>
      </w:rPr>
    </w:lvl>
    <w:lvl w:ilvl="1">
      <w:start w:val="2"/>
      <w:numFmt w:val="decimal"/>
      <w:isLgl/>
      <w:lvlText w:val="%1.%2."/>
      <w:lvlJc w:val="left"/>
      <w:pPr>
        <w:ind w:left="1080" w:hanging="360"/>
      </w:pPr>
      <w:rPr>
        <w:rFonts w:cs="Times New Roman" w:hint="default"/>
        <w:b/>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1" w15:restartNumberingAfterBreak="0">
    <w:nsid w:val="5F1B59F0"/>
    <w:multiLevelType w:val="hybridMultilevel"/>
    <w:tmpl w:val="3E92B374"/>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0D10C87"/>
    <w:multiLevelType w:val="hybridMultilevel"/>
    <w:tmpl w:val="AD3ECC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61030516"/>
    <w:multiLevelType w:val="hybridMultilevel"/>
    <w:tmpl w:val="ADE234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1222A63"/>
    <w:multiLevelType w:val="hybridMultilevel"/>
    <w:tmpl w:val="B2BC8636"/>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42D6B53"/>
    <w:multiLevelType w:val="hybridMultilevel"/>
    <w:tmpl w:val="8D86C6D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6" w15:restartNumberingAfterBreak="0">
    <w:nsid w:val="66256372"/>
    <w:multiLevelType w:val="hybridMultilevel"/>
    <w:tmpl w:val="B0040002"/>
    <w:lvl w:ilvl="0" w:tplc="CA0CE0A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9106452"/>
    <w:multiLevelType w:val="hybridMultilevel"/>
    <w:tmpl w:val="B31A9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A7B3AA8"/>
    <w:multiLevelType w:val="multilevel"/>
    <w:tmpl w:val="02A017EA"/>
    <w:lvl w:ilvl="0">
      <w:start w:val="5"/>
      <w:numFmt w:val="decimal"/>
      <w:lvlText w:val="%1."/>
      <w:lvlJc w:val="left"/>
      <w:pPr>
        <w:tabs>
          <w:tab w:val="num" w:pos="360"/>
        </w:tabs>
        <w:ind w:left="360" w:hanging="360"/>
      </w:pPr>
      <w:rPr>
        <w:rFonts w:cs="Times New Roman" w:hint="default"/>
      </w:rPr>
    </w:lvl>
    <w:lvl w:ilvl="1">
      <w:start w:val="1"/>
      <w:numFmt w:val="upp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9" w15:restartNumberingAfterBreak="0">
    <w:nsid w:val="6B655AF1"/>
    <w:multiLevelType w:val="hybridMultilevel"/>
    <w:tmpl w:val="4B4890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D0C2CAE"/>
    <w:multiLevelType w:val="hybridMultilevel"/>
    <w:tmpl w:val="AC1E8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DFA657C"/>
    <w:multiLevelType w:val="hybridMultilevel"/>
    <w:tmpl w:val="17B8410E"/>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E395702"/>
    <w:multiLevelType w:val="hybridMultilevel"/>
    <w:tmpl w:val="7BBA29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725612CE"/>
    <w:multiLevelType w:val="hybridMultilevel"/>
    <w:tmpl w:val="4D2E7722"/>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2F97AFC"/>
    <w:multiLevelType w:val="hybridMultilevel"/>
    <w:tmpl w:val="D32CF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45A701C"/>
    <w:multiLevelType w:val="hybridMultilevel"/>
    <w:tmpl w:val="2D2EABE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6" w15:restartNumberingAfterBreak="0">
    <w:nsid w:val="7AAE3670"/>
    <w:multiLevelType w:val="hybridMultilevel"/>
    <w:tmpl w:val="42D453C2"/>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AD50E0D"/>
    <w:multiLevelType w:val="hybridMultilevel"/>
    <w:tmpl w:val="C03C3390"/>
    <w:lvl w:ilvl="0" w:tplc="BD2CB1AC">
      <w:start w:val="12"/>
      <w:numFmt w:val="decimal"/>
      <w:lvlText w:val="%1"/>
      <w:lvlJc w:val="left"/>
      <w:pPr>
        <w:ind w:left="-207" w:hanging="360"/>
      </w:pPr>
      <w:rPr>
        <w:rFonts w:hint="default"/>
      </w:rPr>
    </w:lvl>
    <w:lvl w:ilvl="1" w:tplc="04150019" w:tentative="1">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78" w15:restartNumberingAfterBreak="0">
    <w:nsid w:val="7B8E4405"/>
    <w:multiLevelType w:val="hybridMultilevel"/>
    <w:tmpl w:val="BA1652E2"/>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9" w15:restartNumberingAfterBreak="0">
    <w:nsid w:val="7F69401C"/>
    <w:multiLevelType w:val="hybridMultilevel"/>
    <w:tmpl w:val="51EC44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56"/>
  </w:num>
  <w:num w:numId="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60"/>
  </w:num>
  <w:num w:numId="5">
    <w:abstractNumId w:val="32"/>
  </w:num>
  <w:num w:numId="6">
    <w:abstractNumId w:val="48"/>
  </w:num>
  <w:num w:numId="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58"/>
  </w:num>
  <w:num w:numId="10">
    <w:abstractNumId w:val="5"/>
  </w:num>
  <w:num w:numId="11">
    <w:abstractNumId w:val="11"/>
  </w:num>
  <w:num w:numId="12">
    <w:abstractNumId w:val="28"/>
  </w:num>
  <w:num w:numId="13">
    <w:abstractNumId w:val="71"/>
  </w:num>
  <w:num w:numId="14">
    <w:abstractNumId w:val="26"/>
  </w:num>
  <w:num w:numId="15">
    <w:abstractNumId w:val="7"/>
  </w:num>
  <w:num w:numId="16">
    <w:abstractNumId w:val="13"/>
  </w:num>
  <w:num w:numId="17">
    <w:abstractNumId w:val="37"/>
  </w:num>
  <w:num w:numId="18">
    <w:abstractNumId w:val="31"/>
  </w:num>
  <w:num w:numId="19">
    <w:abstractNumId w:val="43"/>
  </w:num>
  <w:num w:numId="20">
    <w:abstractNumId w:val="18"/>
  </w:num>
  <w:num w:numId="21">
    <w:abstractNumId w:val="76"/>
  </w:num>
  <w:num w:numId="22">
    <w:abstractNumId w:val="45"/>
  </w:num>
  <w:num w:numId="23">
    <w:abstractNumId w:val="21"/>
  </w:num>
  <w:num w:numId="24">
    <w:abstractNumId w:val="39"/>
  </w:num>
  <w:num w:numId="25">
    <w:abstractNumId w:val="35"/>
  </w:num>
  <w:num w:numId="26">
    <w:abstractNumId w:val="10"/>
  </w:num>
  <w:num w:numId="27">
    <w:abstractNumId w:val="17"/>
  </w:num>
  <w:num w:numId="28">
    <w:abstractNumId w:val="22"/>
  </w:num>
  <w:num w:numId="29">
    <w:abstractNumId w:val="8"/>
  </w:num>
  <w:num w:numId="30">
    <w:abstractNumId w:val="12"/>
  </w:num>
  <w:num w:numId="31">
    <w:abstractNumId w:val="68"/>
  </w:num>
  <w:num w:numId="32">
    <w:abstractNumId w:val="41"/>
  </w:num>
  <w:num w:numId="33">
    <w:abstractNumId w:val="24"/>
  </w:num>
  <w:num w:numId="34">
    <w:abstractNumId w:val="2"/>
  </w:num>
  <w:num w:numId="35">
    <w:abstractNumId w:val="61"/>
  </w:num>
  <w:num w:numId="36">
    <w:abstractNumId w:val="73"/>
  </w:num>
  <w:num w:numId="37">
    <w:abstractNumId w:val="20"/>
  </w:num>
  <w:num w:numId="38">
    <w:abstractNumId w:val="57"/>
  </w:num>
  <w:num w:numId="39">
    <w:abstractNumId w:val="14"/>
  </w:num>
  <w:num w:numId="40">
    <w:abstractNumId w:val="0"/>
  </w:num>
  <w:num w:numId="41">
    <w:abstractNumId w:val="78"/>
  </w:num>
  <w:num w:numId="42">
    <w:abstractNumId w:val="40"/>
  </w:num>
  <w:num w:numId="43">
    <w:abstractNumId w:val="42"/>
  </w:num>
  <w:num w:numId="44">
    <w:abstractNumId w:val="66"/>
  </w:num>
  <w:num w:numId="4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4"/>
  </w:num>
  <w:num w:numId="47">
    <w:abstractNumId w:val="29"/>
  </w:num>
  <w:num w:numId="48">
    <w:abstractNumId w:val="46"/>
  </w:num>
  <w:num w:numId="49">
    <w:abstractNumId w:val="63"/>
  </w:num>
  <w:num w:numId="50">
    <w:abstractNumId w:val="1"/>
  </w:num>
  <w:num w:numId="51">
    <w:abstractNumId w:val="51"/>
  </w:num>
  <w:num w:numId="52">
    <w:abstractNumId w:val="67"/>
  </w:num>
  <w:num w:numId="53">
    <w:abstractNumId w:val="33"/>
  </w:num>
  <w:num w:numId="54">
    <w:abstractNumId w:val="69"/>
  </w:num>
  <w:num w:numId="55">
    <w:abstractNumId w:val="74"/>
  </w:num>
  <w:num w:numId="56">
    <w:abstractNumId w:val="59"/>
  </w:num>
  <w:num w:numId="57">
    <w:abstractNumId w:val="38"/>
  </w:num>
  <w:num w:numId="58">
    <w:abstractNumId w:val="6"/>
  </w:num>
  <w:num w:numId="59">
    <w:abstractNumId w:val="44"/>
  </w:num>
  <w:num w:numId="60">
    <w:abstractNumId w:val="79"/>
  </w:num>
  <w:num w:numId="61">
    <w:abstractNumId w:val="34"/>
  </w:num>
  <w:num w:numId="62">
    <w:abstractNumId w:val="53"/>
  </w:num>
  <w:num w:numId="63">
    <w:abstractNumId w:val="70"/>
  </w:num>
  <w:num w:numId="64">
    <w:abstractNumId w:val="3"/>
  </w:num>
  <w:num w:numId="65">
    <w:abstractNumId w:val="15"/>
  </w:num>
  <w:num w:numId="66">
    <w:abstractNumId w:val="23"/>
  </w:num>
  <w:num w:numId="67">
    <w:abstractNumId w:val="62"/>
  </w:num>
  <w:num w:numId="68">
    <w:abstractNumId w:val="47"/>
  </w:num>
  <w:num w:numId="69">
    <w:abstractNumId w:val="36"/>
  </w:num>
  <w:num w:numId="70">
    <w:abstractNumId w:val="4"/>
  </w:num>
  <w:num w:numId="71">
    <w:abstractNumId w:val="72"/>
  </w:num>
  <w:num w:numId="72">
    <w:abstractNumId w:val="52"/>
  </w:num>
  <w:num w:numId="73">
    <w:abstractNumId w:val="30"/>
  </w:num>
  <w:num w:numId="74">
    <w:abstractNumId w:val="50"/>
  </w:num>
  <w:num w:numId="75">
    <w:abstractNumId w:val="54"/>
  </w:num>
  <w:num w:numId="76">
    <w:abstractNumId w:val="77"/>
  </w:num>
  <w:num w:numId="77">
    <w:abstractNumId w:val="27"/>
  </w:num>
  <w:num w:numId="78">
    <w:abstractNumId w:val="9"/>
  </w:num>
  <w:num w:numId="79">
    <w:abstractNumId w:val="49"/>
  </w:num>
  <w:num w:numId="80">
    <w:abstractNumId w:val="2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20881"/>
    <w:rsid w:val="00000292"/>
    <w:rsid w:val="00000447"/>
    <w:rsid w:val="00004197"/>
    <w:rsid w:val="000041E8"/>
    <w:rsid w:val="00005919"/>
    <w:rsid w:val="000071CA"/>
    <w:rsid w:val="000078DE"/>
    <w:rsid w:val="000101F1"/>
    <w:rsid w:val="000116D2"/>
    <w:rsid w:val="000131AC"/>
    <w:rsid w:val="00013FCF"/>
    <w:rsid w:val="00016A70"/>
    <w:rsid w:val="00016B32"/>
    <w:rsid w:val="000172C1"/>
    <w:rsid w:val="00017607"/>
    <w:rsid w:val="000176E8"/>
    <w:rsid w:val="00017D28"/>
    <w:rsid w:val="00023296"/>
    <w:rsid w:val="0002400E"/>
    <w:rsid w:val="0002581D"/>
    <w:rsid w:val="000272A4"/>
    <w:rsid w:val="00027688"/>
    <w:rsid w:val="00027BFD"/>
    <w:rsid w:val="00030731"/>
    <w:rsid w:val="0003124F"/>
    <w:rsid w:val="00031853"/>
    <w:rsid w:val="0003255C"/>
    <w:rsid w:val="00032C48"/>
    <w:rsid w:val="00036007"/>
    <w:rsid w:val="00036AEB"/>
    <w:rsid w:val="0003704E"/>
    <w:rsid w:val="00037A0B"/>
    <w:rsid w:val="000419C3"/>
    <w:rsid w:val="00041A9D"/>
    <w:rsid w:val="00047822"/>
    <w:rsid w:val="000502EF"/>
    <w:rsid w:val="00050E73"/>
    <w:rsid w:val="000539E4"/>
    <w:rsid w:val="00054A73"/>
    <w:rsid w:val="00057B7E"/>
    <w:rsid w:val="00061B4E"/>
    <w:rsid w:val="000628E1"/>
    <w:rsid w:val="00062DA1"/>
    <w:rsid w:val="000630B6"/>
    <w:rsid w:val="0006437E"/>
    <w:rsid w:val="00065319"/>
    <w:rsid w:val="00065FD7"/>
    <w:rsid w:val="00066689"/>
    <w:rsid w:val="00067A3E"/>
    <w:rsid w:val="00067D44"/>
    <w:rsid w:val="0007025F"/>
    <w:rsid w:val="00070373"/>
    <w:rsid w:val="00072359"/>
    <w:rsid w:val="00072544"/>
    <w:rsid w:val="000743F8"/>
    <w:rsid w:val="0007568F"/>
    <w:rsid w:val="000758B5"/>
    <w:rsid w:val="00077372"/>
    <w:rsid w:val="00077833"/>
    <w:rsid w:val="00084082"/>
    <w:rsid w:val="00085378"/>
    <w:rsid w:val="00085EC1"/>
    <w:rsid w:val="00086D79"/>
    <w:rsid w:val="00086F12"/>
    <w:rsid w:val="0009159C"/>
    <w:rsid w:val="00091652"/>
    <w:rsid w:val="00091FB0"/>
    <w:rsid w:val="00094153"/>
    <w:rsid w:val="00095098"/>
    <w:rsid w:val="000965F9"/>
    <w:rsid w:val="000977E1"/>
    <w:rsid w:val="000A02B2"/>
    <w:rsid w:val="000A3E72"/>
    <w:rsid w:val="000A4228"/>
    <w:rsid w:val="000A4D33"/>
    <w:rsid w:val="000A52BC"/>
    <w:rsid w:val="000B0460"/>
    <w:rsid w:val="000B09B3"/>
    <w:rsid w:val="000B0C93"/>
    <w:rsid w:val="000B13CD"/>
    <w:rsid w:val="000B25AE"/>
    <w:rsid w:val="000B645B"/>
    <w:rsid w:val="000B65DC"/>
    <w:rsid w:val="000C0AF5"/>
    <w:rsid w:val="000C20E1"/>
    <w:rsid w:val="000C351A"/>
    <w:rsid w:val="000C5422"/>
    <w:rsid w:val="000D0513"/>
    <w:rsid w:val="000D1618"/>
    <w:rsid w:val="000D1A32"/>
    <w:rsid w:val="000D2AC0"/>
    <w:rsid w:val="000D4E45"/>
    <w:rsid w:val="000D5A62"/>
    <w:rsid w:val="000E0A40"/>
    <w:rsid w:val="000E0D60"/>
    <w:rsid w:val="000E0FD0"/>
    <w:rsid w:val="000E1171"/>
    <w:rsid w:val="000E1B51"/>
    <w:rsid w:val="000E1EFC"/>
    <w:rsid w:val="000E2494"/>
    <w:rsid w:val="000E25AA"/>
    <w:rsid w:val="000E26C4"/>
    <w:rsid w:val="000E3820"/>
    <w:rsid w:val="000E72C6"/>
    <w:rsid w:val="000E78F0"/>
    <w:rsid w:val="000F1541"/>
    <w:rsid w:val="000F308D"/>
    <w:rsid w:val="000F4ACC"/>
    <w:rsid w:val="000F5560"/>
    <w:rsid w:val="00100FC5"/>
    <w:rsid w:val="00101A99"/>
    <w:rsid w:val="0010394D"/>
    <w:rsid w:val="0010640F"/>
    <w:rsid w:val="00106D3E"/>
    <w:rsid w:val="001102F5"/>
    <w:rsid w:val="001114B1"/>
    <w:rsid w:val="0011328D"/>
    <w:rsid w:val="00113A34"/>
    <w:rsid w:val="00113A79"/>
    <w:rsid w:val="00113D63"/>
    <w:rsid w:val="00116C89"/>
    <w:rsid w:val="00116D69"/>
    <w:rsid w:val="00121D6E"/>
    <w:rsid w:val="0012222D"/>
    <w:rsid w:val="00122BBD"/>
    <w:rsid w:val="0012302D"/>
    <w:rsid w:val="001243E1"/>
    <w:rsid w:val="00125077"/>
    <w:rsid w:val="00132257"/>
    <w:rsid w:val="001331E6"/>
    <w:rsid w:val="0013327E"/>
    <w:rsid w:val="00133300"/>
    <w:rsid w:val="001346A7"/>
    <w:rsid w:val="00136591"/>
    <w:rsid w:val="00137189"/>
    <w:rsid w:val="00137A71"/>
    <w:rsid w:val="00140A5D"/>
    <w:rsid w:val="00143D5C"/>
    <w:rsid w:val="00144ABE"/>
    <w:rsid w:val="00144E6D"/>
    <w:rsid w:val="0014547B"/>
    <w:rsid w:val="00147329"/>
    <w:rsid w:val="00147654"/>
    <w:rsid w:val="00147D8C"/>
    <w:rsid w:val="00150007"/>
    <w:rsid w:val="00150074"/>
    <w:rsid w:val="001531E0"/>
    <w:rsid w:val="00153893"/>
    <w:rsid w:val="00153FFB"/>
    <w:rsid w:val="00154712"/>
    <w:rsid w:val="0015501F"/>
    <w:rsid w:val="00155F5A"/>
    <w:rsid w:val="00161357"/>
    <w:rsid w:val="00161A02"/>
    <w:rsid w:val="00162A97"/>
    <w:rsid w:val="0016416B"/>
    <w:rsid w:val="001656C1"/>
    <w:rsid w:val="001657F4"/>
    <w:rsid w:val="00166126"/>
    <w:rsid w:val="00166443"/>
    <w:rsid w:val="00166F8B"/>
    <w:rsid w:val="00167DF5"/>
    <w:rsid w:val="00167FC5"/>
    <w:rsid w:val="001709AF"/>
    <w:rsid w:val="001712BC"/>
    <w:rsid w:val="001713E2"/>
    <w:rsid w:val="00172EB8"/>
    <w:rsid w:val="00174FAA"/>
    <w:rsid w:val="00176AB3"/>
    <w:rsid w:val="00176D38"/>
    <w:rsid w:val="0018015C"/>
    <w:rsid w:val="001820D5"/>
    <w:rsid w:val="0018397B"/>
    <w:rsid w:val="00184284"/>
    <w:rsid w:val="00186259"/>
    <w:rsid w:val="00186516"/>
    <w:rsid w:val="00186C1C"/>
    <w:rsid w:val="00186DA2"/>
    <w:rsid w:val="00187F7E"/>
    <w:rsid w:val="0019010E"/>
    <w:rsid w:val="00190C0D"/>
    <w:rsid w:val="001910CB"/>
    <w:rsid w:val="00191FD2"/>
    <w:rsid w:val="0019241E"/>
    <w:rsid w:val="001934A4"/>
    <w:rsid w:val="00193502"/>
    <w:rsid w:val="00195E11"/>
    <w:rsid w:val="001977AF"/>
    <w:rsid w:val="001A0B06"/>
    <w:rsid w:val="001A196B"/>
    <w:rsid w:val="001A230E"/>
    <w:rsid w:val="001A3144"/>
    <w:rsid w:val="001A36D4"/>
    <w:rsid w:val="001A41CB"/>
    <w:rsid w:val="001A68D7"/>
    <w:rsid w:val="001B210A"/>
    <w:rsid w:val="001B275C"/>
    <w:rsid w:val="001B3DC9"/>
    <w:rsid w:val="001B480D"/>
    <w:rsid w:val="001B53BA"/>
    <w:rsid w:val="001B5E76"/>
    <w:rsid w:val="001C206D"/>
    <w:rsid w:val="001C33D2"/>
    <w:rsid w:val="001C3D10"/>
    <w:rsid w:val="001C5E71"/>
    <w:rsid w:val="001D066B"/>
    <w:rsid w:val="001D2B0F"/>
    <w:rsid w:val="001D3848"/>
    <w:rsid w:val="001E3BC2"/>
    <w:rsid w:val="001E3C32"/>
    <w:rsid w:val="001E3D7C"/>
    <w:rsid w:val="001E4E59"/>
    <w:rsid w:val="001E5555"/>
    <w:rsid w:val="001E5909"/>
    <w:rsid w:val="001E6433"/>
    <w:rsid w:val="001F0AA6"/>
    <w:rsid w:val="001F1EA6"/>
    <w:rsid w:val="001F271C"/>
    <w:rsid w:val="001F280E"/>
    <w:rsid w:val="001F2C88"/>
    <w:rsid w:val="001F3024"/>
    <w:rsid w:val="001F4FF0"/>
    <w:rsid w:val="001F55B7"/>
    <w:rsid w:val="001F5623"/>
    <w:rsid w:val="001F5ED1"/>
    <w:rsid w:val="001F6F37"/>
    <w:rsid w:val="0020103B"/>
    <w:rsid w:val="00202CB8"/>
    <w:rsid w:val="00207CDC"/>
    <w:rsid w:val="00210206"/>
    <w:rsid w:val="00210EB7"/>
    <w:rsid w:val="00213634"/>
    <w:rsid w:val="00220421"/>
    <w:rsid w:val="00220D91"/>
    <w:rsid w:val="00222F8C"/>
    <w:rsid w:val="00222F97"/>
    <w:rsid w:val="00224232"/>
    <w:rsid w:val="00225414"/>
    <w:rsid w:val="002336BD"/>
    <w:rsid w:val="002346D0"/>
    <w:rsid w:val="00234D18"/>
    <w:rsid w:val="00236E11"/>
    <w:rsid w:val="0023743B"/>
    <w:rsid w:val="002403CB"/>
    <w:rsid w:val="002442ED"/>
    <w:rsid w:val="002454E2"/>
    <w:rsid w:val="00245649"/>
    <w:rsid w:val="00247667"/>
    <w:rsid w:val="002500C9"/>
    <w:rsid w:val="00250EA6"/>
    <w:rsid w:val="002521DE"/>
    <w:rsid w:val="00252368"/>
    <w:rsid w:val="00252BB7"/>
    <w:rsid w:val="002539F2"/>
    <w:rsid w:val="00255ECB"/>
    <w:rsid w:val="00257915"/>
    <w:rsid w:val="00260A74"/>
    <w:rsid w:val="002614DB"/>
    <w:rsid w:val="002615B2"/>
    <w:rsid w:val="00261BA5"/>
    <w:rsid w:val="00262BEC"/>
    <w:rsid w:val="0026475F"/>
    <w:rsid w:val="00267783"/>
    <w:rsid w:val="00267C08"/>
    <w:rsid w:val="0027043D"/>
    <w:rsid w:val="00273DA3"/>
    <w:rsid w:val="00273EFA"/>
    <w:rsid w:val="002752EB"/>
    <w:rsid w:val="0027596A"/>
    <w:rsid w:val="00277191"/>
    <w:rsid w:val="002779BB"/>
    <w:rsid w:val="00277AA8"/>
    <w:rsid w:val="00281C8B"/>
    <w:rsid w:val="00282FB3"/>
    <w:rsid w:val="00284A60"/>
    <w:rsid w:val="002852E7"/>
    <w:rsid w:val="002864B0"/>
    <w:rsid w:val="002864D3"/>
    <w:rsid w:val="00286E51"/>
    <w:rsid w:val="00293B58"/>
    <w:rsid w:val="00293CD7"/>
    <w:rsid w:val="002945EF"/>
    <w:rsid w:val="002952BB"/>
    <w:rsid w:val="00296C86"/>
    <w:rsid w:val="002A0609"/>
    <w:rsid w:val="002A1ABC"/>
    <w:rsid w:val="002A1F32"/>
    <w:rsid w:val="002A2C20"/>
    <w:rsid w:val="002A3248"/>
    <w:rsid w:val="002A3C58"/>
    <w:rsid w:val="002A472A"/>
    <w:rsid w:val="002A4B47"/>
    <w:rsid w:val="002A6D2B"/>
    <w:rsid w:val="002A777B"/>
    <w:rsid w:val="002B0BC4"/>
    <w:rsid w:val="002B183B"/>
    <w:rsid w:val="002B2291"/>
    <w:rsid w:val="002B27C5"/>
    <w:rsid w:val="002B31A0"/>
    <w:rsid w:val="002B3E0C"/>
    <w:rsid w:val="002B3FDE"/>
    <w:rsid w:val="002B4D3B"/>
    <w:rsid w:val="002B4FEA"/>
    <w:rsid w:val="002B653F"/>
    <w:rsid w:val="002B66B8"/>
    <w:rsid w:val="002B721E"/>
    <w:rsid w:val="002B74DA"/>
    <w:rsid w:val="002B7955"/>
    <w:rsid w:val="002C090C"/>
    <w:rsid w:val="002C2404"/>
    <w:rsid w:val="002C44E5"/>
    <w:rsid w:val="002C5944"/>
    <w:rsid w:val="002C73DB"/>
    <w:rsid w:val="002D01C7"/>
    <w:rsid w:val="002D1AB6"/>
    <w:rsid w:val="002D2042"/>
    <w:rsid w:val="002D452D"/>
    <w:rsid w:val="002D49A7"/>
    <w:rsid w:val="002D4B36"/>
    <w:rsid w:val="002D7B40"/>
    <w:rsid w:val="002E1823"/>
    <w:rsid w:val="002E4A4F"/>
    <w:rsid w:val="002E5E75"/>
    <w:rsid w:val="002E606B"/>
    <w:rsid w:val="002E6D4F"/>
    <w:rsid w:val="002F07BD"/>
    <w:rsid w:val="002F0981"/>
    <w:rsid w:val="002F1D7F"/>
    <w:rsid w:val="002F2A2C"/>
    <w:rsid w:val="002F2B00"/>
    <w:rsid w:val="002F3ABF"/>
    <w:rsid w:val="002F3C2F"/>
    <w:rsid w:val="002F42C1"/>
    <w:rsid w:val="002F4582"/>
    <w:rsid w:val="002F47B8"/>
    <w:rsid w:val="002F4B92"/>
    <w:rsid w:val="002F657B"/>
    <w:rsid w:val="002F6777"/>
    <w:rsid w:val="00301133"/>
    <w:rsid w:val="003023D3"/>
    <w:rsid w:val="003039E3"/>
    <w:rsid w:val="00303F1B"/>
    <w:rsid w:val="003040F7"/>
    <w:rsid w:val="0030471D"/>
    <w:rsid w:val="00305597"/>
    <w:rsid w:val="00305B63"/>
    <w:rsid w:val="0030737D"/>
    <w:rsid w:val="00307CFF"/>
    <w:rsid w:val="003110A9"/>
    <w:rsid w:val="00311AEF"/>
    <w:rsid w:val="00313748"/>
    <w:rsid w:val="00313989"/>
    <w:rsid w:val="00315871"/>
    <w:rsid w:val="0031672A"/>
    <w:rsid w:val="00317671"/>
    <w:rsid w:val="00320B63"/>
    <w:rsid w:val="00321393"/>
    <w:rsid w:val="003220A8"/>
    <w:rsid w:val="00322E9A"/>
    <w:rsid w:val="00325699"/>
    <w:rsid w:val="00327428"/>
    <w:rsid w:val="0033025A"/>
    <w:rsid w:val="00332220"/>
    <w:rsid w:val="00332CA8"/>
    <w:rsid w:val="003344E9"/>
    <w:rsid w:val="003369E9"/>
    <w:rsid w:val="00336CB0"/>
    <w:rsid w:val="0033756C"/>
    <w:rsid w:val="003404EE"/>
    <w:rsid w:val="00340ABA"/>
    <w:rsid w:val="00340EE2"/>
    <w:rsid w:val="00342A95"/>
    <w:rsid w:val="00344DDC"/>
    <w:rsid w:val="00344F4F"/>
    <w:rsid w:val="00345E7E"/>
    <w:rsid w:val="00347062"/>
    <w:rsid w:val="003472BA"/>
    <w:rsid w:val="003478DA"/>
    <w:rsid w:val="00347AE9"/>
    <w:rsid w:val="00350D56"/>
    <w:rsid w:val="003523B1"/>
    <w:rsid w:val="003523DC"/>
    <w:rsid w:val="003571A3"/>
    <w:rsid w:val="00360275"/>
    <w:rsid w:val="003618D8"/>
    <w:rsid w:val="00363333"/>
    <w:rsid w:val="00363A4A"/>
    <w:rsid w:val="00364081"/>
    <w:rsid w:val="0036441E"/>
    <w:rsid w:val="0036634D"/>
    <w:rsid w:val="00367D49"/>
    <w:rsid w:val="00367FDB"/>
    <w:rsid w:val="00371846"/>
    <w:rsid w:val="003732F1"/>
    <w:rsid w:val="003739D3"/>
    <w:rsid w:val="00374EC8"/>
    <w:rsid w:val="00375413"/>
    <w:rsid w:val="003757F2"/>
    <w:rsid w:val="00375CCF"/>
    <w:rsid w:val="0037766F"/>
    <w:rsid w:val="00377739"/>
    <w:rsid w:val="00381C2E"/>
    <w:rsid w:val="0038319E"/>
    <w:rsid w:val="00384F40"/>
    <w:rsid w:val="003862EA"/>
    <w:rsid w:val="003863D3"/>
    <w:rsid w:val="00386636"/>
    <w:rsid w:val="00387845"/>
    <w:rsid w:val="00387CAA"/>
    <w:rsid w:val="00387CBA"/>
    <w:rsid w:val="00391B0C"/>
    <w:rsid w:val="00391B95"/>
    <w:rsid w:val="0039217E"/>
    <w:rsid w:val="003942E9"/>
    <w:rsid w:val="00394675"/>
    <w:rsid w:val="0039497F"/>
    <w:rsid w:val="00396340"/>
    <w:rsid w:val="00397C88"/>
    <w:rsid w:val="00397EB9"/>
    <w:rsid w:val="003A0081"/>
    <w:rsid w:val="003A1072"/>
    <w:rsid w:val="003A3752"/>
    <w:rsid w:val="003A4010"/>
    <w:rsid w:val="003A446A"/>
    <w:rsid w:val="003A4FBD"/>
    <w:rsid w:val="003A7A1C"/>
    <w:rsid w:val="003B0315"/>
    <w:rsid w:val="003B32C6"/>
    <w:rsid w:val="003B33EC"/>
    <w:rsid w:val="003B3BE0"/>
    <w:rsid w:val="003B62E8"/>
    <w:rsid w:val="003B67EA"/>
    <w:rsid w:val="003B6B42"/>
    <w:rsid w:val="003B6D1B"/>
    <w:rsid w:val="003B7D91"/>
    <w:rsid w:val="003B7EF9"/>
    <w:rsid w:val="003C17E7"/>
    <w:rsid w:val="003C1C09"/>
    <w:rsid w:val="003C28E9"/>
    <w:rsid w:val="003C38FA"/>
    <w:rsid w:val="003C5327"/>
    <w:rsid w:val="003C7A9B"/>
    <w:rsid w:val="003C7C49"/>
    <w:rsid w:val="003D0F8B"/>
    <w:rsid w:val="003D1C51"/>
    <w:rsid w:val="003D1DFC"/>
    <w:rsid w:val="003D2351"/>
    <w:rsid w:val="003D2B05"/>
    <w:rsid w:val="003D3F0F"/>
    <w:rsid w:val="003D4502"/>
    <w:rsid w:val="003D48B4"/>
    <w:rsid w:val="003D4C18"/>
    <w:rsid w:val="003D4F1E"/>
    <w:rsid w:val="003D7342"/>
    <w:rsid w:val="003D73C1"/>
    <w:rsid w:val="003E06DC"/>
    <w:rsid w:val="003E143D"/>
    <w:rsid w:val="003E2292"/>
    <w:rsid w:val="003E4B30"/>
    <w:rsid w:val="003E4EAB"/>
    <w:rsid w:val="003E5A33"/>
    <w:rsid w:val="003E6C41"/>
    <w:rsid w:val="003E78F6"/>
    <w:rsid w:val="003F0495"/>
    <w:rsid w:val="003F113D"/>
    <w:rsid w:val="003F49F9"/>
    <w:rsid w:val="003F4D74"/>
    <w:rsid w:val="003F5EC5"/>
    <w:rsid w:val="003F7970"/>
    <w:rsid w:val="00401616"/>
    <w:rsid w:val="004019EA"/>
    <w:rsid w:val="00402F7A"/>
    <w:rsid w:val="00402FB9"/>
    <w:rsid w:val="00404F5B"/>
    <w:rsid w:val="0040528D"/>
    <w:rsid w:val="00406016"/>
    <w:rsid w:val="00407D95"/>
    <w:rsid w:val="00407E3E"/>
    <w:rsid w:val="00410713"/>
    <w:rsid w:val="00411D67"/>
    <w:rsid w:val="00412F6A"/>
    <w:rsid w:val="00414192"/>
    <w:rsid w:val="00414C4E"/>
    <w:rsid w:val="0041533E"/>
    <w:rsid w:val="00416829"/>
    <w:rsid w:val="004171A5"/>
    <w:rsid w:val="00417D0D"/>
    <w:rsid w:val="00420FF8"/>
    <w:rsid w:val="00425C28"/>
    <w:rsid w:val="00425D7C"/>
    <w:rsid w:val="00427DEB"/>
    <w:rsid w:val="00431CB5"/>
    <w:rsid w:val="00432285"/>
    <w:rsid w:val="00432F5B"/>
    <w:rsid w:val="0043559D"/>
    <w:rsid w:val="00436305"/>
    <w:rsid w:val="0043643B"/>
    <w:rsid w:val="00441544"/>
    <w:rsid w:val="00443B8B"/>
    <w:rsid w:val="0044510E"/>
    <w:rsid w:val="00445A20"/>
    <w:rsid w:val="00446B3E"/>
    <w:rsid w:val="00446EE1"/>
    <w:rsid w:val="0045068F"/>
    <w:rsid w:val="00451B5E"/>
    <w:rsid w:val="004526CE"/>
    <w:rsid w:val="004532AA"/>
    <w:rsid w:val="00453B45"/>
    <w:rsid w:val="00454809"/>
    <w:rsid w:val="0045488B"/>
    <w:rsid w:val="00455138"/>
    <w:rsid w:val="00457FA0"/>
    <w:rsid w:val="00460F2F"/>
    <w:rsid w:val="0046171A"/>
    <w:rsid w:val="004618FE"/>
    <w:rsid w:val="00463002"/>
    <w:rsid w:val="00463CC5"/>
    <w:rsid w:val="00463EEA"/>
    <w:rsid w:val="0046434D"/>
    <w:rsid w:val="00464F1B"/>
    <w:rsid w:val="00465527"/>
    <w:rsid w:val="00466A1C"/>
    <w:rsid w:val="00467497"/>
    <w:rsid w:val="004713EA"/>
    <w:rsid w:val="00471A69"/>
    <w:rsid w:val="00471BBF"/>
    <w:rsid w:val="00475EE4"/>
    <w:rsid w:val="00476B61"/>
    <w:rsid w:val="00476BD7"/>
    <w:rsid w:val="00477124"/>
    <w:rsid w:val="004805DC"/>
    <w:rsid w:val="004808E7"/>
    <w:rsid w:val="00480AC5"/>
    <w:rsid w:val="00481A8D"/>
    <w:rsid w:val="00481F22"/>
    <w:rsid w:val="00482308"/>
    <w:rsid w:val="004844AD"/>
    <w:rsid w:val="00484E4D"/>
    <w:rsid w:val="004862C6"/>
    <w:rsid w:val="00486A26"/>
    <w:rsid w:val="00487AC6"/>
    <w:rsid w:val="00490DB0"/>
    <w:rsid w:val="00491F2A"/>
    <w:rsid w:val="0049258B"/>
    <w:rsid w:val="00492EB8"/>
    <w:rsid w:val="00493BD1"/>
    <w:rsid w:val="00494827"/>
    <w:rsid w:val="00496370"/>
    <w:rsid w:val="00496BF3"/>
    <w:rsid w:val="00496D25"/>
    <w:rsid w:val="00496D53"/>
    <w:rsid w:val="004A0163"/>
    <w:rsid w:val="004A0526"/>
    <w:rsid w:val="004A0763"/>
    <w:rsid w:val="004A12B7"/>
    <w:rsid w:val="004A1789"/>
    <w:rsid w:val="004A19AB"/>
    <w:rsid w:val="004A31A4"/>
    <w:rsid w:val="004A36B4"/>
    <w:rsid w:val="004A4663"/>
    <w:rsid w:val="004A4B1F"/>
    <w:rsid w:val="004A505E"/>
    <w:rsid w:val="004A641B"/>
    <w:rsid w:val="004A7E7A"/>
    <w:rsid w:val="004B040A"/>
    <w:rsid w:val="004B1E31"/>
    <w:rsid w:val="004B220D"/>
    <w:rsid w:val="004B224E"/>
    <w:rsid w:val="004B3EA0"/>
    <w:rsid w:val="004B52E3"/>
    <w:rsid w:val="004B57B3"/>
    <w:rsid w:val="004B6AD9"/>
    <w:rsid w:val="004B70D1"/>
    <w:rsid w:val="004B7746"/>
    <w:rsid w:val="004C1B16"/>
    <w:rsid w:val="004C3230"/>
    <w:rsid w:val="004C4F30"/>
    <w:rsid w:val="004C5098"/>
    <w:rsid w:val="004C5851"/>
    <w:rsid w:val="004C6926"/>
    <w:rsid w:val="004C7DDE"/>
    <w:rsid w:val="004D0152"/>
    <w:rsid w:val="004D0214"/>
    <w:rsid w:val="004D0448"/>
    <w:rsid w:val="004D3F10"/>
    <w:rsid w:val="004D3F4B"/>
    <w:rsid w:val="004D3F6B"/>
    <w:rsid w:val="004D5FFC"/>
    <w:rsid w:val="004D6EB4"/>
    <w:rsid w:val="004E01AF"/>
    <w:rsid w:val="004E0A72"/>
    <w:rsid w:val="004E1F81"/>
    <w:rsid w:val="004E30AD"/>
    <w:rsid w:val="004E38BE"/>
    <w:rsid w:val="004E3A5E"/>
    <w:rsid w:val="004E3DC8"/>
    <w:rsid w:val="004E58FA"/>
    <w:rsid w:val="004E5C40"/>
    <w:rsid w:val="004E6E03"/>
    <w:rsid w:val="004E6F90"/>
    <w:rsid w:val="004E7DD5"/>
    <w:rsid w:val="004F17FD"/>
    <w:rsid w:val="004F2252"/>
    <w:rsid w:val="004F25C3"/>
    <w:rsid w:val="004F2651"/>
    <w:rsid w:val="004F2684"/>
    <w:rsid w:val="004F3F84"/>
    <w:rsid w:val="004F623F"/>
    <w:rsid w:val="004F7279"/>
    <w:rsid w:val="004F7814"/>
    <w:rsid w:val="00505067"/>
    <w:rsid w:val="0050632C"/>
    <w:rsid w:val="00506511"/>
    <w:rsid w:val="0051259A"/>
    <w:rsid w:val="00513318"/>
    <w:rsid w:val="00514AD6"/>
    <w:rsid w:val="00515034"/>
    <w:rsid w:val="00515A85"/>
    <w:rsid w:val="00523119"/>
    <w:rsid w:val="00523531"/>
    <w:rsid w:val="00523677"/>
    <w:rsid w:val="0052399C"/>
    <w:rsid w:val="00523FAB"/>
    <w:rsid w:val="00525C49"/>
    <w:rsid w:val="005260E8"/>
    <w:rsid w:val="005267E7"/>
    <w:rsid w:val="005272A4"/>
    <w:rsid w:val="005307BD"/>
    <w:rsid w:val="005328D6"/>
    <w:rsid w:val="005344EC"/>
    <w:rsid w:val="00534BB4"/>
    <w:rsid w:val="005353FA"/>
    <w:rsid w:val="00536FB7"/>
    <w:rsid w:val="005371FA"/>
    <w:rsid w:val="005375E0"/>
    <w:rsid w:val="00537614"/>
    <w:rsid w:val="00537F4C"/>
    <w:rsid w:val="005404B7"/>
    <w:rsid w:val="00542F5F"/>
    <w:rsid w:val="00542FC3"/>
    <w:rsid w:val="0054380E"/>
    <w:rsid w:val="00544486"/>
    <w:rsid w:val="00544F0B"/>
    <w:rsid w:val="0054554F"/>
    <w:rsid w:val="00545FB1"/>
    <w:rsid w:val="0055099A"/>
    <w:rsid w:val="00550D84"/>
    <w:rsid w:val="00551E7C"/>
    <w:rsid w:val="005529F3"/>
    <w:rsid w:val="00552F4B"/>
    <w:rsid w:val="0055407A"/>
    <w:rsid w:val="00554EEE"/>
    <w:rsid w:val="005557C5"/>
    <w:rsid w:val="0055607D"/>
    <w:rsid w:val="0056022E"/>
    <w:rsid w:val="00560968"/>
    <w:rsid w:val="00561E37"/>
    <w:rsid w:val="00562AD3"/>
    <w:rsid w:val="005631AA"/>
    <w:rsid w:val="005632A7"/>
    <w:rsid w:val="00563A77"/>
    <w:rsid w:val="005641C9"/>
    <w:rsid w:val="00564934"/>
    <w:rsid w:val="00566862"/>
    <w:rsid w:val="00566BD4"/>
    <w:rsid w:val="00566CF7"/>
    <w:rsid w:val="00566DC4"/>
    <w:rsid w:val="00566E3A"/>
    <w:rsid w:val="005705D9"/>
    <w:rsid w:val="00571909"/>
    <w:rsid w:val="00571B32"/>
    <w:rsid w:val="00571C1C"/>
    <w:rsid w:val="00571FA9"/>
    <w:rsid w:val="005741B2"/>
    <w:rsid w:val="00574BA0"/>
    <w:rsid w:val="00574C6C"/>
    <w:rsid w:val="00574CEA"/>
    <w:rsid w:val="00580D73"/>
    <w:rsid w:val="00581662"/>
    <w:rsid w:val="00581B91"/>
    <w:rsid w:val="00583A5E"/>
    <w:rsid w:val="005856A9"/>
    <w:rsid w:val="00585E72"/>
    <w:rsid w:val="00586808"/>
    <w:rsid w:val="00586D44"/>
    <w:rsid w:val="00586F08"/>
    <w:rsid w:val="00594BD7"/>
    <w:rsid w:val="005955BC"/>
    <w:rsid w:val="00597109"/>
    <w:rsid w:val="005A049B"/>
    <w:rsid w:val="005A1659"/>
    <w:rsid w:val="005A28D0"/>
    <w:rsid w:val="005A335F"/>
    <w:rsid w:val="005A4319"/>
    <w:rsid w:val="005A4963"/>
    <w:rsid w:val="005A5A89"/>
    <w:rsid w:val="005A792C"/>
    <w:rsid w:val="005B0082"/>
    <w:rsid w:val="005B0D21"/>
    <w:rsid w:val="005B0F48"/>
    <w:rsid w:val="005B14A7"/>
    <w:rsid w:val="005B1604"/>
    <w:rsid w:val="005B1607"/>
    <w:rsid w:val="005B3494"/>
    <w:rsid w:val="005B42E3"/>
    <w:rsid w:val="005B5EAB"/>
    <w:rsid w:val="005C1688"/>
    <w:rsid w:val="005C1A13"/>
    <w:rsid w:val="005C5102"/>
    <w:rsid w:val="005C7262"/>
    <w:rsid w:val="005C7896"/>
    <w:rsid w:val="005C78F5"/>
    <w:rsid w:val="005D3137"/>
    <w:rsid w:val="005D3289"/>
    <w:rsid w:val="005D4CED"/>
    <w:rsid w:val="005D52D6"/>
    <w:rsid w:val="005D5602"/>
    <w:rsid w:val="005D5B8D"/>
    <w:rsid w:val="005D5BF6"/>
    <w:rsid w:val="005D60B1"/>
    <w:rsid w:val="005D715A"/>
    <w:rsid w:val="005D72AD"/>
    <w:rsid w:val="005D72E0"/>
    <w:rsid w:val="005D731D"/>
    <w:rsid w:val="005E0E4C"/>
    <w:rsid w:val="005E0E69"/>
    <w:rsid w:val="005E1369"/>
    <w:rsid w:val="005E18B1"/>
    <w:rsid w:val="005E3409"/>
    <w:rsid w:val="005E41B3"/>
    <w:rsid w:val="005E4A8B"/>
    <w:rsid w:val="005E5550"/>
    <w:rsid w:val="005F0F28"/>
    <w:rsid w:val="005F2407"/>
    <w:rsid w:val="005F41A6"/>
    <w:rsid w:val="005F4CDD"/>
    <w:rsid w:val="005F51CA"/>
    <w:rsid w:val="005F66B6"/>
    <w:rsid w:val="005F70A3"/>
    <w:rsid w:val="00600B5F"/>
    <w:rsid w:val="006014FD"/>
    <w:rsid w:val="00601945"/>
    <w:rsid w:val="00603833"/>
    <w:rsid w:val="00604E3E"/>
    <w:rsid w:val="00604F89"/>
    <w:rsid w:val="006051C1"/>
    <w:rsid w:val="006053BE"/>
    <w:rsid w:val="00610FBB"/>
    <w:rsid w:val="006166A7"/>
    <w:rsid w:val="00617EA0"/>
    <w:rsid w:val="006201E6"/>
    <w:rsid w:val="00620C27"/>
    <w:rsid w:val="0062225C"/>
    <w:rsid w:val="0062332A"/>
    <w:rsid w:val="00623E36"/>
    <w:rsid w:val="00624790"/>
    <w:rsid w:val="0062531C"/>
    <w:rsid w:val="00625667"/>
    <w:rsid w:val="00626854"/>
    <w:rsid w:val="0062794F"/>
    <w:rsid w:val="0063378F"/>
    <w:rsid w:val="0063531A"/>
    <w:rsid w:val="00637951"/>
    <w:rsid w:val="00637A63"/>
    <w:rsid w:val="006428F7"/>
    <w:rsid w:val="00643035"/>
    <w:rsid w:val="00643925"/>
    <w:rsid w:val="00643E4D"/>
    <w:rsid w:val="006444D7"/>
    <w:rsid w:val="00646B35"/>
    <w:rsid w:val="00647308"/>
    <w:rsid w:val="0064786D"/>
    <w:rsid w:val="00651531"/>
    <w:rsid w:val="006524DA"/>
    <w:rsid w:val="006526D5"/>
    <w:rsid w:val="00652B11"/>
    <w:rsid w:val="006533DB"/>
    <w:rsid w:val="0065425B"/>
    <w:rsid w:val="006545D5"/>
    <w:rsid w:val="00654838"/>
    <w:rsid w:val="00654BE9"/>
    <w:rsid w:val="00660E6A"/>
    <w:rsid w:val="00661635"/>
    <w:rsid w:val="006635E7"/>
    <w:rsid w:val="006651D2"/>
    <w:rsid w:val="00666198"/>
    <w:rsid w:val="006675B5"/>
    <w:rsid w:val="00670104"/>
    <w:rsid w:val="0067108C"/>
    <w:rsid w:val="00671595"/>
    <w:rsid w:val="00671E60"/>
    <w:rsid w:val="00672379"/>
    <w:rsid w:val="00674973"/>
    <w:rsid w:val="00674D3C"/>
    <w:rsid w:val="00676CA2"/>
    <w:rsid w:val="0067705F"/>
    <w:rsid w:val="006773E8"/>
    <w:rsid w:val="006779B1"/>
    <w:rsid w:val="00677A7E"/>
    <w:rsid w:val="00677C25"/>
    <w:rsid w:val="006800C2"/>
    <w:rsid w:val="00681A9E"/>
    <w:rsid w:val="00683E87"/>
    <w:rsid w:val="00684990"/>
    <w:rsid w:val="00684B65"/>
    <w:rsid w:val="00686BC4"/>
    <w:rsid w:val="006879E2"/>
    <w:rsid w:val="00687D26"/>
    <w:rsid w:val="00690FFB"/>
    <w:rsid w:val="00691F67"/>
    <w:rsid w:val="00692665"/>
    <w:rsid w:val="0069415B"/>
    <w:rsid w:val="0069498D"/>
    <w:rsid w:val="0069599F"/>
    <w:rsid w:val="00695BB1"/>
    <w:rsid w:val="00697D15"/>
    <w:rsid w:val="006A137B"/>
    <w:rsid w:val="006A1D1F"/>
    <w:rsid w:val="006A2CA5"/>
    <w:rsid w:val="006A43E4"/>
    <w:rsid w:val="006A68CC"/>
    <w:rsid w:val="006A754E"/>
    <w:rsid w:val="006B0572"/>
    <w:rsid w:val="006B1EE5"/>
    <w:rsid w:val="006B3C45"/>
    <w:rsid w:val="006B5562"/>
    <w:rsid w:val="006B5C6F"/>
    <w:rsid w:val="006B6F9A"/>
    <w:rsid w:val="006B7BA4"/>
    <w:rsid w:val="006C01E3"/>
    <w:rsid w:val="006C0DE4"/>
    <w:rsid w:val="006C2E67"/>
    <w:rsid w:val="006C2EEC"/>
    <w:rsid w:val="006C3F4E"/>
    <w:rsid w:val="006C4D90"/>
    <w:rsid w:val="006C5E1B"/>
    <w:rsid w:val="006C6349"/>
    <w:rsid w:val="006C7385"/>
    <w:rsid w:val="006D0B04"/>
    <w:rsid w:val="006D0E05"/>
    <w:rsid w:val="006D0EAD"/>
    <w:rsid w:val="006D2BEC"/>
    <w:rsid w:val="006D30E3"/>
    <w:rsid w:val="006D314A"/>
    <w:rsid w:val="006D37E3"/>
    <w:rsid w:val="006D43FB"/>
    <w:rsid w:val="006D4AD4"/>
    <w:rsid w:val="006D4EB4"/>
    <w:rsid w:val="006D5230"/>
    <w:rsid w:val="006E4C8B"/>
    <w:rsid w:val="006E4FB1"/>
    <w:rsid w:val="006E5296"/>
    <w:rsid w:val="006E5A74"/>
    <w:rsid w:val="006E75B9"/>
    <w:rsid w:val="006E7AF9"/>
    <w:rsid w:val="006E7F94"/>
    <w:rsid w:val="006F04AD"/>
    <w:rsid w:val="006F1179"/>
    <w:rsid w:val="006F1ABC"/>
    <w:rsid w:val="006F3B88"/>
    <w:rsid w:val="006F421D"/>
    <w:rsid w:val="006F5122"/>
    <w:rsid w:val="006F5938"/>
    <w:rsid w:val="006F7442"/>
    <w:rsid w:val="0070012F"/>
    <w:rsid w:val="00701396"/>
    <w:rsid w:val="00701B22"/>
    <w:rsid w:val="00702B97"/>
    <w:rsid w:val="0070317C"/>
    <w:rsid w:val="007031B2"/>
    <w:rsid w:val="00703289"/>
    <w:rsid w:val="0070336C"/>
    <w:rsid w:val="007035B0"/>
    <w:rsid w:val="007036AF"/>
    <w:rsid w:val="00703EDE"/>
    <w:rsid w:val="0070485B"/>
    <w:rsid w:val="00705C84"/>
    <w:rsid w:val="007060A4"/>
    <w:rsid w:val="00706178"/>
    <w:rsid w:val="00707631"/>
    <w:rsid w:val="00710E1E"/>
    <w:rsid w:val="0071410B"/>
    <w:rsid w:val="00714112"/>
    <w:rsid w:val="007144C3"/>
    <w:rsid w:val="00715398"/>
    <w:rsid w:val="00715EC2"/>
    <w:rsid w:val="00717C3B"/>
    <w:rsid w:val="007211F5"/>
    <w:rsid w:val="007232A4"/>
    <w:rsid w:val="00723E62"/>
    <w:rsid w:val="00725372"/>
    <w:rsid w:val="00726728"/>
    <w:rsid w:val="00726D03"/>
    <w:rsid w:val="00732685"/>
    <w:rsid w:val="00736FF1"/>
    <w:rsid w:val="007413CD"/>
    <w:rsid w:val="0074153B"/>
    <w:rsid w:val="00741899"/>
    <w:rsid w:val="00742982"/>
    <w:rsid w:val="007456BA"/>
    <w:rsid w:val="007456DA"/>
    <w:rsid w:val="00745762"/>
    <w:rsid w:val="007459D0"/>
    <w:rsid w:val="00746098"/>
    <w:rsid w:val="00747601"/>
    <w:rsid w:val="00751407"/>
    <w:rsid w:val="00752CC9"/>
    <w:rsid w:val="00753E37"/>
    <w:rsid w:val="0075427C"/>
    <w:rsid w:val="00754835"/>
    <w:rsid w:val="00755CF9"/>
    <w:rsid w:val="00755D53"/>
    <w:rsid w:val="007602A6"/>
    <w:rsid w:val="007604EC"/>
    <w:rsid w:val="00763703"/>
    <w:rsid w:val="00764B66"/>
    <w:rsid w:val="0076619B"/>
    <w:rsid w:val="00766321"/>
    <w:rsid w:val="00766C6B"/>
    <w:rsid w:val="00766E12"/>
    <w:rsid w:val="00771890"/>
    <w:rsid w:val="007728A9"/>
    <w:rsid w:val="00777A49"/>
    <w:rsid w:val="007800F1"/>
    <w:rsid w:val="007805A7"/>
    <w:rsid w:val="00780C95"/>
    <w:rsid w:val="007826ED"/>
    <w:rsid w:val="00782FF2"/>
    <w:rsid w:val="007840A9"/>
    <w:rsid w:val="00784977"/>
    <w:rsid w:val="00784A2A"/>
    <w:rsid w:val="00784FD0"/>
    <w:rsid w:val="007850C1"/>
    <w:rsid w:val="00785760"/>
    <w:rsid w:val="00792454"/>
    <w:rsid w:val="00793775"/>
    <w:rsid w:val="00793898"/>
    <w:rsid w:val="007939CA"/>
    <w:rsid w:val="00793B95"/>
    <w:rsid w:val="00793E70"/>
    <w:rsid w:val="00794754"/>
    <w:rsid w:val="00795735"/>
    <w:rsid w:val="007961E0"/>
    <w:rsid w:val="00796E9F"/>
    <w:rsid w:val="007A03F8"/>
    <w:rsid w:val="007A1288"/>
    <w:rsid w:val="007A1C84"/>
    <w:rsid w:val="007A264C"/>
    <w:rsid w:val="007A3045"/>
    <w:rsid w:val="007A42B7"/>
    <w:rsid w:val="007A447E"/>
    <w:rsid w:val="007A5988"/>
    <w:rsid w:val="007A62D0"/>
    <w:rsid w:val="007A641F"/>
    <w:rsid w:val="007A7B82"/>
    <w:rsid w:val="007B058A"/>
    <w:rsid w:val="007B1E7A"/>
    <w:rsid w:val="007B1F52"/>
    <w:rsid w:val="007B72D6"/>
    <w:rsid w:val="007C1B9E"/>
    <w:rsid w:val="007C22FB"/>
    <w:rsid w:val="007C485F"/>
    <w:rsid w:val="007C54C6"/>
    <w:rsid w:val="007C59DC"/>
    <w:rsid w:val="007D1424"/>
    <w:rsid w:val="007D1A20"/>
    <w:rsid w:val="007D2F8C"/>
    <w:rsid w:val="007D4E5F"/>
    <w:rsid w:val="007D6ED1"/>
    <w:rsid w:val="007D7415"/>
    <w:rsid w:val="007D74F6"/>
    <w:rsid w:val="007D7E2A"/>
    <w:rsid w:val="007E0CBA"/>
    <w:rsid w:val="007E3007"/>
    <w:rsid w:val="007E358F"/>
    <w:rsid w:val="007E3BC3"/>
    <w:rsid w:val="007E4727"/>
    <w:rsid w:val="007E5931"/>
    <w:rsid w:val="007E7360"/>
    <w:rsid w:val="007E7F2F"/>
    <w:rsid w:val="007F09D8"/>
    <w:rsid w:val="007F0C96"/>
    <w:rsid w:val="007F1ED3"/>
    <w:rsid w:val="007F2358"/>
    <w:rsid w:val="007F320F"/>
    <w:rsid w:val="007F3814"/>
    <w:rsid w:val="007F3E44"/>
    <w:rsid w:val="007F4CF6"/>
    <w:rsid w:val="007F5EA1"/>
    <w:rsid w:val="007F6E09"/>
    <w:rsid w:val="007F6E0A"/>
    <w:rsid w:val="007F708C"/>
    <w:rsid w:val="008001E0"/>
    <w:rsid w:val="00800C83"/>
    <w:rsid w:val="00802980"/>
    <w:rsid w:val="008031E2"/>
    <w:rsid w:val="00803B96"/>
    <w:rsid w:val="00803CB5"/>
    <w:rsid w:val="00805599"/>
    <w:rsid w:val="008104BD"/>
    <w:rsid w:val="008114F1"/>
    <w:rsid w:val="00811C55"/>
    <w:rsid w:val="00812714"/>
    <w:rsid w:val="0081567C"/>
    <w:rsid w:val="00816EC7"/>
    <w:rsid w:val="00817D58"/>
    <w:rsid w:val="008211E4"/>
    <w:rsid w:val="008212F8"/>
    <w:rsid w:val="008231DC"/>
    <w:rsid w:val="00823223"/>
    <w:rsid w:val="00823839"/>
    <w:rsid w:val="00823D84"/>
    <w:rsid w:val="0082681E"/>
    <w:rsid w:val="008273C9"/>
    <w:rsid w:val="0083087E"/>
    <w:rsid w:val="008323D5"/>
    <w:rsid w:val="0083385A"/>
    <w:rsid w:val="00833AB8"/>
    <w:rsid w:val="00833B1D"/>
    <w:rsid w:val="008402BD"/>
    <w:rsid w:val="008406CE"/>
    <w:rsid w:val="008406F1"/>
    <w:rsid w:val="00842095"/>
    <w:rsid w:val="00842638"/>
    <w:rsid w:val="00842B3C"/>
    <w:rsid w:val="0084358E"/>
    <w:rsid w:val="008453BE"/>
    <w:rsid w:val="00846038"/>
    <w:rsid w:val="008460E9"/>
    <w:rsid w:val="0084744D"/>
    <w:rsid w:val="00847609"/>
    <w:rsid w:val="00850626"/>
    <w:rsid w:val="00853951"/>
    <w:rsid w:val="0085544D"/>
    <w:rsid w:val="008555E5"/>
    <w:rsid w:val="00856122"/>
    <w:rsid w:val="0085683D"/>
    <w:rsid w:val="00857598"/>
    <w:rsid w:val="00857E25"/>
    <w:rsid w:val="00862641"/>
    <w:rsid w:val="00863B9F"/>
    <w:rsid w:val="00865607"/>
    <w:rsid w:val="0086611B"/>
    <w:rsid w:val="008662BF"/>
    <w:rsid w:val="008704DE"/>
    <w:rsid w:val="00871858"/>
    <w:rsid w:val="0087208C"/>
    <w:rsid w:val="0087297A"/>
    <w:rsid w:val="00872CB6"/>
    <w:rsid w:val="00873715"/>
    <w:rsid w:val="00873CAE"/>
    <w:rsid w:val="00874937"/>
    <w:rsid w:val="00876A18"/>
    <w:rsid w:val="00877A82"/>
    <w:rsid w:val="00883277"/>
    <w:rsid w:val="0088377D"/>
    <w:rsid w:val="008842BD"/>
    <w:rsid w:val="008846DD"/>
    <w:rsid w:val="00884A0F"/>
    <w:rsid w:val="00884D1A"/>
    <w:rsid w:val="00885742"/>
    <w:rsid w:val="00885C68"/>
    <w:rsid w:val="00885CCE"/>
    <w:rsid w:val="00886DE1"/>
    <w:rsid w:val="00890C8D"/>
    <w:rsid w:val="00891E15"/>
    <w:rsid w:val="00891E57"/>
    <w:rsid w:val="00892697"/>
    <w:rsid w:val="00893AE7"/>
    <w:rsid w:val="0089418C"/>
    <w:rsid w:val="008943A1"/>
    <w:rsid w:val="00895C89"/>
    <w:rsid w:val="00896344"/>
    <w:rsid w:val="008972A3"/>
    <w:rsid w:val="008A1A46"/>
    <w:rsid w:val="008A1C81"/>
    <w:rsid w:val="008A20AB"/>
    <w:rsid w:val="008A292C"/>
    <w:rsid w:val="008A2A2D"/>
    <w:rsid w:val="008A2CC1"/>
    <w:rsid w:val="008A3652"/>
    <w:rsid w:val="008A3AF3"/>
    <w:rsid w:val="008A4581"/>
    <w:rsid w:val="008A48E9"/>
    <w:rsid w:val="008A4AF2"/>
    <w:rsid w:val="008A6F7E"/>
    <w:rsid w:val="008A7084"/>
    <w:rsid w:val="008A75D6"/>
    <w:rsid w:val="008B0DD2"/>
    <w:rsid w:val="008B32EC"/>
    <w:rsid w:val="008B4769"/>
    <w:rsid w:val="008B51A2"/>
    <w:rsid w:val="008B633C"/>
    <w:rsid w:val="008B66E8"/>
    <w:rsid w:val="008B7369"/>
    <w:rsid w:val="008B7C1E"/>
    <w:rsid w:val="008B7E0C"/>
    <w:rsid w:val="008C0E60"/>
    <w:rsid w:val="008C1EAB"/>
    <w:rsid w:val="008C2F51"/>
    <w:rsid w:val="008C387B"/>
    <w:rsid w:val="008C3ECE"/>
    <w:rsid w:val="008C47FB"/>
    <w:rsid w:val="008C64D9"/>
    <w:rsid w:val="008C69A0"/>
    <w:rsid w:val="008D1F70"/>
    <w:rsid w:val="008D2112"/>
    <w:rsid w:val="008D4159"/>
    <w:rsid w:val="008D4805"/>
    <w:rsid w:val="008D7216"/>
    <w:rsid w:val="008D7B06"/>
    <w:rsid w:val="008E0087"/>
    <w:rsid w:val="008E0465"/>
    <w:rsid w:val="008E0816"/>
    <w:rsid w:val="008E1222"/>
    <w:rsid w:val="008E174B"/>
    <w:rsid w:val="008F002D"/>
    <w:rsid w:val="008F022C"/>
    <w:rsid w:val="008F0D26"/>
    <w:rsid w:val="008F2EF1"/>
    <w:rsid w:val="008F3C6C"/>
    <w:rsid w:val="008F4FE1"/>
    <w:rsid w:val="009017F8"/>
    <w:rsid w:val="00901EC2"/>
    <w:rsid w:val="00906323"/>
    <w:rsid w:val="00906922"/>
    <w:rsid w:val="00911CAE"/>
    <w:rsid w:val="00912B21"/>
    <w:rsid w:val="00913461"/>
    <w:rsid w:val="009157C5"/>
    <w:rsid w:val="00915DC5"/>
    <w:rsid w:val="00916B39"/>
    <w:rsid w:val="00916C65"/>
    <w:rsid w:val="00917C4B"/>
    <w:rsid w:val="0092010D"/>
    <w:rsid w:val="009207E7"/>
    <w:rsid w:val="00920B47"/>
    <w:rsid w:val="00922391"/>
    <w:rsid w:val="0092292D"/>
    <w:rsid w:val="00922BB7"/>
    <w:rsid w:val="00924147"/>
    <w:rsid w:val="00924EB7"/>
    <w:rsid w:val="00925161"/>
    <w:rsid w:val="009307B6"/>
    <w:rsid w:val="009326FC"/>
    <w:rsid w:val="0093387C"/>
    <w:rsid w:val="00934429"/>
    <w:rsid w:val="009353D9"/>
    <w:rsid w:val="00935E69"/>
    <w:rsid w:val="00935F38"/>
    <w:rsid w:val="00936615"/>
    <w:rsid w:val="00940EFE"/>
    <w:rsid w:val="00943098"/>
    <w:rsid w:val="0094397C"/>
    <w:rsid w:val="00943F1C"/>
    <w:rsid w:val="00944910"/>
    <w:rsid w:val="009454C2"/>
    <w:rsid w:val="00946729"/>
    <w:rsid w:val="00950C29"/>
    <w:rsid w:val="0095295D"/>
    <w:rsid w:val="00953339"/>
    <w:rsid w:val="00953D1E"/>
    <w:rsid w:val="0095602E"/>
    <w:rsid w:val="0096171F"/>
    <w:rsid w:val="00961AD3"/>
    <w:rsid w:val="00962ACE"/>
    <w:rsid w:val="00962CAE"/>
    <w:rsid w:val="00966743"/>
    <w:rsid w:val="009667FD"/>
    <w:rsid w:val="00966A1C"/>
    <w:rsid w:val="009678E5"/>
    <w:rsid w:val="00971720"/>
    <w:rsid w:val="00972541"/>
    <w:rsid w:val="009743DB"/>
    <w:rsid w:val="009748AE"/>
    <w:rsid w:val="0097545A"/>
    <w:rsid w:val="00975C32"/>
    <w:rsid w:val="0097787B"/>
    <w:rsid w:val="00977BB2"/>
    <w:rsid w:val="009816CD"/>
    <w:rsid w:val="009852F0"/>
    <w:rsid w:val="0099001E"/>
    <w:rsid w:val="00990974"/>
    <w:rsid w:val="0099132D"/>
    <w:rsid w:val="009943D4"/>
    <w:rsid w:val="0099556F"/>
    <w:rsid w:val="00995BEB"/>
    <w:rsid w:val="00996B8E"/>
    <w:rsid w:val="00997419"/>
    <w:rsid w:val="00997C3A"/>
    <w:rsid w:val="00997E71"/>
    <w:rsid w:val="009A2BA7"/>
    <w:rsid w:val="009A2EDE"/>
    <w:rsid w:val="009A4B47"/>
    <w:rsid w:val="009A6ADC"/>
    <w:rsid w:val="009B2DD9"/>
    <w:rsid w:val="009B5BFB"/>
    <w:rsid w:val="009B6204"/>
    <w:rsid w:val="009C0B54"/>
    <w:rsid w:val="009C0C25"/>
    <w:rsid w:val="009C0EB2"/>
    <w:rsid w:val="009C0FC0"/>
    <w:rsid w:val="009C1ED3"/>
    <w:rsid w:val="009C207D"/>
    <w:rsid w:val="009C3281"/>
    <w:rsid w:val="009C3BC9"/>
    <w:rsid w:val="009C695E"/>
    <w:rsid w:val="009C6EA8"/>
    <w:rsid w:val="009C702B"/>
    <w:rsid w:val="009C72F4"/>
    <w:rsid w:val="009D00B6"/>
    <w:rsid w:val="009D0EEE"/>
    <w:rsid w:val="009D2037"/>
    <w:rsid w:val="009D3C73"/>
    <w:rsid w:val="009D4474"/>
    <w:rsid w:val="009D6902"/>
    <w:rsid w:val="009D7713"/>
    <w:rsid w:val="009D7E4C"/>
    <w:rsid w:val="009E016C"/>
    <w:rsid w:val="009E03B9"/>
    <w:rsid w:val="009E094E"/>
    <w:rsid w:val="009E20D9"/>
    <w:rsid w:val="009E20F9"/>
    <w:rsid w:val="009E2109"/>
    <w:rsid w:val="009E30D0"/>
    <w:rsid w:val="009E3A79"/>
    <w:rsid w:val="009E4DF7"/>
    <w:rsid w:val="009E55D7"/>
    <w:rsid w:val="009E58BB"/>
    <w:rsid w:val="009E7026"/>
    <w:rsid w:val="009F2A8B"/>
    <w:rsid w:val="009F4683"/>
    <w:rsid w:val="00A003A0"/>
    <w:rsid w:val="00A01227"/>
    <w:rsid w:val="00A02E74"/>
    <w:rsid w:val="00A0300D"/>
    <w:rsid w:val="00A040DF"/>
    <w:rsid w:val="00A04196"/>
    <w:rsid w:val="00A05A3A"/>
    <w:rsid w:val="00A0659B"/>
    <w:rsid w:val="00A066D8"/>
    <w:rsid w:val="00A10A8F"/>
    <w:rsid w:val="00A120E1"/>
    <w:rsid w:val="00A1225E"/>
    <w:rsid w:val="00A128F8"/>
    <w:rsid w:val="00A141B3"/>
    <w:rsid w:val="00A155AC"/>
    <w:rsid w:val="00A15E36"/>
    <w:rsid w:val="00A1656F"/>
    <w:rsid w:val="00A224DF"/>
    <w:rsid w:val="00A24648"/>
    <w:rsid w:val="00A26C63"/>
    <w:rsid w:val="00A27585"/>
    <w:rsid w:val="00A27C04"/>
    <w:rsid w:val="00A32402"/>
    <w:rsid w:val="00A327E1"/>
    <w:rsid w:val="00A33F22"/>
    <w:rsid w:val="00A3523C"/>
    <w:rsid w:val="00A37C4F"/>
    <w:rsid w:val="00A40B83"/>
    <w:rsid w:val="00A41430"/>
    <w:rsid w:val="00A41555"/>
    <w:rsid w:val="00A4185C"/>
    <w:rsid w:val="00A41966"/>
    <w:rsid w:val="00A41FED"/>
    <w:rsid w:val="00A4232A"/>
    <w:rsid w:val="00A42389"/>
    <w:rsid w:val="00A42BE9"/>
    <w:rsid w:val="00A42CE4"/>
    <w:rsid w:val="00A4308A"/>
    <w:rsid w:val="00A431EE"/>
    <w:rsid w:val="00A436D9"/>
    <w:rsid w:val="00A43CE8"/>
    <w:rsid w:val="00A446AF"/>
    <w:rsid w:val="00A44D53"/>
    <w:rsid w:val="00A451E1"/>
    <w:rsid w:val="00A457DD"/>
    <w:rsid w:val="00A45EE2"/>
    <w:rsid w:val="00A46893"/>
    <w:rsid w:val="00A473D6"/>
    <w:rsid w:val="00A51AE7"/>
    <w:rsid w:val="00A51CAE"/>
    <w:rsid w:val="00A5235E"/>
    <w:rsid w:val="00A525A5"/>
    <w:rsid w:val="00A5280F"/>
    <w:rsid w:val="00A5298C"/>
    <w:rsid w:val="00A52E44"/>
    <w:rsid w:val="00A5404A"/>
    <w:rsid w:val="00A546A3"/>
    <w:rsid w:val="00A558E8"/>
    <w:rsid w:val="00A56A2A"/>
    <w:rsid w:val="00A57B04"/>
    <w:rsid w:val="00A61072"/>
    <w:rsid w:val="00A62226"/>
    <w:rsid w:val="00A637D1"/>
    <w:rsid w:val="00A63EB8"/>
    <w:rsid w:val="00A64A0D"/>
    <w:rsid w:val="00A6635B"/>
    <w:rsid w:val="00A67AD3"/>
    <w:rsid w:val="00A711BF"/>
    <w:rsid w:val="00A72B1A"/>
    <w:rsid w:val="00A72FD9"/>
    <w:rsid w:val="00A767A7"/>
    <w:rsid w:val="00A76861"/>
    <w:rsid w:val="00A76954"/>
    <w:rsid w:val="00A8019F"/>
    <w:rsid w:val="00A80D5C"/>
    <w:rsid w:val="00A82622"/>
    <w:rsid w:val="00A82C3F"/>
    <w:rsid w:val="00A82EB0"/>
    <w:rsid w:val="00A83AFE"/>
    <w:rsid w:val="00A83F64"/>
    <w:rsid w:val="00A84E17"/>
    <w:rsid w:val="00A855CA"/>
    <w:rsid w:val="00A85F26"/>
    <w:rsid w:val="00A86038"/>
    <w:rsid w:val="00A861A2"/>
    <w:rsid w:val="00A8771C"/>
    <w:rsid w:val="00A916B4"/>
    <w:rsid w:val="00A9247F"/>
    <w:rsid w:val="00A93C45"/>
    <w:rsid w:val="00A96889"/>
    <w:rsid w:val="00AA2838"/>
    <w:rsid w:val="00AA42D6"/>
    <w:rsid w:val="00AA4613"/>
    <w:rsid w:val="00AA4B68"/>
    <w:rsid w:val="00AA4CDC"/>
    <w:rsid w:val="00AA53B1"/>
    <w:rsid w:val="00AA5C61"/>
    <w:rsid w:val="00AA6EFB"/>
    <w:rsid w:val="00AA7391"/>
    <w:rsid w:val="00AA7E64"/>
    <w:rsid w:val="00AB14F6"/>
    <w:rsid w:val="00AB21A6"/>
    <w:rsid w:val="00AB2A6B"/>
    <w:rsid w:val="00AB3DE1"/>
    <w:rsid w:val="00AB42EC"/>
    <w:rsid w:val="00AB437C"/>
    <w:rsid w:val="00AB513A"/>
    <w:rsid w:val="00AB5F92"/>
    <w:rsid w:val="00AB7FF4"/>
    <w:rsid w:val="00AC1C13"/>
    <w:rsid w:val="00AC705C"/>
    <w:rsid w:val="00AD0984"/>
    <w:rsid w:val="00AD1A41"/>
    <w:rsid w:val="00AD2F10"/>
    <w:rsid w:val="00AD3908"/>
    <w:rsid w:val="00AD4DAE"/>
    <w:rsid w:val="00AE0252"/>
    <w:rsid w:val="00AE0C9D"/>
    <w:rsid w:val="00AE28B3"/>
    <w:rsid w:val="00AE393C"/>
    <w:rsid w:val="00AE4DF9"/>
    <w:rsid w:val="00AE5448"/>
    <w:rsid w:val="00AE54AB"/>
    <w:rsid w:val="00AE6426"/>
    <w:rsid w:val="00AE6A4F"/>
    <w:rsid w:val="00AE6CAC"/>
    <w:rsid w:val="00AE744C"/>
    <w:rsid w:val="00AF248E"/>
    <w:rsid w:val="00AF3178"/>
    <w:rsid w:val="00AF4FD8"/>
    <w:rsid w:val="00AF60DC"/>
    <w:rsid w:val="00AF6338"/>
    <w:rsid w:val="00AF7EBD"/>
    <w:rsid w:val="00AF7F2D"/>
    <w:rsid w:val="00B00363"/>
    <w:rsid w:val="00B0063D"/>
    <w:rsid w:val="00B02ED5"/>
    <w:rsid w:val="00B031CF"/>
    <w:rsid w:val="00B03B7A"/>
    <w:rsid w:val="00B04298"/>
    <w:rsid w:val="00B06692"/>
    <w:rsid w:val="00B104E3"/>
    <w:rsid w:val="00B10ACD"/>
    <w:rsid w:val="00B11B56"/>
    <w:rsid w:val="00B12F40"/>
    <w:rsid w:val="00B133C3"/>
    <w:rsid w:val="00B14706"/>
    <w:rsid w:val="00B153FA"/>
    <w:rsid w:val="00B16C50"/>
    <w:rsid w:val="00B2030F"/>
    <w:rsid w:val="00B234EA"/>
    <w:rsid w:val="00B237A6"/>
    <w:rsid w:val="00B26074"/>
    <w:rsid w:val="00B26D9C"/>
    <w:rsid w:val="00B305B8"/>
    <w:rsid w:val="00B329FC"/>
    <w:rsid w:val="00B33A96"/>
    <w:rsid w:val="00B33CAC"/>
    <w:rsid w:val="00B3590C"/>
    <w:rsid w:val="00B35BC1"/>
    <w:rsid w:val="00B36190"/>
    <w:rsid w:val="00B36C33"/>
    <w:rsid w:val="00B40969"/>
    <w:rsid w:val="00B41466"/>
    <w:rsid w:val="00B4267B"/>
    <w:rsid w:val="00B427D8"/>
    <w:rsid w:val="00B44979"/>
    <w:rsid w:val="00B44E92"/>
    <w:rsid w:val="00B45ED7"/>
    <w:rsid w:val="00B4601D"/>
    <w:rsid w:val="00B46977"/>
    <w:rsid w:val="00B4795C"/>
    <w:rsid w:val="00B518F4"/>
    <w:rsid w:val="00B51E3C"/>
    <w:rsid w:val="00B527BB"/>
    <w:rsid w:val="00B532C0"/>
    <w:rsid w:val="00B534B9"/>
    <w:rsid w:val="00B54709"/>
    <w:rsid w:val="00B56A7C"/>
    <w:rsid w:val="00B57CF7"/>
    <w:rsid w:val="00B57E6E"/>
    <w:rsid w:val="00B61742"/>
    <w:rsid w:val="00B6250B"/>
    <w:rsid w:val="00B632CB"/>
    <w:rsid w:val="00B65E8C"/>
    <w:rsid w:val="00B66089"/>
    <w:rsid w:val="00B660AC"/>
    <w:rsid w:val="00B707D1"/>
    <w:rsid w:val="00B77554"/>
    <w:rsid w:val="00B77EEC"/>
    <w:rsid w:val="00B77FA9"/>
    <w:rsid w:val="00B82B5C"/>
    <w:rsid w:val="00B8343C"/>
    <w:rsid w:val="00B834E0"/>
    <w:rsid w:val="00B83EAD"/>
    <w:rsid w:val="00B84710"/>
    <w:rsid w:val="00B85967"/>
    <w:rsid w:val="00B862DB"/>
    <w:rsid w:val="00B87DCF"/>
    <w:rsid w:val="00B913AC"/>
    <w:rsid w:val="00B91B45"/>
    <w:rsid w:val="00B920BD"/>
    <w:rsid w:val="00B92BB1"/>
    <w:rsid w:val="00B930B8"/>
    <w:rsid w:val="00B93526"/>
    <w:rsid w:val="00B936EA"/>
    <w:rsid w:val="00B948C2"/>
    <w:rsid w:val="00BA09ED"/>
    <w:rsid w:val="00BA0B08"/>
    <w:rsid w:val="00BA1056"/>
    <w:rsid w:val="00BA1138"/>
    <w:rsid w:val="00BA15A9"/>
    <w:rsid w:val="00BA2AEB"/>
    <w:rsid w:val="00BA333A"/>
    <w:rsid w:val="00BA54AE"/>
    <w:rsid w:val="00BA653E"/>
    <w:rsid w:val="00BA7FE9"/>
    <w:rsid w:val="00BB0DDF"/>
    <w:rsid w:val="00BB2F86"/>
    <w:rsid w:val="00BB48D4"/>
    <w:rsid w:val="00BB5F35"/>
    <w:rsid w:val="00BB6F31"/>
    <w:rsid w:val="00BB73E5"/>
    <w:rsid w:val="00BC0572"/>
    <w:rsid w:val="00BC0E20"/>
    <w:rsid w:val="00BC136C"/>
    <w:rsid w:val="00BC2B95"/>
    <w:rsid w:val="00BC2D43"/>
    <w:rsid w:val="00BC3208"/>
    <w:rsid w:val="00BC3339"/>
    <w:rsid w:val="00BC383C"/>
    <w:rsid w:val="00BC3A06"/>
    <w:rsid w:val="00BC57A1"/>
    <w:rsid w:val="00BC5EC5"/>
    <w:rsid w:val="00BC5FE7"/>
    <w:rsid w:val="00BD3559"/>
    <w:rsid w:val="00BD4211"/>
    <w:rsid w:val="00BD57E4"/>
    <w:rsid w:val="00BD5ED4"/>
    <w:rsid w:val="00BD5ED7"/>
    <w:rsid w:val="00BD6705"/>
    <w:rsid w:val="00BE022F"/>
    <w:rsid w:val="00BE0372"/>
    <w:rsid w:val="00BE350C"/>
    <w:rsid w:val="00BE356A"/>
    <w:rsid w:val="00BE385B"/>
    <w:rsid w:val="00BE4AC6"/>
    <w:rsid w:val="00BE525F"/>
    <w:rsid w:val="00BE66C4"/>
    <w:rsid w:val="00BE72C4"/>
    <w:rsid w:val="00BE76E7"/>
    <w:rsid w:val="00BE7EC0"/>
    <w:rsid w:val="00BF0BF6"/>
    <w:rsid w:val="00BF0DCD"/>
    <w:rsid w:val="00BF17F0"/>
    <w:rsid w:val="00BF1E28"/>
    <w:rsid w:val="00BF3374"/>
    <w:rsid w:val="00BF36F0"/>
    <w:rsid w:val="00BF75D0"/>
    <w:rsid w:val="00C002EF"/>
    <w:rsid w:val="00C0084C"/>
    <w:rsid w:val="00C01652"/>
    <w:rsid w:val="00C017EA"/>
    <w:rsid w:val="00C01A66"/>
    <w:rsid w:val="00C02BDD"/>
    <w:rsid w:val="00C03824"/>
    <w:rsid w:val="00C03D6E"/>
    <w:rsid w:val="00C0487E"/>
    <w:rsid w:val="00C04F16"/>
    <w:rsid w:val="00C07AFB"/>
    <w:rsid w:val="00C07C87"/>
    <w:rsid w:val="00C104CB"/>
    <w:rsid w:val="00C11EEA"/>
    <w:rsid w:val="00C1401B"/>
    <w:rsid w:val="00C1425E"/>
    <w:rsid w:val="00C14C69"/>
    <w:rsid w:val="00C17143"/>
    <w:rsid w:val="00C179B2"/>
    <w:rsid w:val="00C17DE1"/>
    <w:rsid w:val="00C20105"/>
    <w:rsid w:val="00C2096D"/>
    <w:rsid w:val="00C20AA9"/>
    <w:rsid w:val="00C21C59"/>
    <w:rsid w:val="00C24F3C"/>
    <w:rsid w:val="00C2636E"/>
    <w:rsid w:val="00C274D9"/>
    <w:rsid w:val="00C27942"/>
    <w:rsid w:val="00C3059A"/>
    <w:rsid w:val="00C315E0"/>
    <w:rsid w:val="00C32348"/>
    <w:rsid w:val="00C348FE"/>
    <w:rsid w:val="00C35116"/>
    <w:rsid w:val="00C4061B"/>
    <w:rsid w:val="00C419DF"/>
    <w:rsid w:val="00C41B4B"/>
    <w:rsid w:val="00C4217E"/>
    <w:rsid w:val="00C43A24"/>
    <w:rsid w:val="00C45CFB"/>
    <w:rsid w:val="00C45F79"/>
    <w:rsid w:val="00C46178"/>
    <w:rsid w:val="00C465E4"/>
    <w:rsid w:val="00C46FE2"/>
    <w:rsid w:val="00C474DC"/>
    <w:rsid w:val="00C5045A"/>
    <w:rsid w:val="00C525C9"/>
    <w:rsid w:val="00C5376B"/>
    <w:rsid w:val="00C54171"/>
    <w:rsid w:val="00C543CA"/>
    <w:rsid w:val="00C565FD"/>
    <w:rsid w:val="00C56F39"/>
    <w:rsid w:val="00C57021"/>
    <w:rsid w:val="00C60CBE"/>
    <w:rsid w:val="00C61C2B"/>
    <w:rsid w:val="00C62BDC"/>
    <w:rsid w:val="00C6443A"/>
    <w:rsid w:val="00C649AB"/>
    <w:rsid w:val="00C66312"/>
    <w:rsid w:val="00C6716A"/>
    <w:rsid w:val="00C67B9D"/>
    <w:rsid w:val="00C71C99"/>
    <w:rsid w:val="00C73296"/>
    <w:rsid w:val="00C76F2D"/>
    <w:rsid w:val="00C77517"/>
    <w:rsid w:val="00C83293"/>
    <w:rsid w:val="00C83C6C"/>
    <w:rsid w:val="00C8585E"/>
    <w:rsid w:val="00C85F24"/>
    <w:rsid w:val="00C86AC5"/>
    <w:rsid w:val="00C904E6"/>
    <w:rsid w:val="00C90718"/>
    <w:rsid w:val="00C942F9"/>
    <w:rsid w:val="00C945A9"/>
    <w:rsid w:val="00C947B7"/>
    <w:rsid w:val="00C94E84"/>
    <w:rsid w:val="00C95D9A"/>
    <w:rsid w:val="00C962CE"/>
    <w:rsid w:val="00C969BC"/>
    <w:rsid w:val="00C96FFC"/>
    <w:rsid w:val="00CA0CF5"/>
    <w:rsid w:val="00CA175A"/>
    <w:rsid w:val="00CA2471"/>
    <w:rsid w:val="00CA2FE3"/>
    <w:rsid w:val="00CA3322"/>
    <w:rsid w:val="00CA3E54"/>
    <w:rsid w:val="00CA4945"/>
    <w:rsid w:val="00CA71E3"/>
    <w:rsid w:val="00CA7E23"/>
    <w:rsid w:val="00CB1CE2"/>
    <w:rsid w:val="00CB35D2"/>
    <w:rsid w:val="00CB42F4"/>
    <w:rsid w:val="00CB4AB4"/>
    <w:rsid w:val="00CB6E8C"/>
    <w:rsid w:val="00CB747A"/>
    <w:rsid w:val="00CB758B"/>
    <w:rsid w:val="00CC1745"/>
    <w:rsid w:val="00CC18CA"/>
    <w:rsid w:val="00CC1937"/>
    <w:rsid w:val="00CC1DB5"/>
    <w:rsid w:val="00CC26A6"/>
    <w:rsid w:val="00CC3386"/>
    <w:rsid w:val="00CC378C"/>
    <w:rsid w:val="00CC3E52"/>
    <w:rsid w:val="00CC4398"/>
    <w:rsid w:val="00CC5AC5"/>
    <w:rsid w:val="00CC5CD3"/>
    <w:rsid w:val="00CC5FDF"/>
    <w:rsid w:val="00CD15C0"/>
    <w:rsid w:val="00CD283B"/>
    <w:rsid w:val="00CD3561"/>
    <w:rsid w:val="00CD3D1A"/>
    <w:rsid w:val="00CD4826"/>
    <w:rsid w:val="00CD549A"/>
    <w:rsid w:val="00CD6B18"/>
    <w:rsid w:val="00CD6BDF"/>
    <w:rsid w:val="00CD7669"/>
    <w:rsid w:val="00CD7D2B"/>
    <w:rsid w:val="00CE3CBF"/>
    <w:rsid w:val="00CE5BBB"/>
    <w:rsid w:val="00CE6319"/>
    <w:rsid w:val="00CE74D5"/>
    <w:rsid w:val="00CF0A4D"/>
    <w:rsid w:val="00CF0DD6"/>
    <w:rsid w:val="00CF4DA0"/>
    <w:rsid w:val="00CF5B9D"/>
    <w:rsid w:val="00CF68DC"/>
    <w:rsid w:val="00CF7318"/>
    <w:rsid w:val="00D0070E"/>
    <w:rsid w:val="00D01784"/>
    <w:rsid w:val="00D033BF"/>
    <w:rsid w:val="00D0702F"/>
    <w:rsid w:val="00D104E2"/>
    <w:rsid w:val="00D147CE"/>
    <w:rsid w:val="00D1626F"/>
    <w:rsid w:val="00D20210"/>
    <w:rsid w:val="00D2100D"/>
    <w:rsid w:val="00D21260"/>
    <w:rsid w:val="00D226EF"/>
    <w:rsid w:val="00D235F0"/>
    <w:rsid w:val="00D23EC4"/>
    <w:rsid w:val="00D271E9"/>
    <w:rsid w:val="00D3012E"/>
    <w:rsid w:val="00D318C7"/>
    <w:rsid w:val="00D32640"/>
    <w:rsid w:val="00D3289B"/>
    <w:rsid w:val="00D342AA"/>
    <w:rsid w:val="00D3589D"/>
    <w:rsid w:val="00D35BCE"/>
    <w:rsid w:val="00D3668F"/>
    <w:rsid w:val="00D36EB3"/>
    <w:rsid w:val="00D3796D"/>
    <w:rsid w:val="00D40637"/>
    <w:rsid w:val="00D42161"/>
    <w:rsid w:val="00D42A29"/>
    <w:rsid w:val="00D50A7C"/>
    <w:rsid w:val="00D51B5F"/>
    <w:rsid w:val="00D51F9D"/>
    <w:rsid w:val="00D5242F"/>
    <w:rsid w:val="00D53634"/>
    <w:rsid w:val="00D54A77"/>
    <w:rsid w:val="00D56F8A"/>
    <w:rsid w:val="00D604D8"/>
    <w:rsid w:val="00D622CD"/>
    <w:rsid w:val="00D62433"/>
    <w:rsid w:val="00D63762"/>
    <w:rsid w:val="00D644CC"/>
    <w:rsid w:val="00D64B40"/>
    <w:rsid w:val="00D666C3"/>
    <w:rsid w:val="00D678F4"/>
    <w:rsid w:val="00D67CE5"/>
    <w:rsid w:val="00D70609"/>
    <w:rsid w:val="00D71DFE"/>
    <w:rsid w:val="00D72EF8"/>
    <w:rsid w:val="00D7347F"/>
    <w:rsid w:val="00D73533"/>
    <w:rsid w:val="00D73EF3"/>
    <w:rsid w:val="00D74CD2"/>
    <w:rsid w:val="00D75CED"/>
    <w:rsid w:val="00D778FA"/>
    <w:rsid w:val="00D80291"/>
    <w:rsid w:val="00D80E37"/>
    <w:rsid w:val="00D813DA"/>
    <w:rsid w:val="00D81522"/>
    <w:rsid w:val="00D848FF"/>
    <w:rsid w:val="00D878DD"/>
    <w:rsid w:val="00D8798E"/>
    <w:rsid w:val="00D87DAB"/>
    <w:rsid w:val="00D907E4"/>
    <w:rsid w:val="00D90A29"/>
    <w:rsid w:val="00D90FBB"/>
    <w:rsid w:val="00D91C20"/>
    <w:rsid w:val="00D931ED"/>
    <w:rsid w:val="00D94A4D"/>
    <w:rsid w:val="00D94FA5"/>
    <w:rsid w:val="00D96596"/>
    <w:rsid w:val="00D9718E"/>
    <w:rsid w:val="00DA0297"/>
    <w:rsid w:val="00DA477E"/>
    <w:rsid w:val="00DA5E43"/>
    <w:rsid w:val="00DA6780"/>
    <w:rsid w:val="00DA6F5E"/>
    <w:rsid w:val="00DA722F"/>
    <w:rsid w:val="00DA7285"/>
    <w:rsid w:val="00DB0AE2"/>
    <w:rsid w:val="00DB0EC5"/>
    <w:rsid w:val="00DB1E17"/>
    <w:rsid w:val="00DB4223"/>
    <w:rsid w:val="00DC01E6"/>
    <w:rsid w:val="00DC274C"/>
    <w:rsid w:val="00DC2A03"/>
    <w:rsid w:val="00DC36B7"/>
    <w:rsid w:val="00DC3D2C"/>
    <w:rsid w:val="00DC4D2C"/>
    <w:rsid w:val="00DC7172"/>
    <w:rsid w:val="00DC71D2"/>
    <w:rsid w:val="00DD029E"/>
    <w:rsid w:val="00DD07D5"/>
    <w:rsid w:val="00DD2589"/>
    <w:rsid w:val="00DD36E8"/>
    <w:rsid w:val="00DD3F9E"/>
    <w:rsid w:val="00DD3FCA"/>
    <w:rsid w:val="00DD671A"/>
    <w:rsid w:val="00DD7767"/>
    <w:rsid w:val="00DD7B05"/>
    <w:rsid w:val="00DE01EF"/>
    <w:rsid w:val="00DE1179"/>
    <w:rsid w:val="00DE1A31"/>
    <w:rsid w:val="00DE1DF1"/>
    <w:rsid w:val="00DE1E02"/>
    <w:rsid w:val="00DE25B1"/>
    <w:rsid w:val="00DE493F"/>
    <w:rsid w:val="00DE5131"/>
    <w:rsid w:val="00DF0417"/>
    <w:rsid w:val="00DF08C6"/>
    <w:rsid w:val="00DF2C60"/>
    <w:rsid w:val="00DF4E33"/>
    <w:rsid w:val="00DF7E29"/>
    <w:rsid w:val="00E020B5"/>
    <w:rsid w:val="00E036EF"/>
    <w:rsid w:val="00E03D29"/>
    <w:rsid w:val="00E0498D"/>
    <w:rsid w:val="00E04B7B"/>
    <w:rsid w:val="00E04EF1"/>
    <w:rsid w:val="00E07598"/>
    <w:rsid w:val="00E07D09"/>
    <w:rsid w:val="00E07DC9"/>
    <w:rsid w:val="00E07F43"/>
    <w:rsid w:val="00E107D6"/>
    <w:rsid w:val="00E10D68"/>
    <w:rsid w:val="00E111A7"/>
    <w:rsid w:val="00E13B80"/>
    <w:rsid w:val="00E158CB"/>
    <w:rsid w:val="00E16148"/>
    <w:rsid w:val="00E17279"/>
    <w:rsid w:val="00E20208"/>
    <w:rsid w:val="00E20881"/>
    <w:rsid w:val="00E21FC3"/>
    <w:rsid w:val="00E23BCE"/>
    <w:rsid w:val="00E25C58"/>
    <w:rsid w:val="00E26DA2"/>
    <w:rsid w:val="00E272FD"/>
    <w:rsid w:val="00E31E54"/>
    <w:rsid w:val="00E32868"/>
    <w:rsid w:val="00E33959"/>
    <w:rsid w:val="00E34483"/>
    <w:rsid w:val="00E34AB4"/>
    <w:rsid w:val="00E356C3"/>
    <w:rsid w:val="00E36B0D"/>
    <w:rsid w:val="00E36EB3"/>
    <w:rsid w:val="00E37A73"/>
    <w:rsid w:val="00E37E26"/>
    <w:rsid w:val="00E402C1"/>
    <w:rsid w:val="00E40CCB"/>
    <w:rsid w:val="00E41453"/>
    <w:rsid w:val="00E41AE8"/>
    <w:rsid w:val="00E42B7D"/>
    <w:rsid w:val="00E42DEC"/>
    <w:rsid w:val="00E440F7"/>
    <w:rsid w:val="00E44BD8"/>
    <w:rsid w:val="00E451EB"/>
    <w:rsid w:val="00E46E0D"/>
    <w:rsid w:val="00E506C8"/>
    <w:rsid w:val="00E509EC"/>
    <w:rsid w:val="00E5154B"/>
    <w:rsid w:val="00E55327"/>
    <w:rsid w:val="00E55B93"/>
    <w:rsid w:val="00E567C4"/>
    <w:rsid w:val="00E56F3F"/>
    <w:rsid w:val="00E57422"/>
    <w:rsid w:val="00E575FB"/>
    <w:rsid w:val="00E601C9"/>
    <w:rsid w:val="00E615E7"/>
    <w:rsid w:val="00E61AAE"/>
    <w:rsid w:val="00E61E77"/>
    <w:rsid w:val="00E62299"/>
    <w:rsid w:val="00E6376C"/>
    <w:rsid w:val="00E640C0"/>
    <w:rsid w:val="00E64942"/>
    <w:rsid w:val="00E661C1"/>
    <w:rsid w:val="00E666E8"/>
    <w:rsid w:val="00E67B59"/>
    <w:rsid w:val="00E70DEB"/>
    <w:rsid w:val="00E7121D"/>
    <w:rsid w:val="00E72855"/>
    <w:rsid w:val="00E73972"/>
    <w:rsid w:val="00E746E4"/>
    <w:rsid w:val="00E74CF5"/>
    <w:rsid w:val="00E76ECB"/>
    <w:rsid w:val="00E804F8"/>
    <w:rsid w:val="00E80DE3"/>
    <w:rsid w:val="00E8113C"/>
    <w:rsid w:val="00E81CC9"/>
    <w:rsid w:val="00E81EB7"/>
    <w:rsid w:val="00E8272B"/>
    <w:rsid w:val="00E83049"/>
    <w:rsid w:val="00E83F55"/>
    <w:rsid w:val="00E847D0"/>
    <w:rsid w:val="00E855C2"/>
    <w:rsid w:val="00E870A4"/>
    <w:rsid w:val="00E87574"/>
    <w:rsid w:val="00E877A2"/>
    <w:rsid w:val="00E91543"/>
    <w:rsid w:val="00E9488D"/>
    <w:rsid w:val="00E949B4"/>
    <w:rsid w:val="00E94AB2"/>
    <w:rsid w:val="00E97129"/>
    <w:rsid w:val="00EA13E0"/>
    <w:rsid w:val="00EA4678"/>
    <w:rsid w:val="00EA4730"/>
    <w:rsid w:val="00EA507A"/>
    <w:rsid w:val="00EA6F2A"/>
    <w:rsid w:val="00EB0C46"/>
    <w:rsid w:val="00EB10E9"/>
    <w:rsid w:val="00EB12A1"/>
    <w:rsid w:val="00EB1955"/>
    <w:rsid w:val="00EB1FD6"/>
    <w:rsid w:val="00EB445D"/>
    <w:rsid w:val="00EB4753"/>
    <w:rsid w:val="00EB7F85"/>
    <w:rsid w:val="00EC010C"/>
    <w:rsid w:val="00EC0417"/>
    <w:rsid w:val="00EC1EC4"/>
    <w:rsid w:val="00EC4587"/>
    <w:rsid w:val="00EC542C"/>
    <w:rsid w:val="00ED0FC8"/>
    <w:rsid w:val="00ED131A"/>
    <w:rsid w:val="00ED18F9"/>
    <w:rsid w:val="00ED312D"/>
    <w:rsid w:val="00ED3A19"/>
    <w:rsid w:val="00ED3D08"/>
    <w:rsid w:val="00ED61BF"/>
    <w:rsid w:val="00ED73CF"/>
    <w:rsid w:val="00EE0EF7"/>
    <w:rsid w:val="00EE2082"/>
    <w:rsid w:val="00EE2641"/>
    <w:rsid w:val="00EE3B2D"/>
    <w:rsid w:val="00EE5076"/>
    <w:rsid w:val="00EE5F26"/>
    <w:rsid w:val="00EF007D"/>
    <w:rsid w:val="00EF1C00"/>
    <w:rsid w:val="00EF1DAE"/>
    <w:rsid w:val="00EF2BC0"/>
    <w:rsid w:val="00EF2C75"/>
    <w:rsid w:val="00EF2DE6"/>
    <w:rsid w:val="00EF2EE0"/>
    <w:rsid w:val="00EF5055"/>
    <w:rsid w:val="00EF51B4"/>
    <w:rsid w:val="00EF52F5"/>
    <w:rsid w:val="00EF5301"/>
    <w:rsid w:val="00EF533A"/>
    <w:rsid w:val="00EF5CA3"/>
    <w:rsid w:val="00EF5DAF"/>
    <w:rsid w:val="00EF5E48"/>
    <w:rsid w:val="00EF5E65"/>
    <w:rsid w:val="00EF765D"/>
    <w:rsid w:val="00EF78FC"/>
    <w:rsid w:val="00F00458"/>
    <w:rsid w:val="00F0127E"/>
    <w:rsid w:val="00F017B6"/>
    <w:rsid w:val="00F0194A"/>
    <w:rsid w:val="00F0205B"/>
    <w:rsid w:val="00F02A4D"/>
    <w:rsid w:val="00F034B1"/>
    <w:rsid w:val="00F03C41"/>
    <w:rsid w:val="00F05EF7"/>
    <w:rsid w:val="00F0602F"/>
    <w:rsid w:val="00F06C9A"/>
    <w:rsid w:val="00F0702C"/>
    <w:rsid w:val="00F07741"/>
    <w:rsid w:val="00F1016E"/>
    <w:rsid w:val="00F102A4"/>
    <w:rsid w:val="00F1185D"/>
    <w:rsid w:val="00F119E2"/>
    <w:rsid w:val="00F11EE2"/>
    <w:rsid w:val="00F15CF0"/>
    <w:rsid w:val="00F17204"/>
    <w:rsid w:val="00F17F62"/>
    <w:rsid w:val="00F200D6"/>
    <w:rsid w:val="00F21F97"/>
    <w:rsid w:val="00F22E24"/>
    <w:rsid w:val="00F22F65"/>
    <w:rsid w:val="00F24214"/>
    <w:rsid w:val="00F24A17"/>
    <w:rsid w:val="00F24B6A"/>
    <w:rsid w:val="00F2738B"/>
    <w:rsid w:val="00F27DC1"/>
    <w:rsid w:val="00F31397"/>
    <w:rsid w:val="00F31599"/>
    <w:rsid w:val="00F31861"/>
    <w:rsid w:val="00F3223C"/>
    <w:rsid w:val="00F32F81"/>
    <w:rsid w:val="00F3350F"/>
    <w:rsid w:val="00F33695"/>
    <w:rsid w:val="00F34575"/>
    <w:rsid w:val="00F34B38"/>
    <w:rsid w:val="00F34C6A"/>
    <w:rsid w:val="00F34F78"/>
    <w:rsid w:val="00F359C8"/>
    <w:rsid w:val="00F36978"/>
    <w:rsid w:val="00F36DA4"/>
    <w:rsid w:val="00F37165"/>
    <w:rsid w:val="00F37241"/>
    <w:rsid w:val="00F37509"/>
    <w:rsid w:val="00F37701"/>
    <w:rsid w:val="00F379CB"/>
    <w:rsid w:val="00F37C50"/>
    <w:rsid w:val="00F418F8"/>
    <w:rsid w:val="00F42894"/>
    <w:rsid w:val="00F42A5B"/>
    <w:rsid w:val="00F43378"/>
    <w:rsid w:val="00F436D1"/>
    <w:rsid w:val="00F43EA9"/>
    <w:rsid w:val="00F47DF9"/>
    <w:rsid w:val="00F52492"/>
    <w:rsid w:val="00F52E6A"/>
    <w:rsid w:val="00F548FC"/>
    <w:rsid w:val="00F54B04"/>
    <w:rsid w:val="00F564DD"/>
    <w:rsid w:val="00F579D7"/>
    <w:rsid w:val="00F62EDC"/>
    <w:rsid w:val="00F63989"/>
    <w:rsid w:val="00F667CD"/>
    <w:rsid w:val="00F6688B"/>
    <w:rsid w:val="00F67296"/>
    <w:rsid w:val="00F71170"/>
    <w:rsid w:val="00F71A8F"/>
    <w:rsid w:val="00F72814"/>
    <w:rsid w:val="00F73572"/>
    <w:rsid w:val="00F747BA"/>
    <w:rsid w:val="00F77969"/>
    <w:rsid w:val="00F80924"/>
    <w:rsid w:val="00F80943"/>
    <w:rsid w:val="00F81A6C"/>
    <w:rsid w:val="00F83C1E"/>
    <w:rsid w:val="00F851E6"/>
    <w:rsid w:val="00F8585F"/>
    <w:rsid w:val="00F90593"/>
    <w:rsid w:val="00F92F1A"/>
    <w:rsid w:val="00F95013"/>
    <w:rsid w:val="00F951C6"/>
    <w:rsid w:val="00F967BB"/>
    <w:rsid w:val="00FA1324"/>
    <w:rsid w:val="00FA1580"/>
    <w:rsid w:val="00FA18E7"/>
    <w:rsid w:val="00FA69CF"/>
    <w:rsid w:val="00FB1334"/>
    <w:rsid w:val="00FB2220"/>
    <w:rsid w:val="00FB2AAF"/>
    <w:rsid w:val="00FB377E"/>
    <w:rsid w:val="00FB45EE"/>
    <w:rsid w:val="00FB4C6A"/>
    <w:rsid w:val="00FB5B63"/>
    <w:rsid w:val="00FB6738"/>
    <w:rsid w:val="00FB6D32"/>
    <w:rsid w:val="00FB74C7"/>
    <w:rsid w:val="00FB77EE"/>
    <w:rsid w:val="00FC24FB"/>
    <w:rsid w:val="00FC261D"/>
    <w:rsid w:val="00FC3D0B"/>
    <w:rsid w:val="00FC3FEB"/>
    <w:rsid w:val="00FC4A61"/>
    <w:rsid w:val="00FC531F"/>
    <w:rsid w:val="00FD007A"/>
    <w:rsid w:val="00FD1E80"/>
    <w:rsid w:val="00FD2C79"/>
    <w:rsid w:val="00FD33FD"/>
    <w:rsid w:val="00FD3CE1"/>
    <w:rsid w:val="00FD4234"/>
    <w:rsid w:val="00FE0506"/>
    <w:rsid w:val="00FE0BB2"/>
    <w:rsid w:val="00FE3E74"/>
    <w:rsid w:val="00FE4F73"/>
    <w:rsid w:val="00FE58C3"/>
    <w:rsid w:val="00FE5A24"/>
    <w:rsid w:val="00FE7FEE"/>
    <w:rsid w:val="00FF09AD"/>
    <w:rsid w:val="00FF0C0B"/>
    <w:rsid w:val="00FF0D9F"/>
    <w:rsid w:val="00FF1020"/>
    <w:rsid w:val="00FF1B0D"/>
    <w:rsid w:val="00FF3399"/>
    <w:rsid w:val="00FF364E"/>
    <w:rsid w:val="00FF4170"/>
    <w:rsid w:val="00FF4604"/>
    <w:rsid w:val="00FF6BFC"/>
    <w:rsid w:val="00FF79BA"/>
    <w:rsid w:val="00FF7B34"/>
    <w:rsid w:val="00FF7C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C301F68D-C9CE-4019-9105-0B331B828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lsdException w:name="annotation text" w:semiHidden="1" w:unhideWhenUsed="1"/>
    <w:lsdException w:name="header" w:locked="1"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A68D7"/>
    <w:pPr>
      <w:spacing w:after="200" w:line="360" w:lineRule="auto"/>
      <w:ind w:left="567" w:hanging="567"/>
      <w:jc w:val="both"/>
    </w:pPr>
    <w:rPr>
      <w:rFonts w:eastAsia="Times New Roman"/>
      <w:sz w:val="22"/>
      <w:szCs w:val="22"/>
      <w:lang w:eastAsia="en-US"/>
    </w:rPr>
  </w:style>
  <w:style w:type="paragraph" w:styleId="Nagwek1">
    <w:name w:val="heading 1"/>
    <w:basedOn w:val="Normalny"/>
    <w:next w:val="Normalny"/>
    <w:link w:val="Nagwek1Znak"/>
    <w:autoRedefine/>
    <w:qFormat/>
    <w:locked/>
    <w:rsid w:val="00A52E44"/>
    <w:pPr>
      <w:keepNext/>
      <w:spacing w:after="0" w:line="240" w:lineRule="auto"/>
      <w:ind w:left="0" w:firstLine="0"/>
      <w:outlineLvl w:val="0"/>
    </w:pPr>
    <w:rPr>
      <w:rFonts w:ascii="Times New Roman" w:eastAsia="Calibri" w:hAnsi="Times New Roman"/>
      <w:b/>
      <w:bCs/>
      <w:smallCaps/>
      <w:kern w:val="32"/>
      <w:sz w:val="28"/>
      <w:szCs w:val="28"/>
    </w:rPr>
  </w:style>
  <w:style w:type="paragraph" w:styleId="Nagwek2">
    <w:name w:val="heading 2"/>
    <w:basedOn w:val="Normalny"/>
    <w:next w:val="Normalny"/>
    <w:link w:val="Nagwek2Znak"/>
    <w:qFormat/>
    <w:locked/>
    <w:rsid w:val="004D0448"/>
    <w:pPr>
      <w:keepNext/>
      <w:spacing w:before="240" w:after="60" w:line="276" w:lineRule="auto"/>
      <w:ind w:left="0" w:firstLine="0"/>
      <w:outlineLvl w:val="1"/>
    </w:pPr>
    <w:rPr>
      <w:rFonts w:ascii="Calibri Light" w:hAnsi="Calibri Light"/>
      <w:b/>
      <w:bCs/>
      <w:iCs/>
      <w:color w:val="2E74B5"/>
      <w:sz w:val="28"/>
      <w:szCs w:val="28"/>
    </w:rPr>
  </w:style>
  <w:style w:type="paragraph" w:styleId="Nagwek3">
    <w:name w:val="heading 3"/>
    <w:basedOn w:val="Normalny"/>
    <w:next w:val="Normalny"/>
    <w:link w:val="Nagwek3Znak"/>
    <w:qFormat/>
    <w:rsid w:val="004D0448"/>
    <w:pPr>
      <w:keepNext/>
      <w:keepLines/>
      <w:spacing w:before="200" w:after="0" w:line="240" w:lineRule="auto"/>
      <w:ind w:left="0" w:firstLine="0"/>
      <w:jc w:val="left"/>
      <w:outlineLvl w:val="2"/>
    </w:pPr>
    <w:rPr>
      <w:rFonts w:eastAsia="Calibri"/>
      <w:b/>
      <w:bCs/>
      <w:i/>
      <w:color w:val="2E74B5"/>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locked/>
    <w:rsid w:val="004D0448"/>
    <w:rPr>
      <w:b/>
      <w:bCs/>
      <w:i/>
      <w:color w:val="2E74B5"/>
      <w:sz w:val="24"/>
      <w:szCs w:val="24"/>
    </w:rPr>
  </w:style>
  <w:style w:type="character" w:styleId="Hipercze">
    <w:name w:val="Hyperlink"/>
    <w:uiPriority w:val="99"/>
    <w:rsid w:val="001A68D7"/>
    <w:rPr>
      <w:rFonts w:cs="Times New Roman"/>
      <w:color w:val="0000FF"/>
      <w:u w:val="single"/>
    </w:rPr>
  </w:style>
  <w:style w:type="paragraph" w:customStyle="1" w:styleId="Bezodstpw1">
    <w:name w:val="Bez odstępów1"/>
    <w:link w:val="NoSpacingChar"/>
    <w:rsid w:val="001A68D7"/>
    <w:pPr>
      <w:ind w:left="567" w:hanging="567"/>
      <w:jc w:val="both"/>
    </w:pPr>
    <w:rPr>
      <w:sz w:val="22"/>
      <w:lang w:eastAsia="en-US"/>
    </w:rPr>
  </w:style>
  <w:style w:type="paragraph" w:styleId="Tekstdymka">
    <w:name w:val="Balloon Text"/>
    <w:basedOn w:val="Normalny"/>
    <w:link w:val="TekstdymkaZnak"/>
    <w:semiHidden/>
    <w:rsid w:val="001A68D7"/>
    <w:pPr>
      <w:spacing w:after="0" w:line="240" w:lineRule="auto"/>
    </w:pPr>
    <w:rPr>
      <w:rFonts w:ascii="Tahoma" w:eastAsia="Calibri" w:hAnsi="Tahoma"/>
      <w:sz w:val="16"/>
      <w:szCs w:val="16"/>
    </w:rPr>
  </w:style>
  <w:style w:type="character" w:customStyle="1" w:styleId="TekstdymkaZnak">
    <w:name w:val="Tekst dymka Znak"/>
    <w:link w:val="Tekstdymka"/>
    <w:semiHidden/>
    <w:locked/>
    <w:rsid w:val="001A68D7"/>
    <w:rPr>
      <w:rFonts w:ascii="Tahoma" w:hAnsi="Tahoma" w:cs="Tahoma"/>
      <w:sz w:val="16"/>
      <w:szCs w:val="16"/>
    </w:rPr>
  </w:style>
  <w:style w:type="character" w:customStyle="1" w:styleId="FootnoteTextChar">
    <w:name w:val="Footnote Text Char"/>
    <w:aliases w:val="Podrozdział Char,Footnote Char,Podrozdzia3 Char,-E Fuﬂnotentext Char,Fuﬂnotentext Ursprung Char,Fußnotentext Ursprung Char,-E Fußnotentext Char,Fußnote Char,Footnote text Char,Tekst przypisu Znak Znak Znak Znak Char1,Znak2 Char"/>
    <w:semiHidden/>
    <w:locked/>
    <w:rsid w:val="00A155AC"/>
    <w:rPr>
      <w:rFonts w:ascii="Thorndale" w:hAnsi="Thorndale"/>
      <w:color w:val="000000"/>
      <w:sz w:val="20"/>
      <w:lang w:eastAsia="pl-PL"/>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2"/>
    <w:basedOn w:val="Normalny"/>
    <w:link w:val="TekstprzypisudolnegoZnak"/>
    <w:semiHidden/>
    <w:rsid w:val="00A155AC"/>
    <w:pPr>
      <w:widowControl w:val="0"/>
      <w:suppressAutoHyphens/>
      <w:spacing w:after="0" w:line="240" w:lineRule="auto"/>
      <w:ind w:left="0" w:firstLine="0"/>
      <w:jc w:val="left"/>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semiHidden/>
    <w:locked/>
    <w:rsid w:val="00AE28B3"/>
    <w:rPr>
      <w:rFonts w:cs="Times New Roman"/>
      <w:sz w:val="20"/>
      <w:szCs w:val="20"/>
      <w:lang w:eastAsia="en-US"/>
    </w:rPr>
  </w:style>
  <w:style w:type="character" w:customStyle="1" w:styleId="TekstprzypisudolnegoZnak1">
    <w:name w:val="Tekst przypisu dolnego Znak1"/>
    <w:semiHidden/>
    <w:rsid w:val="00A155AC"/>
    <w:rPr>
      <w:rFonts w:cs="Times New Roman"/>
      <w:sz w:val="20"/>
      <w:szCs w:val="20"/>
    </w:rPr>
  </w:style>
  <w:style w:type="paragraph" w:styleId="Stopka">
    <w:name w:val="footer"/>
    <w:basedOn w:val="Normalny"/>
    <w:link w:val="StopkaZnak"/>
    <w:uiPriority w:val="99"/>
    <w:rsid w:val="00A155AC"/>
    <w:pPr>
      <w:tabs>
        <w:tab w:val="center" w:pos="4536"/>
        <w:tab w:val="right" w:pos="9072"/>
      </w:tabs>
      <w:spacing w:after="0" w:line="240" w:lineRule="auto"/>
    </w:pPr>
    <w:rPr>
      <w:rFonts w:eastAsia="Calibri"/>
      <w:sz w:val="20"/>
      <w:szCs w:val="20"/>
    </w:rPr>
  </w:style>
  <w:style w:type="character" w:customStyle="1" w:styleId="StopkaZnak">
    <w:name w:val="Stopka Znak"/>
    <w:link w:val="Stopka"/>
    <w:uiPriority w:val="99"/>
    <w:locked/>
    <w:rsid w:val="00A155AC"/>
    <w:rPr>
      <w:rFonts w:cs="Times New Roman"/>
    </w:rPr>
  </w:style>
  <w:style w:type="paragraph" w:customStyle="1" w:styleId="Akapitzlist1">
    <w:name w:val="Akapit z listą1"/>
    <w:basedOn w:val="Normalny"/>
    <w:rsid w:val="00A155AC"/>
    <w:pPr>
      <w:ind w:left="720"/>
      <w:contextualSpacing/>
    </w:pPr>
  </w:style>
  <w:style w:type="character" w:styleId="Odwoanieprzypisudolnego">
    <w:name w:val="footnote reference"/>
    <w:semiHidden/>
    <w:rsid w:val="00A155AC"/>
    <w:rPr>
      <w:rFonts w:cs="Times New Roman"/>
      <w:vertAlign w:val="superscript"/>
    </w:rPr>
  </w:style>
  <w:style w:type="table" w:styleId="Tabela-Siatka">
    <w:name w:val="Table Grid"/>
    <w:basedOn w:val="Standardowy"/>
    <w:uiPriority w:val="59"/>
    <w:rsid w:val="00B1470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515A85"/>
    <w:pPr>
      <w:tabs>
        <w:tab w:val="center" w:pos="4536"/>
        <w:tab w:val="right" w:pos="9072"/>
      </w:tabs>
      <w:spacing w:after="0" w:line="240" w:lineRule="auto"/>
    </w:pPr>
    <w:rPr>
      <w:rFonts w:eastAsia="Calibri"/>
      <w:sz w:val="20"/>
      <w:szCs w:val="20"/>
    </w:rPr>
  </w:style>
  <w:style w:type="character" w:customStyle="1" w:styleId="NagwekZnak">
    <w:name w:val="Nagłówek Znak"/>
    <w:link w:val="Nagwek"/>
    <w:uiPriority w:val="99"/>
    <w:locked/>
    <w:rsid w:val="00515A85"/>
    <w:rPr>
      <w:rFonts w:cs="Times New Roman"/>
    </w:rPr>
  </w:style>
  <w:style w:type="paragraph" w:customStyle="1" w:styleId="Bezodstpw10">
    <w:name w:val="Bez odstępów1"/>
    <w:rsid w:val="00D73EF3"/>
    <w:rPr>
      <w:sz w:val="22"/>
      <w:szCs w:val="22"/>
    </w:rPr>
  </w:style>
  <w:style w:type="character" w:customStyle="1" w:styleId="NoSpacingChar">
    <w:name w:val="No Spacing Char"/>
    <w:link w:val="Bezodstpw1"/>
    <w:locked/>
    <w:rsid w:val="00FC24FB"/>
    <w:rPr>
      <w:sz w:val="22"/>
      <w:lang w:val="pl-PL" w:eastAsia="en-US" w:bidi="ar-SA"/>
    </w:rPr>
  </w:style>
  <w:style w:type="character" w:styleId="Pogrubienie">
    <w:name w:val="Strong"/>
    <w:qFormat/>
    <w:rsid w:val="00C962CE"/>
    <w:rPr>
      <w:rFonts w:cs="Times New Roman"/>
      <w:b/>
      <w:bCs/>
    </w:rPr>
  </w:style>
  <w:style w:type="paragraph" w:styleId="NormalnyWeb">
    <w:name w:val="Normal (Web)"/>
    <w:basedOn w:val="Normalny"/>
    <w:uiPriority w:val="99"/>
    <w:semiHidden/>
    <w:rsid w:val="00C962CE"/>
    <w:pPr>
      <w:spacing w:before="100" w:beforeAutospacing="1" w:after="100" w:afterAutospacing="1" w:line="240" w:lineRule="auto"/>
      <w:ind w:left="0" w:firstLine="0"/>
      <w:jc w:val="left"/>
    </w:pPr>
    <w:rPr>
      <w:rFonts w:ascii="Times New Roman" w:eastAsia="Calibri" w:hAnsi="Times New Roman"/>
      <w:sz w:val="24"/>
      <w:szCs w:val="24"/>
      <w:lang w:eastAsia="pl-PL"/>
    </w:rPr>
  </w:style>
  <w:style w:type="character" w:customStyle="1" w:styleId="FontStyle90">
    <w:name w:val="Font Style90"/>
    <w:rsid w:val="00643035"/>
    <w:rPr>
      <w:rFonts w:ascii="Microsoft Sans Serif" w:hAnsi="Microsoft Sans Serif" w:cs="Microsoft Sans Serif"/>
      <w:sz w:val="24"/>
      <w:szCs w:val="24"/>
    </w:rPr>
  </w:style>
  <w:style w:type="paragraph" w:styleId="Akapitzlist">
    <w:name w:val="List Paragraph"/>
    <w:basedOn w:val="Normalny"/>
    <w:link w:val="AkapitzlistZnak"/>
    <w:uiPriority w:val="34"/>
    <w:qFormat/>
    <w:rsid w:val="00E7121D"/>
    <w:pPr>
      <w:spacing w:line="276" w:lineRule="auto"/>
      <w:ind w:left="720" w:firstLine="0"/>
      <w:contextualSpacing/>
      <w:jc w:val="left"/>
    </w:pPr>
    <w:rPr>
      <w:rFonts w:ascii="Book Antiqua" w:eastAsia="Calibri" w:hAnsi="Book Antiqua"/>
      <w:color w:val="2C3450"/>
      <w:sz w:val="20"/>
      <w:szCs w:val="20"/>
    </w:rPr>
  </w:style>
  <w:style w:type="character" w:customStyle="1" w:styleId="AkapitzlistZnak">
    <w:name w:val="Akapit z listą Znak"/>
    <w:link w:val="Akapitzlist"/>
    <w:uiPriority w:val="34"/>
    <w:locked/>
    <w:rsid w:val="00E7121D"/>
    <w:rPr>
      <w:rFonts w:ascii="Book Antiqua" w:hAnsi="Book Antiqua"/>
      <w:color w:val="2C3450"/>
    </w:rPr>
  </w:style>
  <w:style w:type="character" w:styleId="Odwoaniedokomentarza">
    <w:name w:val="annotation reference"/>
    <w:rsid w:val="00D778FA"/>
    <w:rPr>
      <w:sz w:val="16"/>
      <w:szCs w:val="16"/>
    </w:rPr>
  </w:style>
  <w:style w:type="paragraph" w:styleId="Tekstkomentarza">
    <w:name w:val="annotation text"/>
    <w:basedOn w:val="Normalny"/>
    <w:link w:val="TekstkomentarzaZnak"/>
    <w:rsid w:val="00D778FA"/>
    <w:rPr>
      <w:sz w:val="20"/>
      <w:szCs w:val="20"/>
    </w:rPr>
  </w:style>
  <w:style w:type="character" w:customStyle="1" w:styleId="TekstkomentarzaZnak">
    <w:name w:val="Tekst komentarza Znak"/>
    <w:link w:val="Tekstkomentarza"/>
    <w:rsid w:val="00D778FA"/>
    <w:rPr>
      <w:rFonts w:eastAsia="Times New Roman"/>
      <w:lang w:eastAsia="en-US"/>
    </w:rPr>
  </w:style>
  <w:style w:type="paragraph" w:styleId="Tematkomentarza">
    <w:name w:val="annotation subject"/>
    <w:basedOn w:val="Tekstkomentarza"/>
    <w:next w:val="Tekstkomentarza"/>
    <w:link w:val="TematkomentarzaZnak"/>
    <w:rsid w:val="00D778FA"/>
    <w:rPr>
      <w:b/>
      <w:bCs/>
    </w:rPr>
  </w:style>
  <w:style w:type="character" w:customStyle="1" w:styleId="TematkomentarzaZnak">
    <w:name w:val="Temat komentarza Znak"/>
    <w:link w:val="Tematkomentarza"/>
    <w:rsid w:val="00D778FA"/>
    <w:rPr>
      <w:rFonts w:eastAsia="Times New Roman"/>
      <w:b/>
      <w:bCs/>
      <w:lang w:eastAsia="en-US"/>
    </w:rPr>
  </w:style>
  <w:style w:type="paragraph" w:customStyle="1" w:styleId="Bezodstpw2">
    <w:name w:val="Bez odstępów2"/>
    <w:rsid w:val="00F37C50"/>
    <w:pPr>
      <w:ind w:left="567" w:hanging="567"/>
      <w:jc w:val="both"/>
    </w:pPr>
    <w:rPr>
      <w:rFonts w:eastAsia="Times New Roman"/>
      <w:sz w:val="22"/>
      <w:lang w:eastAsia="en-US"/>
    </w:rPr>
  </w:style>
  <w:style w:type="paragraph" w:customStyle="1" w:styleId="Akapitzlist2">
    <w:name w:val="Akapit z listą2"/>
    <w:basedOn w:val="Normalny"/>
    <w:rsid w:val="00F37C50"/>
    <w:pPr>
      <w:ind w:left="720"/>
      <w:contextualSpacing/>
    </w:pPr>
  </w:style>
  <w:style w:type="character" w:customStyle="1" w:styleId="Nagwek1Znak">
    <w:name w:val="Nagłówek 1 Znak"/>
    <w:link w:val="Nagwek1"/>
    <w:rsid w:val="00A52E44"/>
    <w:rPr>
      <w:rFonts w:ascii="Times New Roman" w:hAnsi="Times New Roman"/>
      <w:b/>
      <w:bCs/>
      <w:smallCaps/>
      <w:kern w:val="32"/>
      <w:sz w:val="28"/>
      <w:szCs w:val="28"/>
      <w:lang w:eastAsia="en-US"/>
    </w:rPr>
  </w:style>
  <w:style w:type="paragraph" w:styleId="Nagwekspisutreci">
    <w:name w:val="TOC Heading"/>
    <w:basedOn w:val="Nagwek1"/>
    <w:next w:val="Normalny"/>
    <w:uiPriority w:val="39"/>
    <w:qFormat/>
    <w:rsid w:val="000A52BC"/>
    <w:pPr>
      <w:keepLines/>
      <w:spacing w:line="259" w:lineRule="auto"/>
      <w:jc w:val="left"/>
      <w:outlineLvl w:val="9"/>
    </w:pPr>
    <w:rPr>
      <w:b w:val="0"/>
      <w:bCs w:val="0"/>
      <w:color w:val="2E74B5"/>
      <w:kern w:val="0"/>
      <w:lang w:eastAsia="pl-PL"/>
    </w:rPr>
  </w:style>
  <w:style w:type="paragraph" w:styleId="Spistreci3">
    <w:name w:val="toc 3"/>
    <w:basedOn w:val="Normalny"/>
    <w:next w:val="Normalny"/>
    <w:autoRedefine/>
    <w:uiPriority w:val="39"/>
    <w:locked/>
    <w:rsid w:val="000A52BC"/>
    <w:pPr>
      <w:ind w:left="440"/>
    </w:pPr>
  </w:style>
  <w:style w:type="character" w:customStyle="1" w:styleId="Nagwek2Znak">
    <w:name w:val="Nagłówek 2 Znak"/>
    <w:link w:val="Nagwek2"/>
    <w:rsid w:val="004D0448"/>
    <w:rPr>
      <w:rFonts w:ascii="Calibri Light" w:eastAsia="Times New Roman" w:hAnsi="Calibri Light" w:cs="Times New Roman"/>
      <w:b/>
      <w:bCs/>
      <w:iCs/>
      <w:color w:val="2E74B5"/>
      <w:sz w:val="28"/>
      <w:szCs w:val="28"/>
      <w:lang w:eastAsia="en-US"/>
    </w:rPr>
  </w:style>
  <w:style w:type="paragraph" w:styleId="Spistreci1">
    <w:name w:val="toc 1"/>
    <w:basedOn w:val="Normalny"/>
    <w:next w:val="Normalny"/>
    <w:autoRedefine/>
    <w:uiPriority w:val="39"/>
    <w:locked/>
    <w:rsid w:val="004D0448"/>
    <w:pPr>
      <w:ind w:left="0"/>
    </w:pPr>
  </w:style>
  <w:style w:type="paragraph" w:styleId="Spistreci2">
    <w:name w:val="toc 2"/>
    <w:basedOn w:val="Normalny"/>
    <w:next w:val="Normalny"/>
    <w:autoRedefine/>
    <w:uiPriority w:val="39"/>
    <w:locked/>
    <w:rsid w:val="00A52E44"/>
    <w:pPr>
      <w:tabs>
        <w:tab w:val="right" w:leader="dot" w:pos="9060"/>
      </w:tabs>
      <w:spacing w:after="0"/>
      <w:ind w:left="220" w:firstLine="0"/>
    </w:pPr>
  </w:style>
  <w:style w:type="paragraph" w:styleId="Listanumerowana">
    <w:name w:val="List Number"/>
    <w:basedOn w:val="Normalny"/>
    <w:rsid w:val="00DF4E33"/>
    <w:pPr>
      <w:numPr>
        <w:numId w:val="40"/>
      </w:numPr>
    </w:pPr>
  </w:style>
  <w:style w:type="paragraph" w:customStyle="1" w:styleId="Default">
    <w:name w:val="Default"/>
    <w:rsid w:val="00AB3DE1"/>
    <w:pPr>
      <w:autoSpaceDE w:val="0"/>
      <w:autoSpaceDN w:val="0"/>
      <w:adjustRightInd w:val="0"/>
    </w:pPr>
    <w:rPr>
      <w:rFonts w:ascii="Times New Roman" w:eastAsia="Times New Roman" w:hAnsi="Times New Roman"/>
      <w:color w:val="000000"/>
      <w:sz w:val="24"/>
      <w:szCs w:val="24"/>
    </w:rPr>
  </w:style>
  <w:style w:type="table" w:customStyle="1" w:styleId="Tabela-Siatka1">
    <w:name w:val="Tabela - Siatka1"/>
    <w:basedOn w:val="Standardowy"/>
    <w:next w:val="Tabela-Siatka"/>
    <w:rsid w:val="00387C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95295D"/>
  </w:style>
  <w:style w:type="paragraph" w:styleId="Tekstpodstawowy">
    <w:name w:val="Body Text"/>
    <w:basedOn w:val="Normalny"/>
    <w:link w:val="TekstpodstawowyZnak"/>
    <w:semiHidden/>
    <w:rsid w:val="004F2684"/>
    <w:pPr>
      <w:spacing w:after="0" w:line="240" w:lineRule="auto"/>
      <w:ind w:left="0" w:firstLine="0"/>
    </w:pPr>
    <w:rPr>
      <w:rFonts w:eastAsia="Calibri"/>
      <w:sz w:val="24"/>
      <w:szCs w:val="24"/>
      <w:lang w:eastAsia="pl-PL"/>
    </w:rPr>
  </w:style>
  <w:style w:type="character" w:customStyle="1" w:styleId="TekstpodstawowyZnak">
    <w:name w:val="Tekst podstawowy Znak"/>
    <w:link w:val="Tekstpodstawowy"/>
    <w:semiHidden/>
    <w:locked/>
    <w:rsid w:val="004F2684"/>
    <w:rPr>
      <w:rFonts w:eastAsia="Calibri"/>
      <w:sz w:val="24"/>
      <w:szCs w:val="24"/>
      <w:lang w:eastAsia="pl-PL" w:bidi="ar-SA"/>
    </w:rPr>
  </w:style>
  <w:style w:type="paragraph" w:customStyle="1" w:styleId="Standard">
    <w:name w:val="Standard"/>
    <w:rsid w:val="00A446AF"/>
    <w:pPr>
      <w:suppressAutoHyphens/>
      <w:autoSpaceDN w:val="0"/>
      <w:textAlignment w:val="baseline"/>
    </w:pPr>
    <w:rPr>
      <w:rFonts w:ascii="Times New Roman" w:eastAsia="SimSun" w:hAnsi="Times New Roman" w:cs="Mangal"/>
      <w:kern w:val="3"/>
      <w:sz w:val="24"/>
      <w:szCs w:val="24"/>
      <w:lang w:eastAsia="zh-CN" w:bidi="hi-IN"/>
    </w:rPr>
  </w:style>
  <w:style w:type="paragraph" w:customStyle="1" w:styleId="Normalny11">
    <w:name w:val="Normalny11"/>
    <w:link w:val="Normalny1Znak"/>
    <w:rsid w:val="008B633C"/>
    <w:pPr>
      <w:spacing w:line="276" w:lineRule="auto"/>
    </w:pPr>
    <w:rPr>
      <w:rFonts w:ascii="Arial" w:eastAsia="Arial" w:hAnsi="Arial" w:cs="Arial"/>
      <w:color w:val="000000"/>
      <w:sz w:val="22"/>
    </w:rPr>
  </w:style>
  <w:style w:type="character" w:customStyle="1" w:styleId="Normalny1Znak">
    <w:name w:val="Normalny1 Znak"/>
    <w:basedOn w:val="Domylnaczcionkaakapitu"/>
    <w:link w:val="Normalny11"/>
    <w:rsid w:val="008B633C"/>
    <w:rPr>
      <w:rFonts w:ascii="Arial" w:eastAsia="Arial" w:hAnsi="Arial" w:cs="Arial"/>
      <w:color w:val="000000"/>
      <w:sz w:val="22"/>
      <w:lang w:val="pl-PL" w:eastAsia="pl-PL" w:bidi="ar-SA"/>
    </w:rPr>
  </w:style>
  <w:style w:type="character" w:customStyle="1" w:styleId="st">
    <w:name w:val="st"/>
    <w:basedOn w:val="Domylnaczcionkaakapitu"/>
    <w:rsid w:val="004B7746"/>
  </w:style>
  <w:style w:type="character" w:customStyle="1" w:styleId="h2">
    <w:name w:val="h2"/>
    <w:basedOn w:val="Domylnaczcionkaakapitu"/>
    <w:rsid w:val="00523FAB"/>
  </w:style>
  <w:style w:type="paragraph" w:styleId="Poprawka">
    <w:name w:val="Revision"/>
    <w:hidden/>
    <w:uiPriority w:val="99"/>
    <w:semiHidden/>
    <w:rsid w:val="00FD4234"/>
    <w:rPr>
      <w:rFonts w:eastAsia="Times New Roman"/>
      <w:sz w:val="22"/>
      <w:szCs w:val="22"/>
      <w:lang w:eastAsia="en-US"/>
    </w:rPr>
  </w:style>
  <w:style w:type="paragraph" w:styleId="Tekstprzypisukocowego">
    <w:name w:val="endnote text"/>
    <w:basedOn w:val="Normalny"/>
    <w:link w:val="TekstprzypisukocowegoZnak"/>
    <w:semiHidden/>
    <w:unhideWhenUsed/>
    <w:rsid w:val="00F967BB"/>
    <w:pPr>
      <w:spacing w:after="0" w:line="240" w:lineRule="auto"/>
    </w:pPr>
    <w:rPr>
      <w:sz w:val="20"/>
      <w:szCs w:val="20"/>
    </w:rPr>
  </w:style>
  <w:style w:type="character" w:customStyle="1" w:styleId="TekstprzypisukocowegoZnak">
    <w:name w:val="Tekst przypisu końcowego Znak"/>
    <w:basedOn w:val="Domylnaczcionkaakapitu"/>
    <w:link w:val="Tekstprzypisukocowego"/>
    <w:semiHidden/>
    <w:rsid w:val="00F967BB"/>
    <w:rPr>
      <w:rFonts w:eastAsia="Times New Roman"/>
      <w:lang w:eastAsia="en-US"/>
    </w:rPr>
  </w:style>
  <w:style w:type="character" w:styleId="Odwoanieprzypisukocowego">
    <w:name w:val="endnote reference"/>
    <w:basedOn w:val="Domylnaczcionkaakapitu"/>
    <w:semiHidden/>
    <w:unhideWhenUsed/>
    <w:rsid w:val="00F967BB"/>
    <w:rPr>
      <w:vertAlign w:val="superscript"/>
    </w:rPr>
  </w:style>
  <w:style w:type="paragraph" w:styleId="Tekstpodstawowywcity2">
    <w:name w:val="Body Text Indent 2"/>
    <w:basedOn w:val="Normalny"/>
    <w:link w:val="Tekstpodstawowywcity2Znak"/>
    <w:unhideWhenUsed/>
    <w:rsid w:val="00F32F81"/>
    <w:pPr>
      <w:spacing w:after="120" w:line="480" w:lineRule="auto"/>
      <w:ind w:left="283"/>
    </w:pPr>
  </w:style>
  <w:style w:type="character" w:customStyle="1" w:styleId="Tekstpodstawowywcity2Znak">
    <w:name w:val="Tekst podstawowy wcięty 2 Znak"/>
    <w:basedOn w:val="Domylnaczcionkaakapitu"/>
    <w:link w:val="Tekstpodstawowywcity2"/>
    <w:rsid w:val="00F32F81"/>
    <w:rPr>
      <w:rFonts w:eastAsia="Times New Roman"/>
      <w:sz w:val="22"/>
      <w:szCs w:val="22"/>
      <w:lang w:eastAsia="en-US"/>
    </w:rPr>
  </w:style>
  <w:style w:type="character" w:customStyle="1" w:styleId="WW8Num25z0">
    <w:name w:val="WW8Num25z0"/>
    <w:rsid w:val="00B329FC"/>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439">
          <w:marLeft w:val="0"/>
          <w:marRight w:val="0"/>
          <w:marTop w:val="0"/>
          <w:marBottom w:val="0"/>
          <w:divBdr>
            <w:top w:val="none" w:sz="0" w:space="0" w:color="auto"/>
            <w:left w:val="none" w:sz="0" w:space="0" w:color="auto"/>
            <w:bottom w:val="none" w:sz="0" w:space="0" w:color="auto"/>
            <w:right w:val="none" w:sz="0" w:space="0" w:color="auto"/>
          </w:divBdr>
        </w:div>
      </w:divsChild>
    </w:div>
    <w:div w:id="102">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528">
          <w:marLeft w:val="0"/>
          <w:marRight w:val="0"/>
          <w:marTop w:val="0"/>
          <w:marBottom w:val="0"/>
          <w:divBdr>
            <w:top w:val="none" w:sz="0" w:space="0" w:color="auto"/>
            <w:left w:val="none" w:sz="0" w:space="0" w:color="auto"/>
            <w:bottom w:val="none" w:sz="0" w:space="0" w:color="auto"/>
            <w:right w:val="none" w:sz="0" w:space="0" w:color="auto"/>
          </w:divBdr>
        </w:div>
      </w:divsChild>
    </w:div>
    <w:div w:id="116">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 w:id="403">
          <w:marLeft w:val="0"/>
          <w:marRight w:val="0"/>
          <w:marTop w:val="0"/>
          <w:marBottom w:val="0"/>
          <w:divBdr>
            <w:top w:val="none" w:sz="0" w:space="0" w:color="auto"/>
            <w:left w:val="none" w:sz="0" w:space="0" w:color="auto"/>
            <w:bottom w:val="none" w:sz="0" w:space="0" w:color="auto"/>
            <w:right w:val="none" w:sz="0" w:space="0" w:color="auto"/>
          </w:divBdr>
        </w:div>
        <w:div w:id="465">
          <w:marLeft w:val="0"/>
          <w:marRight w:val="0"/>
          <w:marTop w:val="0"/>
          <w:marBottom w:val="0"/>
          <w:divBdr>
            <w:top w:val="none" w:sz="0" w:space="0" w:color="auto"/>
            <w:left w:val="none" w:sz="0" w:space="0" w:color="auto"/>
            <w:bottom w:val="none" w:sz="0" w:space="0" w:color="auto"/>
            <w:right w:val="none" w:sz="0" w:space="0" w:color="auto"/>
          </w:divBdr>
        </w:div>
      </w:divsChild>
    </w:div>
    <w:div w:id="147">
      <w:marLeft w:val="0"/>
      <w:marRight w:val="0"/>
      <w:marTop w:val="0"/>
      <w:marBottom w:val="0"/>
      <w:divBdr>
        <w:top w:val="none" w:sz="0" w:space="0" w:color="auto"/>
        <w:left w:val="none" w:sz="0" w:space="0" w:color="auto"/>
        <w:bottom w:val="none" w:sz="0" w:space="0" w:color="auto"/>
        <w:right w:val="none" w:sz="0" w:space="0" w:color="auto"/>
      </w:divBdr>
      <w:divsChild>
        <w:div w:id="161">
          <w:marLeft w:val="0"/>
          <w:marRight w:val="0"/>
          <w:marTop w:val="0"/>
          <w:marBottom w:val="0"/>
          <w:divBdr>
            <w:top w:val="none" w:sz="0" w:space="0" w:color="auto"/>
            <w:left w:val="none" w:sz="0" w:space="0" w:color="auto"/>
            <w:bottom w:val="none" w:sz="0" w:space="0" w:color="auto"/>
            <w:right w:val="none" w:sz="0" w:space="0" w:color="auto"/>
          </w:divBdr>
        </w:div>
        <w:div w:id="322">
          <w:marLeft w:val="0"/>
          <w:marRight w:val="0"/>
          <w:marTop w:val="0"/>
          <w:marBottom w:val="0"/>
          <w:divBdr>
            <w:top w:val="none" w:sz="0" w:space="0" w:color="auto"/>
            <w:left w:val="none" w:sz="0" w:space="0" w:color="auto"/>
            <w:bottom w:val="none" w:sz="0" w:space="0" w:color="auto"/>
            <w:right w:val="none" w:sz="0" w:space="0" w:color="auto"/>
          </w:divBdr>
        </w:div>
        <w:div w:id="492">
          <w:marLeft w:val="0"/>
          <w:marRight w:val="0"/>
          <w:marTop w:val="0"/>
          <w:marBottom w:val="0"/>
          <w:divBdr>
            <w:top w:val="none" w:sz="0" w:space="0" w:color="auto"/>
            <w:left w:val="none" w:sz="0" w:space="0" w:color="auto"/>
            <w:bottom w:val="none" w:sz="0" w:space="0" w:color="auto"/>
            <w:right w:val="none" w:sz="0" w:space="0" w:color="auto"/>
          </w:divBdr>
        </w:div>
      </w:divsChild>
    </w:div>
    <w:div w:id="154">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511">
          <w:marLeft w:val="0"/>
          <w:marRight w:val="0"/>
          <w:marTop w:val="0"/>
          <w:marBottom w:val="0"/>
          <w:divBdr>
            <w:top w:val="none" w:sz="0" w:space="0" w:color="auto"/>
            <w:left w:val="none" w:sz="0" w:space="0" w:color="auto"/>
            <w:bottom w:val="none" w:sz="0" w:space="0" w:color="auto"/>
            <w:right w:val="none" w:sz="0" w:space="0" w:color="auto"/>
          </w:divBdr>
        </w:div>
      </w:divsChild>
    </w:div>
    <w:div w:id="194">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373">
          <w:marLeft w:val="0"/>
          <w:marRight w:val="0"/>
          <w:marTop w:val="0"/>
          <w:marBottom w:val="0"/>
          <w:divBdr>
            <w:top w:val="none" w:sz="0" w:space="0" w:color="auto"/>
            <w:left w:val="none" w:sz="0" w:space="0" w:color="auto"/>
            <w:bottom w:val="none" w:sz="0" w:space="0" w:color="auto"/>
            <w:right w:val="none" w:sz="0" w:space="0" w:color="auto"/>
          </w:divBdr>
        </w:div>
        <w:div w:id="464">
          <w:marLeft w:val="0"/>
          <w:marRight w:val="0"/>
          <w:marTop w:val="0"/>
          <w:marBottom w:val="0"/>
          <w:divBdr>
            <w:top w:val="none" w:sz="0" w:space="0" w:color="auto"/>
            <w:left w:val="none" w:sz="0" w:space="0" w:color="auto"/>
            <w:bottom w:val="none" w:sz="0" w:space="0" w:color="auto"/>
            <w:right w:val="none" w:sz="0" w:space="0" w:color="auto"/>
          </w:divBdr>
        </w:div>
        <w:div w:id="533">
          <w:marLeft w:val="0"/>
          <w:marRight w:val="0"/>
          <w:marTop w:val="0"/>
          <w:marBottom w:val="0"/>
          <w:divBdr>
            <w:top w:val="none" w:sz="0" w:space="0" w:color="auto"/>
            <w:left w:val="none" w:sz="0" w:space="0" w:color="auto"/>
            <w:bottom w:val="none" w:sz="0" w:space="0" w:color="auto"/>
            <w:right w:val="none" w:sz="0" w:space="0" w:color="auto"/>
          </w:divBdr>
        </w:div>
      </w:divsChild>
    </w:div>
    <w:div w:id="213">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sChild>
        <w:div w:id="17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65">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 w:id="305">
              <w:marLeft w:val="0"/>
              <w:marRight w:val="0"/>
              <w:marTop w:val="0"/>
              <w:marBottom w:val="0"/>
              <w:divBdr>
                <w:top w:val="none" w:sz="0" w:space="0" w:color="auto"/>
                <w:left w:val="none" w:sz="0" w:space="0" w:color="auto"/>
                <w:bottom w:val="none" w:sz="0" w:space="0" w:color="auto"/>
                <w:right w:val="none" w:sz="0" w:space="0" w:color="auto"/>
              </w:divBdr>
            </w:div>
            <w:div w:id="316">
              <w:marLeft w:val="0"/>
              <w:marRight w:val="0"/>
              <w:marTop w:val="0"/>
              <w:marBottom w:val="0"/>
              <w:divBdr>
                <w:top w:val="none" w:sz="0" w:space="0" w:color="auto"/>
                <w:left w:val="none" w:sz="0" w:space="0" w:color="auto"/>
                <w:bottom w:val="none" w:sz="0" w:space="0" w:color="auto"/>
                <w:right w:val="none" w:sz="0" w:space="0" w:color="auto"/>
              </w:divBdr>
            </w:div>
            <w:div w:id="317">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50">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 w:id="353">
              <w:marLeft w:val="0"/>
              <w:marRight w:val="0"/>
              <w:marTop w:val="0"/>
              <w:marBottom w:val="0"/>
              <w:divBdr>
                <w:top w:val="none" w:sz="0" w:space="0" w:color="auto"/>
                <w:left w:val="none" w:sz="0" w:space="0" w:color="auto"/>
                <w:bottom w:val="none" w:sz="0" w:space="0" w:color="auto"/>
                <w:right w:val="none" w:sz="0" w:space="0" w:color="auto"/>
              </w:divBdr>
            </w:div>
            <w:div w:id="356">
              <w:marLeft w:val="0"/>
              <w:marRight w:val="0"/>
              <w:marTop w:val="0"/>
              <w:marBottom w:val="0"/>
              <w:divBdr>
                <w:top w:val="none" w:sz="0" w:space="0" w:color="auto"/>
                <w:left w:val="none" w:sz="0" w:space="0" w:color="auto"/>
                <w:bottom w:val="none" w:sz="0" w:space="0" w:color="auto"/>
                <w:right w:val="none" w:sz="0" w:space="0" w:color="auto"/>
              </w:divBdr>
            </w:div>
            <w:div w:id="357">
              <w:marLeft w:val="0"/>
              <w:marRight w:val="0"/>
              <w:marTop w:val="0"/>
              <w:marBottom w:val="0"/>
              <w:divBdr>
                <w:top w:val="none" w:sz="0" w:space="0" w:color="auto"/>
                <w:left w:val="none" w:sz="0" w:space="0" w:color="auto"/>
                <w:bottom w:val="none" w:sz="0" w:space="0" w:color="auto"/>
                <w:right w:val="none" w:sz="0" w:space="0" w:color="auto"/>
              </w:divBdr>
            </w:div>
            <w:div w:id="370">
              <w:marLeft w:val="0"/>
              <w:marRight w:val="0"/>
              <w:marTop w:val="0"/>
              <w:marBottom w:val="0"/>
              <w:divBdr>
                <w:top w:val="none" w:sz="0" w:space="0" w:color="auto"/>
                <w:left w:val="none" w:sz="0" w:space="0" w:color="auto"/>
                <w:bottom w:val="none" w:sz="0" w:space="0" w:color="auto"/>
                <w:right w:val="none" w:sz="0" w:space="0" w:color="auto"/>
              </w:divBdr>
            </w:div>
            <w:div w:id="372">
              <w:marLeft w:val="0"/>
              <w:marRight w:val="0"/>
              <w:marTop w:val="0"/>
              <w:marBottom w:val="0"/>
              <w:divBdr>
                <w:top w:val="none" w:sz="0" w:space="0" w:color="auto"/>
                <w:left w:val="none" w:sz="0" w:space="0" w:color="auto"/>
                <w:bottom w:val="none" w:sz="0" w:space="0" w:color="auto"/>
                <w:right w:val="none" w:sz="0" w:space="0" w:color="auto"/>
              </w:divBdr>
            </w:div>
            <w:div w:id="386">
              <w:marLeft w:val="0"/>
              <w:marRight w:val="0"/>
              <w:marTop w:val="0"/>
              <w:marBottom w:val="0"/>
              <w:divBdr>
                <w:top w:val="none" w:sz="0" w:space="0" w:color="auto"/>
                <w:left w:val="none" w:sz="0" w:space="0" w:color="auto"/>
                <w:bottom w:val="none" w:sz="0" w:space="0" w:color="auto"/>
                <w:right w:val="none" w:sz="0" w:space="0" w:color="auto"/>
              </w:divBdr>
            </w:div>
            <w:div w:id="393">
              <w:marLeft w:val="0"/>
              <w:marRight w:val="0"/>
              <w:marTop w:val="0"/>
              <w:marBottom w:val="0"/>
              <w:divBdr>
                <w:top w:val="none" w:sz="0" w:space="0" w:color="auto"/>
                <w:left w:val="none" w:sz="0" w:space="0" w:color="auto"/>
                <w:bottom w:val="none" w:sz="0" w:space="0" w:color="auto"/>
                <w:right w:val="none" w:sz="0" w:space="0" w:color="auto"/>
              </w:divBdr>
            </w:div>
            <w:div w:id="409">
              <w:marLeft w:val="0"/>
              <w:marRight w:val="0"/>
              <w:marTop w:val="0"/>
              <w:marBottom w:val="0"/>
              <w:divBdr>
                <w:top w:val="none" w:sz="0" w:space="0" w:color="auto"/>
                <w:left w:val="none" w:sz="0" w:space="0" w:color="auto"/>
                <w:bottom w:val="none" w:sz="0" w:space="0" w:color="auto"/>
                <w:right w:val="none" w:sz="0" w:space="0" w:color="auto"/>
              </w:divBdr>
            </w:div>
            <w:div w:id="412">
              <w:marLeft w:val="0"/>
              <w:marRight w:val="0"/>
              <w:marTop w:val="0"/>
              <w:marBottom w:val="0"/>
              <w:divBdr>
                <w:top w:val="none" w:sz="0" w:space="0" w:color="auto"/>
                <w:left w:val="none" w:sz="0" w:space="0" w:color="auto"/>
                <w:bottom w:val="none" w:sz="0" w:space="0" w:color="auto"/>
                <w:right w:val="none" w:sz="0" w:space="0" w:color="auto"/>
              </w:divBdr>
            </w:div>
            <w:div w:id="426">
              <w:marLeft w:val="0"/>
              <w:marRight w:val="0"/>
              <w:marTop w:val="0"/>
              <w:marBottom w:val="0"/>
              <w:divBdr>
                <w:top w:val="none" w:sz="0" w:space="0" w:color="auto"/>
                <w:left w:val="none" w:sz="0" w:space="0" w:color="auto"/>
                <w:bottom w:val="none" w:sz="0" w:space="0" w:color="auto"/>
                <w:right w:val="none" w:sz="0" w:space="0" w:color="auto"/>
              </w:divBdr>
            </w:div>
            <w:div w:id="450">
              <w:marLeft w:val="0"/>
              <w:marRight w:val="0"/>
              <w:marTop w:val="0"/>
              <w:marBottom w:val="0"/>
              <w:divBdr>
                <w:top w:val="none" w:sz="0" w:space="0" w:color="auto"/>
                <w:left w:val="none" w:sz="0" w:space="0" w:color="auto"/>
                <w:bottom w:val="none" w:sz="0" w:space="0" w:color="auto"/>
                <w:right w:val="none" w:sz="0" w:space="0" w:color="auto"/>
              </w:divBdr>
            </w:div>
            <w:div w:id="456">
              <w:marLeft w:val="0"/>
              <w:marRight w:val="0"/>
              <w:marTop w:val="0"/>
              <w:marBottom w:val="0"/>
              <w:divBdr>
                <w:top w:val="none" w:sz="0" w:space="0" w:color="auto"/>
                <w:left w:val="none" w:sz="0" w:space="0" w:color="auto"/>
                <w:bottom w:val="none" w:sz="0" w:space="0" w:color="auto"/>
                <w:right w:val="none" w:sz="0" w:space="0" w:color="auto"/>
              </w:divBdr>
            </w:div>
            <w:div w:id="457">
              <w:marLeft w:val="0"/>
              <w:marRight w:val="0"/>
              <w:marTop w:val="0"/>
              <w:marBottom w:val="0"/>
              <w:divBdr>
                <w:top w:val="none" w:sz="0" w:space="0" w:color="auto"/>
                <w:left w:val="none" w:sz="0" w:space="0" w:color="auto"/>
                <w:bottom w:val="none" w:sz="0" w:space="0" w:color="auto"/>
                <w:right w:val="none" w:sz="0" w:space="0" w:color="auto"/>
              </w:divBdr>
            </w:div>
            <w:div w:id="467">
              <w:marLeft w:val="0"/>
              <w:marRight w:val="0"/>
              <w:marTop w:val="0"/>
              <w:marBottom w:val="0"/>
              <w:divBdr>
                <w:top w:val="none" w:sz="0" w:space="0" w:color="auto"/>
                <w:left w:val="none" w:sz="0" w:space="0" w:color="auto"/>
                <w:bottom w:val="none" w:sz="0" w:space="0" w:color="auto"/>
                <w:right w:val="none" w:sz="0" w:space="0" w:color="auto"/>
              </w:divBdr>
            </w:div>
            <w:div w:id="474">
              <w:marLeft w:val="0"/>
              <w:marRight w:val="0"/>
              <w:marTop w:val="0"/>
              <w:marBottom w:val="0"/>
              <w:divBdr>
                <w:top w:val="none" w:sz="0" w:space="0" w:color="auto"/>
                <w:left w:val="none" w:sz="0" w:space="0" w:color="auto"/>
                <w:bottom w:val="none" w:sz="0" w:space="0" w:color="auto"/>
                <w:right w:val="none" w:sz="0" w:space="0" w:color="auto"/>
              </w:divBdr>
            </w:div>
            <w:div w:id="475">
              <w:marLeft w:val="0"/>
              <w:marRight w:val="0"/>
              <w:marTop w:val="0"/>
              <w:marBottom w:val="0"/>
              <w:divBdr>
                <w:top w:val="none" w:sz="0" w:space="0" w:color="auto"/>
                <w:left w:val="none" w:sz="0" w:space="0" w:color="auto"/>
                <w:bottom w:val="none" w:sz="0" w:space="0" w:color="auto"/>
                <w:right w:val="none" w:sz="0" w:space="0" w:color="auto"/>
              </w:divBdr>
            </w:div>
            <w:div w:id="479">
              <w:marLeft w:val="0"/>
              <w:marRight w:val="0"/>
              <w:marTop w:val="0"/>
              <w:marBottom w:val="0"/>
              <w:divBdr>
                <w:top w:val="none" w:sz="0" w:space="0" w:color="auto"/>
                <w:left w:val="none" w:sz="0" w:space="0" w:color="auto"/>
                <w:bottom w:val="none" w:sz="0" w:space="0" w:color="auto"/>
                <w:right w:val="none" w:sz="0" w:space="0" w:color="auto"/>
              </w:divBdr>
            </w:div>
            <w:div w:id="491">
              <w:marLeft w:val="0"/>
              <w:marRight w:val="0"/>
              <w:marTop w:val="0"/>
              <w:marBottom w:val="0"/>
              <w:divBdr>
                <w:top w:val="none" w:sz="0" w:space="0" w:color="auto"/>
                <w:left w:val="none" w:sz="0" w:space="0" w:color="auto"/>
                <w:bottom w:val="none" w:sz="0" w:space="0" w:color="auto"/>
                <w:right w:val="none" w:sz="0" w:space="0" w:color="auto"/>
              </w:divBdr>
            </w:div>
            <w:div w:id="493">
              <w:marLeft w:val="0"/>
              <w:marRight w:val="0"/>
              <w:marTop w:val="0"/>
              <w:marBottom w:val="0"/>
              <w:divBdr>
                <w:top w:val="none" w:sz="0" w:space="0" w:color="auto"/>
                <w:left w:val="none" w:sz="0" w:space="0" w:color="auto"/>
                <w:bottom w:val="none" w:sz="0" w:space="0" w:color="auto"/>
                <w:right w:val="none" w:sz="0" w:space="0" w:color="auto"/>
              </w:divBdr>
            </w:div>
            <w:div w:id="501">
              <w:marLeft w:val="0"/>
              <w:marRight w:val="0"/>
              <w:marTop w:val="0"/>
              <w:marBottom w:val="0"/>
              <w:divBdr>
                <w:top w:val="none" w:sz="0" w:space="0" w:color="auto"/>
                <w:left w:val="none" w:sz="0" w:space="0" w:color="auto"/>
                <w:bottom w:val="none" w:sz="0" w:space="0" w:color="auto"/>
                <w:right w:val="none" w:sz="0" w:space="0" w:color="auto"/>
              </w:divBdr>
            </w:div>
            <w:div w:id="503">
              <w:marLeft w:val="0"/>
              <w:marRight w:val="0"/>
              <w:marTop w:val="0"/>
              <w:marBottom w:val="0"/>
              <w:divBdr>
                <w:top w:val="none" w:sz="0" w:space="0" w:color="auto"/>
                <w:left w:val="none" w:sz="0" w:space="0" w:color="auto"/>
                <w:bottom w:val="none" w:sz="0" w:space="0" w:color="auto"/>
                <w:right w:val="none" w:sz="0" w:space="0" w:color="auto"/>
              </w:divBdr>
            </w:div>
            <w:div w:id="505">
              <w:marLeft w:val="0"/>
              <w:marRight w:val="0"/>
              <w:marTop w:val="0"/>
              <w:marBottom w:val="0"/>
              <w:divBdr>
                <w:top w:val="none" w:sz="0" w:space="0" w:color="auto"/>
                <w:left w:val="none" w:sz="0" w:space="0" w:color="auto"/>
                <w:bottom w:val="none" w:sz="0" w:space="0" w:color="auto"/>
                <w:right w:val="none" w:sz="0" w:space="0" w:color="auto"/>
              </w:divBdr>
            </w:div>
            <w:div w:id="512">
              <w:marLeft w:val="0"/>
              <w:marRight w:val="0"/>
              <w:marTop w:val="0"/>
              <w:marBottom w:val="0"/>
              <w:divBdr>
                <w:top w:val="none" w:sz="0" w:space="0" w:color="auto"/>
                <w:left w:val="none" w:sz="0" w:space="0" w:color="auto"/>
                <w:bottom w:val="none" w:sz="0" w:space="0" w:color="auto"/>
                <w:right w:val="none" w:sz="0" w:space="0" w:color="auto"/>
              </w:divBdr>
            </w:div>
            <w:div w:id="514">
              <w:marLeft w:val="0"/>
              <w:marRight w:val="0"/>
              <w:marTop w:val="0"/>
              <w:marBottom w:val="0"/>
              <w:divBdr>
                <w:top w:val="none" w:sz="0" w:space="0" w:color="auto"/>
                <w:left w:val="none" w:sz="0" w:space="0" w:color="auto"/>
                <w:bottom w:val="none" w:sz="0" w:space="0" w:color="auto"/>
                <w:right w:val="none" w:sz="0" w:space="0" w:color="auto"/>
              </w:divBdr>
            </w:div>
            <w:div w:id="516">
              <w:marLeft w:val="0"/>
              <w:marRight w:val="0"/>
              <w:marTop w:val="0"/>
              <w:marBottom w:val="0"/>
              <w:divBdr>
                <w:top w:val="none" w:sz="0" w:space="0" w:color="auto"/>
                <w:left w:val="none" w:sz="0" w:space="0" w:color="auto"/>
                <w:bottom w:val="none" w:sz="0" w:space="0" w:color="auto"/>
                <w:right w:val="none" w:sz="0" w:space="0" w:color="auto"/>
              </w:divBdr>
            </w:div>
            <w:div w:id="518">
              <w:marLeft w:val="0"/>
              <w:marRight w:val="0"/>
              <w:marTop w:val="0"/>
              <w:marBottom w:val="0"/>
              <w:divBdr>
                <w:top w:val="none" w:sz="0" w:space="0" w:color="auto"/>
                <w:left w:val="none" w:sz="0" w:space="0" w:color="auto"/>
                <w:bottom w:val="none" w:sz="0" w:space="0" w:color="auto"/>
                <w:right w:val="none" w:sz="0" w:space="0" w:color="auto"/>
              </w:divBdr>
            </w:div>
            <w:div w:id="548">
              <w:marLeft w:val="0"/>
              <w:marRight w:val="0"/>
              <w:marTop w:val="0"/>
              <w:marBottom w:val="0"/>
              <w:divBdr>
                <w:top w:val="none" w:sz="0" w:space="0" w:color="auto"/>
                <w:left w:val="none" w:sz="0" w:space="0" w:color="auto"/>
                <w:bottom w:val="none" w:sz="0" w:space="0" w:color="auto"/>
                <w:right w:val="none" w:sz="0" w:space="0" w:color="auto"/>
              </w:divBdr>
            </w:div>
            <w:div w:id="553">
              <w:marLeft w:val="0"/>
              <w:marRight w:val="0"/>
              <w:marTop w:val="0"/>
              <w:marBottom w:val="0"/>
              <w:divBdr>
                <w:top w:val="none" w:sz="0" w:space="0" w:color="auto"/>
                <w:left w:val="none" w:sz="0" w:space="0" w:color="auto"/>
                <w:bottom w:val="none" w:sz="0" w:space="0" w:color="auto"/>
                <w:right w:val="none" w:sz="0" w:space="0" w:color="auto"/>
              </w:divBdr>
            </w:div>
            <w:div w:id="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 w:id="349">
          <w:marLeft w:val="0"/>
          <w:marRight w:val="0"/>
          <w:marTop w:val="0"/>
          <w:marBottom w:val="0"/>
          <w:divBdr>
            <w:top w:val="none" w:sz="0" w:space="0" w:color="auto"/>
            <w:left w:val="none" w:sz="0" w:space="0" w:color="auto"/>
            <w:bottom w:val="none" w:sz="0" w:space="0" w:color="auto"/>
            <w:right w:val="none" w:sz="0" w:space="0" w:color="auto"/>
          </w:divBdr>
        </w:div>
        <w:div w:id="375">
          <w:marLeft w:val="0"/>
          <w:marRight w:val="0"/>
          <w:marTop w:val="0"/>
          <w:marBottom w:val="0"/>
          <w:divBdr>
            <w:top w:val="none" w:sz="0" w:space="0" w:color="auto"/>
            <w:left w:val="none" w:sz="0" w:space="0" w:color="auto"/>
            <w:bottom w:val="none" w:sz="0" w:space="0" w:color="auto"/>
            <w:right w:val="none" w:sz="0" w:space="0" w:color="auto"/>
          </w:divBdr>
        </w:div>
        <w:div w:id="378">
          <w:marLeft w:val="0"/>
          <w:marRight w:val="0"/>
          <w:marTop w:val="0"/>
          <w:marBottom w:val="0"/>
          <w:divBdr>
            <w:top w:val="none" w:sz="0" w:space="0" w:color="auto"/>
            <w:left w:val="none" w:sz="0" w:space="0" w:color="auto"/>
            <w:bottom w:val="none" w:sz="0" w:space="0" w:color="auto"/>
            <w:right w:val="none" w:sz="0" w:space="0" w:color="auto"/>
          </w:divBdr>
        </w:div>
        <w:div w:id="455">
          <w:marLeft w:val="0"/>
          <w:marRight w:val="0"/>
          <w:marTop w:val="0"/>
          <w:marBottom w:val="0"/>
          <w:divBdr>
            <w:top w:val="none" w:sz="0" w:space="0" w:color="auto"/>
            <w:left w:val="none" w:sz="0" w:space="0" w:color="auto"/>
            <w:bottom w:val="none" w:sz="0" w:space="0" w:color="auto"/>
            <w:right w:val="none" w:sz="0" w:space="0" w:color="auto"/>
          </w:divBdr>
        </w:div>
        <w:div w:id="462">
          <w:marLeft w:val="0"/>
          <w:marRight w:val="0"/>
          <w:marTop w:val="0"/>
          <w:marBottom w:val="0"/>
          <w:divBdr>
            <w:top w:val="none" w:sz="0" w:space="0" w:color="auto"/>
            <w:left w:val="none" w:sz="0" w:space="0" w:color="auto"/>
            <w:bottom w:val="none" w:sz="0" w:space="0" w:color="auto"/>
            <w:right w:val="none" w:sz="0" w:space="0" w:color="auto"/>
          </w:divBdr>
        </w:div>
        <w:div w:id="513">
          <w:marLeft w:val="0"/>
          <w:marRight w:val="0"/>
          <w:marTop w:val="0"/>
          <w:marBottom w:val="0"/>
          <w:divBdr>
            <w:top w:val="none" w:sz="0" w:space="0" w:color="auto"/>
            <w:left w:val="none" w:sz="0" w:space="0" w:color="auto"/>
            <w:bottom w:val="none" w:sz="0" w:space="0" w:color="auto"/>
            <w:right w:val="none" w:sz="0" w:space="0" w:color="auto"/>
          </w:divBdr>
        </w:div>
        <w:div w:id="535">
          <w:marLeft w:val="0"/>
          <w:marRight w:val="0"/>
          <w:marTop w:val="0"/>
          <w:marBottom w:val="0"/>
          <w:divBdr>
            <w:top w:val="none" w:sz="0" w:space="0" w:color="auto"/>
            <w:left w:val="none" w:sz="0" w:space="0" w:color="auto"/>
            <w:bottom w:val="none" w:sz="0" w:space="0" w:color="auto"/>
            <w:right w:val="none" w:sz="0" w:space="0" w:color="auto"/>
          </w:divBdr>
        </w:div>
      </w:divsChild>
    </w:div>
    <w:div w:id="230">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436">
          <w:marLeft w:val="0"/>
          <w:marRight w:val="0"/>
          <w:marTop w:val="0"/>
          <w:marBottom w:val="0"/>
          <w:divBdr>
            <w:top w:val="none" w:sz="0" w:space="0" w:color="auto"/>
            <w:left w:val="none" w:sz="0" w:space="0" w:color="auto"/>
            <w:bottom w:val="none" w:sz="0" w:space="0" w:color="auto"/>
            <w:right w:val="none" w:sz="0" w:space="0" w:color="auto"/>
          </w:divBdr>
        </w:div>
        <w:div w:id="470">
          <w:marLeft w:val="0"/>
          <w:marRight w:val="0"/>
          <w:marTop w:val="0"/>
          <w:marBottom w:val="0"/>
          <w:divBdr>
            <w:top w:val="none" w:sz="0" w:space="0" w:color="auto"/>
            <w:left w:val="none" w:sz="0" w:space="0" w:color="auto"/>
            <w:bottom w:val="none" w:sz="0" w:space="0" w:color="auto"/>
            <w:right w:val="none" w:sz="0" w:space="0" w:color="auto"/>
          </w:divBdr>
        </w:div>
        <w:div w:id="476">
          <w:marLeft w:val="0"/>
          <w:marRight w:val="0"/>
          <w:marTop w:val="0"/>
          <w:marBottom w:val="0"/>
          <w:divBdr>
            <w:top w:val="none" w:sz="0" w:space="0" w:color="auto"/>
            <w:left w:val="none" w:sz="0" w:space="0" w:color="auto"/>
            <w:bottom w:val="none" w:sz="0" w:space="0" w:color="auto"/>
            <w:right w:val="none" w:sz="0" w:space="0" w:color="auto"/>
          </w:divBdr>
        </w:div>
        <w:div w:id="480">
          <w:marLeft w:val="0"/>
          <w:marRight w:val="0"/>
          <w:marTop w:val="0"/>
          <w:marBottom w:val="0"/>
          <w:divBdr>
            <w:top w:val="none" w:sz="0" w:space="0" w:color="auto"/>
            <w:left w:val="none" w:sz="0" w:space="0" w:color="auto"/>
            <w:bottom w:val="none" w:sz="0" w:space="0" w:color="auto"/>
            <w:right w:val="none" w:sz="0" w:space="0" w:color="auto"/>
          </w:divBdr>
        </w:div>
        <w:div w:id="489">
          <w:marLeft w:val="0"/>
          <w:marRight w:val="0"/>
          <w:marTop w:val="0"/>
          <w:marBottom w:val="0"/>
          <w:divBdr>
            <w:top w:val="none" w:sz="0" w:space="0" w:color="auto"/>
            <w:left w:val="none" w:sz="0" w:space="0" w:color="auto"/>
            <w:bottom w:val="none" w:sz="0" w:space="0" w:color="auto"/>
            <w:right w:val="none" w:sz="0" w:space="0" w:color="auto"/>
          </w:divBdr>
        </w:div>
        <w:div w:id="502">
          <w:marLeft w:val="0"/>
          <w:marRight w:val="0"/>
          <w:marTop w:val="0"/>
          <w:marBottom w:val="0"/>
          <w:divBdr>
            <w:top w:val="none" w:sz="0" w:space="0" w:color="auto"/>
            <w:left w:val="none" w:sz="0" w:space="0" w:color="auto"/>
            <w:bottom w:val="none" w:sz="0" w:space="0" w:color="auto"/>
            <w:right w:val="none" w:sz="0" w:space="0" w:color="auto"/>
          </w:divBdr>
        </w:div>
        <w:div w:id="541">
          <w:marLeft w:val="0"/>
          <w:marRight w:val="0"/>
          <w:marTop w:val="0"/>
          <w:marBottom w:val="0"/>
          <w:divBdr>
            <w:top w:val="none" w:sz="0" w:space="0" w:color="auto"/>
            <w:left w:val="none" w:sz="0" w:space="0" w:color="auto"/>
            <w:bottom w:val="none" w:sz="0" w:space="0" w:color="auto"/>
            <w:right w:val="none" w:sz="0" w:space="0" w:color="auto"/>
          </w:divBdr>
        </w:div>
        <w:div w:id="552">
          <w:marLeft w:val="0"/>
          <w:marRight w:val="0"/>
          <w:marTop w:val="0"/>
          <w:marBottom w:val="0"/>
          <w:divBdr>
            <w:top w:val="none" w:sz="0" w:space="0" w:color="auto"/>
            <w:left w:val="none" w:sz="0" w:space="0" w:color="auto"/>
            <w:bottom w:val="none" w:sz="0" w:space="0" w:color="auto"/>
            <w:right w:val="none" w:sz="0" w:space="0" w:color="auto"/>
          </w:divBdr>
        </w:div>
        <w:div w:id="576">
          <w:marLeft w:val="0"/>
          <w:marRight w:val="0"/>
          <w:marTop w:val="0"/>
          <w:marBottom w:val="0"/>
          <w:divBdr>
            <w:top w:val="none" w:sz="0" w:space="0" w:color="auto"/>
            <w:left w:val="none" w:sz="0" w:space="0" w:color="auto"/>
            <w:bottom w:val="none" w:sz="0" w:space="0" w:color="auto"/>
            <w:right w:val="none" w:sz="0" w:space="0" w:color="auto"/>
          </w:divBdr>
        </w:div>
      </w:divsChild>
    </w:div>
    <w:div w:id="234">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320">
          <w:marLeft w:val="0"/>
          <w:marRight w:val="0"/>
          <w:marTop w:val="0"/>
          <w:marBottom w:val="0"/>
          <w:divBdr>
            <w:top w:val="none" w:sz="0" w:space="0" w:color="auto"/>
            <w:left w:val="none" w:sz="0" w:space="0" w:color="auto"/>
            <w:bottom w:val="none" w:sz="0" w:space="0" w:color="auto"/>
            <w:right w:val="none" w:sz="0" w:space="0" w:color="auto"/>
          </w:divBdr>
        </w:div>
        <w:div w:id="354">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 w:id="454">
          <w:marLeft w:val="0"/>
          <w:marRight w:val="0"/>
          <w:marTop w:val="0"/>
          <w:marBottom w:val="0"/>
          <w:divBdr>
            <w:top w:val="none" w:sz="0" w:space="0" w:color="auto"/>
            <w:left w:val="none" w:sz="0" w:space="0" w:color="auto"/>
            <w:bottom w:val="none" w:sz="0" w:space="0" w:color="auto"/>
            <w:right w:val="none" w:sz="0" w:space="0" w:color="auto"/>
          </w:divBdr>
        </w:div>
        <w:div w:id="471">
          <w:marLeft w:val="0"/>
          <w:marRight w:val="0"/>
          <w:marTop w:val="0"/>
          <w:marBottom w:val="0"/>
          <w:divBdr>
            <w:top w:val="none" w:sz="0" w:space="0" w:color="auto"/>
            <w:left w:val="none" w:sz="0" w:space="0" w:color="auto"/>
            <w:bottom w:val="none" w:sz="0" w:space="0" w:color="auto"/>
            <w:right w:val="none" w:sz="0" w:space="0" w:color="auto"/>
          </w:divBdr>
        </w:div>
        <w:div w:id="506">
          <w:marLeft w:val="0"/>
          <w:marRight w:val="0"/>
          <w:marTop w:val="0"/>
          <w:marBottom w:val="0"/>
          <w:divBdr>
            <w:top w:val="none" w:sz="0" w:space="0" w:color="auto"/>
            <w:left w:val="none" w:sz="0" w:space="0" w:color="auto"/>
            <w:bottom w:val="none" w:sz="0" w:space="0" w:color="auto"/>
            <w:right w:val="none" w:sz="0" w:space="0" w:color="auto"/>
          </w:divBdr>
        </w:div>
      </w:divsChild>
    </w:div>
    <w:div w:id="236">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74">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77">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sChild>
    </w:div>
    <w:div w:id="282">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sChild>
        <w:div w:id="486">
          <w:marLeft w:val="0"/>
          <w:marRight w:val="0"/>
          <w:marTop w:val="0"/>
          <w:marBottom w:val="0"/>
          <w:divBdr>
            <w:top w:val="none" w:sz="0" w:space="0" w:color="auto"/>
            <w:left w:val="none" w:sz="0" w:space="0" w:color="auto"/>
            <w:bottom w:val="none" w:sz="0" w:space="0" w:color="auto"/>
            <w:right w:val="none" w:sz="0" w:space="0" w:color="auto"/>
          </w:divBdr>
        </w:div>
        <w:div w:id="497">
          <w:marLeft w:val="0"/>
          <w:marRight w:val="0"/>
          <w:marTop w:val="0"/>
          <w:marBottom w:val="0"/>
          <w:divBdr>
            <w:top w:val="none" w:sz="0" w:space="0" w:color="auto"/>
            <w:left w:val="none" w:sz="0" w:space="0" w:color="auto"/>
            <w:bottom w:val="none" w:sz="0" w:space="0" w:color="auto"/>
            <w:right w:val="none" w:sz="0" w:space="0" w:color="auto"/>
          </w:divBdr>
        </w:div>
      </w:divsChild>
    </w:div>
    <w:div w:id="298">
      <w:marLeft w:val="0"/>
      <w:marRight w:val="0"/>
      <w:marTop w:val="0"/>
      <w:marBottom w:val="0"/>
      <w:divBdr>
        <w:top w:val="none" w:sz="0" w:space="0" w:color="auto"/>
        <w:left w:val="none" w:sz="0" w:space="0" w:color="auto"/>
        <w:bottom w:val="none" w:sz="0" w:space="0" w:color="auto"/>
        <w:right w:val="none" w:sz="0" w:space="0" w:color="auto"/>
      </w:divBdr>
    </w:div>
    <w:div w:id="302">
      <w:marLeft w:val="0"/>
      <w:marRight w:val="0"/>
      <w:marTop w:val="0"/>
      <w:marBottom w:val="0"/>
      <w:divBdr>
        <w:top w:val="none" w:sz="0" w:space="0" w:color="auto"/>
        <w:left w:val="none" w:sz="0" w:space="0" w:color="auto"/>
        <w:bottom w:val="none" w:sz="0" w:space="0" w:color="auto"/>
        <w:right w:val="none" w:sz="0" w:space="0" w:color="auto"/>
      </w:divBdr>
    </w:div>
    <w:div w:id="304">
      <w:marLeft w:val="0"/>
      <w:marRight w:val="0"/>
      <w:marTop w:val="0"/>
      <w:marBottom w:val="0"/>
      <w:divBdr>
        <w:top w:val="none" w:sz="0" w:space="0" w:color="auto"/>
        <w:left w:val="none" w:sz="0" w:space="0" w:color="auto"/>
        <w:bottom w:val="none" w:sz="0" w:space="0" w:color="auto"/>
        <w:right w:val="none" w:sz="0" w:space="0" w:color="auto"/>
      </w:divBdr>
    </w:div>
    <w:div w:id="307">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 w:id="309">
      <w:marLeft w:val="0"/>
      <w:marRight w:val="0"/>
      <w:marTop w:val="0"/>
      <w:marBottom w:val="0"/>
      <w:divBdr>
        <w:top w:val="none" w:sz="0" w:space="0" w:color="auto"/>
        <w:left w:val="none" w:sz="0" w:space="0" w:color="auto"/>
        <w:bottom w:val="none" w:sz="0" w:space="0" w:color="auto"/>
        <w:right w:val="none" w:sz="0" w:space="0" w:color="auto"/>
      </w:divBdr>
    </w:div>
    <w:div w:id="310">
      <w:marLeft w:val="0"/>
      <w:marRight w:val="0"/>
      <w:marTop w:val="0"/>
      <w:marBottom w:val="0"/>
      <w:divBdr>
        <w:top w:val="none" w:sz="0" w:space="0" w:color="auto"/>
        <w:left w:val="none" w:sz="0" w:space="0" w:color="auto"/>
        <w:bottom w:val="none" w:sz="0" w:space="0" w:color="auto"/>
        <w:right w:val="none" w:sz="0" w:space="0" w:color="auto"/>
      </w:divBdr>
    </w:div>
    <w:div w:id="311">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 w:id="313">
      <w:marLeft w:val="0"/>
      <w:marRight w:val="0"/>
      <w:marTop w:val="0"/>
      <w:marBottom w:val="0"/>
      <w:divBdr>
        <w:top w:val="none" w:sz="0" w:space="0" w:color="auto"/>
        <w:left w:val="none" w:sz="0" w:space="0" w:color="auto"/>
        <w:bottom w:val="none" w:sz="0" w:space="0" w:color="auto"/>
        <w:right w:val="none" w:sz="0" w:space="0" w:color="auto"/>
      </w:divBdr>
    </w:div>
    <w:div w:id="321">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26">
      <w:marLeft w:val="0"/>
      <w:marRight w:val="0"/>
      <w:marTop w:val="0"/>
      <w:marBottom w:val="0"/>
      <w:divBdr>
        <w:top w:val="none" w:sz="0" w:space="0" w:color="auto"/>
        <w:left w:val="none" w:sz="0" w:space="0" w:color="auto"/>
        <w:bottom w:val="none" w:sz="0" w:space="0" w:color="auto"/>
        <w:right w:val="none" w:sz="0" w:space="0" w:color="auto"/>
      </w:divBdr>
    </w:div>
    <w:div w:id="328">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 w:id="510">
          <w:marLeft w:val="0"/>
          <w:marRight w:val="0"/>
          <w:marTop w:val="0"/>
          <w:marBottom w:val="0"/>
          <w:divBdr>
            <w:top w:val="none" w:sz="0" w:space="0" w:color="auto"/>
            <w:left w:val="none" w:sz="0" w:space="0" w:color="auto"/>
            <w:bottom w:val="none" w:sz="0" w:space="0" w:color="auto"/>
            <w:right w:val="none" w:sz="0" w:space="0" w:color="auto"/>
          </w:divBdr>
        </w:div>
        <w:div w:id="547">
          <w:marLeft w:val="0"/>
          <w:marRight w:val="0"/>
          <w:marTop w:val="0"/>
          <w:marBottom w:val="0"/>
          <w:divBdr>
            <w:top w:val="none" w:sz="0" w:space="0" w:color="auto"/>
            <w:left w:val="none" w:sz="0" w:space="0" w:color="auto"/>
            <w:bottom w:val="none" w:sz="0" w:space="0" w:color="auto"/>
            <w:right w:val="none" w:sz="0" w:space="0" w:color="auto"/>
          </w:divBdr>
        </w:div>
        <w:div w:id="582">
          <w:marLeft w:val="0"/>
          <w:marRight w:val="0"/>
          <w:marTop w:val="0"/>
          <w:marBottom w:val="0"/>
          <w:divBdr>
            <w:top w:val="none" w:sz="0" w:space="0" w:color="auto"/>
            <w:left w:val="none" w:sz="0" w:space="0" w:color="auto"/>
            <w:bottom w:val="none" w:sz="0" w:space="0" w:color="auto"/>
            <w:right w:val="none" w:sz="0" w:space="0" w:color="auto"/>
          </w:divBdr>
        </w:div>
      </w:divsChild>
    </w:div>
    <w:div w:id="329">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 w:id="335">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sChild>
        <w:div w:id="159">
          <w:marLeft w:val="0"/>
          <w:marRight w:val="0"/>
          <w:marTop w:val="0"/>
          <w:marBottom w:val="0"/>
          <w:divBdr>
            <w:top w:val="none" w:sz="0" w:space="0" w:color="auto"/>
            <w:left w:val="none" w:sz="0" w:space="0" w:color="auto"/>
            <w:bottom w:val="none" w:sz="0" w:space="0" w:color="auto"/>
            <w:right w:val="none" w:sz="0" w:space="0" w:color="auto"/>
          </w:divBdr>
        </w:div>
        <w:div w:id="531">
          <w:marLeft w:val="0"/>
          <w:marRight w:val="0"/>
          <w:marTop w:val="0"/>
          <w:marBottom w:val="0"/>
          <w:divBdr>
            <w:top w:val="none" w:sz="0" w:space="0" w:color="auto"/>
            <w:left w:val="none" w:sz="0" w:space="0" w:color="auto"/>
            <w:bottom w:val="none" w:sz="0" w:space="0" w:color="auto"/>
            <w:right w:val="none" w:sz="0" w:space="0" w:color="auto"/>
          </w:divBdr>
        </w:div>
      </w:divsChild>
    </w:div>
    <w:div w:id="338">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 w:id="340">
      <w:marLeft w:val="0"/>
      <w:marRight w:val="0"/>
      <w:marTop w:val="0"/>
      <w:marBottom w:val="0"/>
      <w:divBdr>
        <w:top w:val="none" w:sz="0" w:space="0" w:color="auto"/>
        <w:left w:val="none" w:sz="0" w:space="0" w:color="auto"/>
        <w:bottom w:val="none" w:sz="0" w:space="0" w:color="auto"/>
        <w:right w:val="none" w:sz="0" w:space="0" w:color="auto"/>
      </w:divBdr>
      <w:divsChild>
        <w:div w:id="448">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 w:id="297">
              <w:marLeft w:val="0"/>
              <w:marRight w:val="0"/>
              <w:marTop w:val="0"/>
              <w:marBottom w:val="0"/>
              <w:divBdr>
                <w:top w:val="none" w:sz="0" w:space="0" w:color="auto"/>
                <w:left w:val="none" w:sz="0" w:space="0" w:color="auto"/>
                <w:bottom w:val="none" w:sz="0" w:space="0" w:color="auto"/>
                <w:right w:val="none" w:sz="0" w:space="0" w:color="auto"/>
              </w:divBdr>
            </w:div>
            <w:div w:id="306">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 w:id="319">
              <w:marLeft w:val="0"/>
              <w:marRight w:val="0"/>
              <w:marTop w:val="0"/>
              <w:marBottom w:val="0"/>
              <w:divBdr>
                <w:top w:val="none" w:sz="0" w:space="0" w:color="auto"/>
                <w:left w:val="none" w:sz="0" w:space="0" w:color="auto"/>
                <w:bottom w:val="none" w:sz="0" w:space="0" w:color="auto"/>
                <w:right w:val="none" w:sz="0" w:space="0" w:color="auto"/>
              </w:divBdr>
            </w:div>
            <w:div w:id="324">
              <w:marLeft w:val="0"/>
              <w:marRight w:val="0"/>
              <w:marTop w:val="0"/>
              <w:marBottom w:val="0"/>
              <w:divBdr>
                <w:top w:val="none" w:sz="0" w:space="0" w:color="auto"/>
                <w:left w:val="none" w:sz="0" w:space="0" w:color="auto"/>
                <w:bottom w:val="none" w:sz="0" w:space="0" w:color="auto"/>
                <w:right w:val="none" w:sz="0" w:space="0" w:color="auto"/>
              </w:divBdr>
            </w:div>
            <w:div w:id="332">
              <w:marLeft w:val="0"/>
              <w:marRight w:val="0"/>
              <w:marTop w:val="0"/>
              <w:marBottom w:val="0"/>
              <w:divBdr>
                <w:top w:val="none" w:sz="0" w:space="0" w:color="auto"/>
                <w:left w:val="none" w:sz="0" w:space="0" w:color="auto"/>
                <w:bottom w:val="none" w:sz="0" w:space="0" w:color="auto"/>
                <w:right w:val="none" w:sz="0" w:space="0" w:color="auto"/>
              </w:divBdr>
            </w:div>
            <w:div w:id="359">
              <w:marLeft w:val="0"/>
              <w:marRight w:val="0"/>
              <w:marTop w:val="0"/>
              <w:marBottom w:val="0"/>
              <w:divBdr>
                <w:top w:val="none" w:sz="0" w:space="0" w:color="auto"/>
                <w:left w:val="none" w:sz="0" w:space="0" w:color="auto"/>
                <w:bottom w:val="none" w:sz="0" w:space="0" w:color="auto"/>
                <w:right w:val="none" w:sz="0" w:space="0" w:color="auto"/>
              </w:divBdr>
            </w:div>
            <w:div w:id="361">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 w:id="369">
              <w:marLeft w:val="0"/>
              <w:marRight w:val="0"/>
              <w:marTop w:val="0"/>
              <w:marBottom w:val="0"/>
              <w:divBdr>
                <w:top w:val="none" w:sz="0" w:space="0" w:color="auto"/>
                <w:left w:val="none" w:sz="0" w:space="0" w:color="auto"/>
                <w:bottom w:val="none" w:sz="0" w:space="0" w:color="auto"/>
                <w:right w:val="none" w:sz="0" w:space="0" w:color="auto"/>
              </w:divBdr>
            </w:div>
            <w:div w:id="371">
              <w:marLeft w:val="0"/>
              <w:marRight w:val="0"/>
              <w:marTop w:val="0"/>
              <w:marBottom w:val="0"/>
              <w:divBdr>
                <w:top w:val="none" w:sz="0" w:space="0" w:color="auto"/>
                <w:left w:val="none" w:sz="0" w:space="0" w:color="auto"/>
                <w:bottom w:val="none" w:sz="0" w:space="0" w:color="auto"/>
                <w:right w:val="none" w:sz="0" w:space="0" w:color="auto"/>
              </w:divBdr>
            </w:div>
            <w:div w:id="387">
              <w:marLeft w:val="0"/>
              <w:marRight w:val="0"/>
              <w:marTop w:val="0"/>
              <w:marBottom w:val="0"/>
              <w:divBdr>
                <w:top w:val="none" w:sz="0" w:space="0" w:color="auto"/>
                <w:left w:val="none" w:sz="0" w:space="0" w:color="auto"/>
                <w:bottom w:val="none" w:sz="0" w:space="0" w:color="auto"/>
                <w:right w:val="none" w:sz="0" w:space="0" w:color="auto"/>
              </w:divBdr>
            </w:div>
            <w:div w:id="402">
              <w:marLeft w:val="0"/>
              <w:marRight w:val="0"/>
              <w:marTop w:val="0"/>
              <w:marBottom w:val="0"/>
              <w:divBdr>
                <w:top w:val="none" w:sz="0" w:space="0" w:color="auto"/>
                <w:left w:val="none" w:sz="0" w:space="0" w:color="auto"/>
                <w:bottom w:val="none" w:sz="0" w:space="0" w:color="auto"/>
                <w:right w:val="none" w:sz="0" w:space="0" w:color="auto"/>
              </w:divBdr>
            </w:div>
            <w:div w:id="404">
              <w:marLeft w:val="0"/>
              <w:marRight w:val="0"/>
              <w:marTop w:val="0"/>
              <w:marBottom w:val="0"/>
              <w:divBdr>
                <w:top w:val="none" w:sz="0" w:space="0" w:color="auto"/>
                <w:left w:val="none" w:sz="0" w:space="0" w:color="auto"/>
                <w:bottom w:val="none" w:sz="0" w:space="0" w:color="auto"/>
                <w:right w:val="none" w:sz="0" w:space="0" w:color="auto"/>
              </w:divBdr>
            </w:div>
            <w:div w:id="413">
              <w:marLeft w:val="0"/>
              <w:marRight w:val="0"/>
              <w:marTop w:val="0"/>
              <w:marBottom w:val="0"/>
              <w:divBdr>
                <w:top w:val="none" w:sz="0" w:space="0" w:color="auto"/>
                <w:left w:val="none" w:sz="0" w:space="0" w:color="auto"/>
                <w:bottom w:val="none" w:sz="0" w:space="0" w:color="auto"/>
                <w:right w:val="none" w:sz="0" w:space="0" w:color="auto"/>
              </w:divBdr>
            </w:div>
            <w:div w:id="417">
              <w:marLeft w:val="0"/>
              <w:marRight w:val="0"/>
              <w:marTop w:val="0"/>
              <w:marBottom w:val="0"/>
              <w:divBdr>
                <w:top w:val="none" w:sz="0" w:space="0" w:color="auto"/>
                <w:left w:val="none" w:sz="0" w:space="0" w:color="auto"/>
                <w:bottom w:val="none" w:sz="0" w:space="0" w:color="auto"/>
                <w:right w:val="none" w:sz="0" w:space="0" w:color="auto"/>
              </w:divBdr>
            </w:div>
            <w:div w:id="428">
              <w:marLeft w:val="0"/>
              <w:marRight w:val="0"/>
              <w:marTop w:val="0"/>
              <w:marBottom w:val="0"/>
              <w:divBdr>
                <w:top w:val="none" w:sz="0" w:space="0" w:color="auto"/>
                <w:left w:val="none" w:sz="0" w:space="0" w:color="auto"/>
                <w:bottom w:val="none" w:sz="0" w:space="0" w:color="auto"/>
                <w:right w:val="none" w:sz="0" w:space="0" w:color="auto"/>
              </w:divBdr>
            </w:div>
            <w:div w:id="435">
              <w:marLeft w:val="0"/>
              <w:marRight w:val="0"/>
              <w:marTop w:val="0"/>
              <w:marBottom w:val="0"/>
              <w:divBdr>
                <w:top w:val="none" w:sz="0" w:space="0" w:color="auto"/>
                <w:left w:val="none" w:sz="0" w:space="0" w:color="auto"/>
                <w:bottom w:val="none" w:sz="0" w:space="0" w:color="auto"/>
                <w:right w:val="none" w:sz="0" w:space="0" w:color="auto"/>
              </w:divBdr>
            </w:div>
            <w:div w:id="438">
              <w:marLeft w:val="0"/>
              <w:marRight w:val="0"/>
              <w:marTop w:val="0"/>
              <w:marBottom w:val="0"/>
              <w:divBdr>
                <w:top w:val="none" w:sz="0" w:space="0" w:color="auto"/>
                <w:left w:val="none" w:sz="0" w:space="0" w:color="auto"/>
                <w:bottom w:val="none" w:sz="0" w:space="0" w:color="auto"/>
                <w:right w:val="none" w:sz="0" w:space="0" w:color="auto"/>
              </w:divBdr>
            </w:div>
            <w:div w:id="446">
              <w:marLeft w:val="0"/>
              <w:marRight w:val="0"/>
              <w:marTop w:val="0"/>
              <w:marBottom w:val="0"/>
              <w:divBdr>
                <w:top w:val="none" w:sz="0" w:space="0" w:color="auto"/>
                <w:left w:val="none" w:sz="0" w:space="0" w:color="auto"/>
                <w:bottom w:val="none" w:sz="0" w:space="0" w:color="auto"/>
                <w:right w:val="none" w:sz="0" w:space="0" w:color="auto"/>
              </w:divBdr>
            </w:div>
            <w:div w:id="447">
              <w:marLeft w:val="0"/>
              <w:marRight w:val="0"/>
              <w:marTop w:val="0"/>
              <w:marBottom w:val="0"/>
              <w:divBdr>
                <w:top w:val="none" w:sz="0" w:space="0" w:color="auto"/>
                <w:left w:val="none" w:sz="0" w:space="0" w:color="auto"/>
                <w:bottom w:val="none" w:sz="0" w:space="0" w:color="auto"/>
                <w:right w:val="none" w:sz="0" w:space="0" w:color="auto"/>
              </w:divBdr>
            </w:div>
            <w:div w:id="468">
              <w:marLeft w:val="0"/>
              <w:marRight w:val="0"/>
              <w:marTop w:val="0"/>
              <w:marBottom w:val="0"/>
              <w:divBdr>
                <w:top w:val="none" w:sz="0" w:space="0" w:color="auto"/>
                <w:left w:val="none" w:sz="0" w:space="0" w:color="auto"/>
                <w:bottom w:val="none" w:sz="0" w:space="0" w:color="auto"/>
                <w:right w:val="none" w:sz="0" w:space="0" w:color="auto"/>
              </w:divBdr>
            </w:div>
            <w:div w:id="473">
              <w:marLeft w:val="0"/>
              <w:marRight w:val="0"/>
              <w:marTop w:val="0"/>
              <w:marBottom w:val="0"/>
              <w:divBdr>
                <w:top w:val="none" w:sz="0" w:space="0" w:color="auto"/>
                <w:left w:val="none" w:sz="0" w:space="0" w:color="auto"/>
                <w:bottom w:val="none" w:sz="0" w:space="0" w:color="auto"/>
                <w:right w:val="none" w:sz="0" w:space="0" w:color="auto"/>
              </w:divBdr>
            </w:div>
            <w:div w:id="477">
              <w:marLeft w:val="0"/>
              <w:marRight w:val="0"/>
              <w:marTop w:val="0"/>
              <w:marBottom w:val="0"/>
              <w:divBdr>
                <w:top w:val="none" w:sz="0" w:space="0" w:color="auto"/>
                <w:left w:val="none" w:sz="0" w:space="0" w:color="auto"/>
                <w:bottom w:val="none" w:sz="0" w:space="0" w:color="auto"/>
                <w:right w:val="none" w:sz="0" w:space="0" w:color="auto"/>
              </w:divBdr>
            </w:div>
            <w:div w:id="478">
              <w:marLeft w:val="0"/>
              <w:marRight w:val="0"/>
              <w:marTop w:val="0"/>
              <w:marBottom w:val="0"/>
              <w:divBdr>
                <w:top w:val="none" w:sz="0" w:space="0" w:color="auto"/>
                <w:left w:val="none" w:sz="0" w:space="0" w:color="auto"/>
                <w:bottom w:val="none" w:sz="0" w:space="0" w:color="auto"/>
                <w:right w:val="none" w:sz="0" w:space="0" w:color="auto"/>
              </w:divBdr>
            </w:div>
            <w:div w:id="487">
              <w:marLeft w:val="0"/>
              <w:marRight w:val="0"/>
              <w:marTop w:val="0"/>
              <w:marBottom w:val="0"/>
              <w:divBdr>
                <w:top w:val="none" w:sz="0" w:space="0" w:color="auto"/>
                <w:left w:val="none" w:sz="0" w:space="0" w:color="auto"/>
                <w:bottom w:val="none" w:sz="0" w:space="0" w:color="auto"/>
                <w:right w:val="none" w:sz="0" w:space="0" w:color="auto"/>
              </w:divBdr>
            </w:div>
            <w:div w:id="496">
              <w:marLeft w:val="0"/>
              <w:marRight w:val="0"/>
              <w:marTop w:val="0"/>
              <w:marBottom w:val="0"/>
              <w:divBdr>
                <w:top w:val="none" w:sz="0" w:space="0" w:color="auto"/>
                <w:left w:val="none" w:sz="0" w:space="0" w:color="auto"/>
                <w:bottom w:val="none" w:sz="0" w:space="0" w:color="auto"/>
                <w:right w:val="none" w:sz="0" w:space="0" w:color="auto"/>
              </w:divBdr>
            </w:div>
            <w:div w:id="500">
              <w:marLeft w:val="0"/>
              <w:marRight w:val="0"/>
              <w:marTop w:val="0"/>
              <w:marBottom w:val="0"/>
              <w:divBdr>
                <w:top w:val="none" w:sz="0" w:space="0" w:color="auto"/>
                <w:left w:val="none" w:sz="0" w:space="0" w:color="auto"/>
                <w:bottom w:val="none" w:sz="0" w:space="0" w:color="auto"/>
                <w:right w:val="none" w:sz="0" w:space="0" w:color="auto"/>
              </w:divBdr>
            </w:div>
            <w:div w:id="517">
              <w:marLeft w:val="0"/>
              <w:marRight w:val="0"/>
              <w:marTop w:val="0"/>
              <w:marBottom w:val="0"/>
              <w:divBdr>
                <w:top w:val="none" w:sz="0" w:space="0" w:color="auto"/>
                <w:left w:val="none" w:sz="0" w:space="0" w:color="auto"/>
                <w:bottom w:val="none" w:sz="0" w:space="0" w:color="auto"/>
                <w:right w:val="none" w:sz="0" w:space="0" w:color="auto"/>
              </w:divBdr>
            </w:div>
            <w:div w:id="522">
              <w:marLeft w:val="0"/>
              <w:marRight w:val="0"/>
              <w:marTop w:val="0"/>
              <w:marBottom w:val="0"/>
              <w:divBdr>
                <w:top w:val="none" w:sz="0" w:space="0" w:color="auto"/>
                <w:left w:val="none" w:sz="0" w:space="0" w:color="auto"/>
                <w:bottom w:val="none" w:sz="0" w:space="0" w:color="auto"/>
                <w:right w:val="none" w:sz="0" w:space="0" w:color="auto"/>
              </w:divBdr>
            </w:div>
            <w:div w:id="532">
              <w:marLeft w:val="0"/>
              <w:marRight w:val="0"/>
              <w:marTop w:val="0"/>
              <w:marBottom w:val="0"/>
              <w:divBdr>
                <w:top w:val="none" w:sz="0" w:space="0" w:color="auto"/>
                <w:left w:val="none" w:sz="0" w:space="0" w:color="auto"/>
                <w:bottom w:val="none" w:sz="0" w:space="0" w:color="auto"/>
                <w:right w:val="none" w:sz="0" w:space="0" w:color="auto"/>
              </w:divBdr>
            </w:div>
            <w:div w:id="545">
              <w:marLeft w:val="0"/>
              <w:marRight w:val="0"/>
              <w:marTop w:val="0"/>
              <w:marBottom w:val="0"/>
              <w:divBdr>
                <w:top w:val="none" w:sz="0" w:space="0" w:color="auto"/>
                <w:left w:val="none" w:sz="0" w:space="0" w:color="auto"/>
                <w:bottom w:val="none" w:sz="0" w:space="0" w:color="auto"/>
                <w:right w:val="none" w:sz="0" w:space="0" w:color="auto"/>
              </w:divBdr>
            </w:div>
            <w:div w:id="550">
              <w:marLeft w:val="0"/>
              <w:marRight w:val="0"/>
              <w:marTop w:val="0"/>
              <w:marBottom w:val="0"/>
              <w:divBdr>
                <w:top w:val="none" w:sz="0" w:space="0" w:color="auto"/>
                <w:left w:val="none" w:sz="0" w:space="0" w:color="auto"/>
                <w:bottom w:val="none" w:sz="0" w:space="0" w:color="auto"/>
                <w:right w:val="none" w:sz="0" w:space="0" w:color="auto"/>
              </w:divBdr>
            </w:div>
            <w:div w:id="556">
              <w:marLeft w:val="0"/>
              <w:marRight w:val="0"/>
              <w:marTop w:val="0"/>
              <w:marBottom w:val="0"/>
              <w:divBdr>
                <w:top w:val="none" w:sz="0" w:space="0" w:color="auto"/>
                <w:left w:val="none" w:sz="0" w:space="0" w:color="auto"/>
                <w:bottom w:val="none" w:sz="0" w:space="0" w:color="auto"/>
                <w:right w:val="none" w:sz="0" w:space="0" w:color="auto"/>
              </w:divBdr>
            </w:div>
            <w:div w:id="559">
              <w:marLeft w:val="0"/>
              <w:marRight w:val="0"/>
              <w:marTop w:val="0"/>
              <w:marBottom w:val="0"/>
              <w:divBdr>
                <w:top w:val="none" w:sz="0" w:space="0" w:color="auto"/>
                <w:left w:val="none" w:sz="0" w:space="0" w:color="auto"/>
                <w:bottom w:val="none" w:sz="0" w:space="0" w:color="auto"/>
                <w:right w:val="none" w:sz="0" w:space="0" w:color="auto"/>
              </w:divBdr>
            </w:div>
            <w:div w:id="563">
              <w:marLeft w:val="0"/>
              <w:marRight w:val="0"/>
              <w:marTop w:val="0"/>
              <w:marBottom w:val="0"/>
              <w:divBdr>
                <w:top w:val="none" w:sz="0" w:space="0" w:color="auto"/>
                <w:left w:val="none" w:sz="0" w:space="0" w:color="auto"/>
                <w:bottom w:val="none" w:sz="0" w:space="0" w:color="auto"/>
                <w:right w:val="none" w:sz="0" w:space="0" w:color="auto"/>
              </w:divBdr>
            </w:div>
            <w:div w:id="573">
              <w:marLeft w:val="0"/>
              <w:marRight w:val="0"/>
              <w:marTop w:val="0"/>
              <w:marBottom w:val="0"/>
              <w:divBdr>
                <w:top w:val="none" w:sz="0" w:space="0" w:color="auto"/>
                <w:left w:val="none" w:sz="0" w:space="0" w:color="auto"/>
                <w:bottom w:val="none" w:sz="0" w:space="0" w:color="auto"/>
                <w:right w:val="none" w:sz="0" w:space="0" w:color="auto"/>
              </w:divBdr>
            </w:div>
            <w:div w:id="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 w:id="343">
      <w:marLeft w:val="0"/>
      <w:marRight w:val="0"/>
      <w:marTop w:val="0"/>
      <w:marBottom w:val="0"/>
      <w:divBdr>
        <w:top w:val="none" w:sz="0" w:space="0" w:color="auto"/>
        <w:left w:val="none" w:sz="0" w:space="0" w:color="auto"/>
        <w:bottom w:val="none" w:sz="0" w:space="0" w:color="auto"/>
        <w:right w:val="none" w:sz="0" w:space="0" w:color="auto"/>
      </w:divBdr>
    </w:div>
    <w:div w:id="344">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 w:id="346">
      <w:marLeft w:val="0"/>
      <w:marRight w:val="0"/>
      <w:marTop w:val="0"/>
      <w:marBottom w:val="0"/>
      <w:divBdr>
        <w:top w:val="none" w:sz="0" w:space="0" w:color="auto"/>
        <w:left w:val="none" w:sz="0" w:space="0" w:color="auto"/>
        <w:bottom w:val="none" w:sz="0" w:space="0" w:color="auto"/>
        <w:right w:val="none" w:sz="0" w:space="0" w:color="auto"/>
      </w:divBdr>
    </w:div>
    <w:div w:id="347">
      <w:marLeft w:val="0"/>
      <w:marRight w:val="0"/>
      <w:marTop w:val="0"/>
      <w:marBottom w:val="0"/>
      <w:divBdr>
        <w:top w:val="none" w:sz="0" w:space="0" w:color="auto"/>
        <w:left w:val="none" w:sz="0" w:space="0" w:color="auto"/>
        <w:bottom w:val="none" w:sz="0" w:space="0" w:color="auto"/>
        <w:right w:val="none" w:sz="0" w:space="0" w:color="auto"/>
      </w:divBdr>
    </w:div>
    <w:div w:id="352">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 w:id="358">
      <w:marLeft w:val="0"/>
      <w:marRight w:val="0"/>
      <w:marTop w:val="0"/>
      <w:marBottom w:val="0"/>
      <w:divBdr>
        <w:top w:val="none" w:sz="0" w:space="0" w:color="auto"/>
        <w:left w:val="none" w:sz="0" w:space="0" w:color="auto"/>
        <w:bottom w:val="none" w:sz="0" w:space="0" w:color="auto"/>
        <w:right w:val="none" w:sz="0" w:space="0" w:color="auto"/>
      </w:divBdr>
    </w:div>
    <w:div w:id="360">
      <w:marLeft w:val="0"/>
      <w:marRight w:val="0"/>
      <w:marTop w:val="0"/>
      <w:marBottom w:val="0"/>
      <w:divBdr>
        <w:top w:val="none" w:sz="0" w:space="0" w:color="auto"/>
        <w:left w:val="none" w:sz="0" w:space="0" w:color="auto"/>
        <w:bottom w:val="none" w:sz="0" w:space="0" w:color="auto"/>
        <w:right w:val="none" w:sz="0" w:space="0" w:color="auto"/>
      </w:divBdr>
    </w:div>
    <w:div w:id="364">
      <w:marLeft w:val="0"/>
      <w:marRight w:val="0"/>
      <w:marTop w:val="0"/>
      <w:marBottom w:val="0"/>
      <w:divBdr>
        <w:top w:val="none" w:sz="0" w:space="0" w:color="auto"/>
        <w:left w:val="none" w:sz="0" w:space="0" w:color="auto"/>
        <w:bottom w:val="none" w:sz="0" w:space="0" w:color="auto"/>
        <w:right w:val="none" w:sz="0" w:space="0" w:color="auto"/>
      </w:divBdr>
    </w:div>
    <w:div w:id="365">
      <w:marLeft w:val="0"/>
      <w:marRight w:val="0"/>
      <w:marTop w:val="0"/>
      <w:marBottom w:val="0"/>
      <w:divBdr>
        <w:top w:val="none" w:sz="0" w:space="0" w:color="auto"/>
        <w:left w:val="none" w:sz="0" w:space="0" w:color="auto"/>
        <w:bottom w:val="none" w:sz="0" w:space="0" w:color="auto"/>
        <w:right w:val="none" w:sz="0" w:space="0" w:color="auto"/>
      </w:divBdr>
    </w:div>
    <w:div w:id="366">
      <w:marLeft w:val="0"/>
      <w:marRight w:val="0"/>
      <w:marTop w:val="0"/>
      <w:marBottom w:val="0"/>
      <w:divBdr>
        <w:top w:val="none" w:sz="0" w:space="0" w:color="auto"/>
        <w:left w:val="none" w:sz="0" w:space="0" w:color="auto"/>
        <w:bottom w:val="none" w:sz="0" w:space="0" w:color="auto"/>
        <w:right w:val="none" w:sz="0" w:space="0" w:color="auto"/>
      </w:divBdr>
    </w:div>
    <w:div w:id="379">
      <w:marLeft w:val="0"/>
      <w:marRight w:val="0"/>
      <w:marTop w:val="0"/>
      <w:marBottom w:val="0"/>
      <w:divBdr>
        <w:top w:val="none" w:sz="0" w:space="0" w:color="auto"/>
        <w:left w:val="none" w:sz="0" w:space="0" w:color="auto"/>
        <w:bottom w:val="none" w:sz="0" w:space="0" w:color="auto"/>
        <w:right w:val="none" w:sz="0" w:space="0" w:color="auto"/>
      </w:divBdr>
    </w:div>
    <w:div w:id="381">
      <w:marLeft w:val="0"/>
      <w:marRight w:val="0"/>
      <w:marTop w:val="0"/>
      <w:marBottom w:val="0"/>
      <w:divBdr>
        <w:top w:val="none" w:sz="0" w:space="0" w:color="auto"/>
        <w:left w:val="none" w:sz="0" w:space="0" w:color="auto"/>
        <w:bottom w:val="none" w:sz="0" w:space="0" w:color="auto"/>
        <w:right w:val="none" w:sz="0" w:space="0" w:color="auto"/>
      </w:divBdr>
    </w:div>
    <w:div w:id="382">
      <w:marLeft w:val="0"/>
      <w:marRight w:val="0"/>
      <w:marTop w:val="0"/>
      <w:marBottom w:val="0"/>
      <w:divBdr>
        <w:top w:val="none" w:sz="0" w:space="0" w:color="auto"/>
        <w:left w:val="none" w:sz="0" w:space="0" w:color="auto"/>
        <w:bottom w:val="none" w:sz="0" w:space="0" w:color="auto"/>
        <w:right w:val="none" w:sz="0" w:space="0" w:color="auto"/>
      </w:divBdr>
    </w:div>
    <w:div w:id="384">
      <w:marLeft w:val="0"/>
      <w:marRight w:val="0"/>
      <w:marTop w:val="0"/>
      <w:marBottom w:val="0"/>
      <w:divBdr>
        <w:top w:val="none" w:sz="0" w:space="0" w:color="auto"/>
        <w:left w:val="none" w:sz="0" w:space="0" w:color="auto"/>
        <w:bottom w:val="none" w:sz="0" w:space="0" w:color="auto"/>
        <w:right w:val="none" w:sz="0" w:space="0" w:color="auto"/>
      </w:divBdr>
    </w:div>
    <w:div w:id="385">
      <w:marLeft w:val="0"/>
      <w:marRight w:val="0"/>
      <w:marTop w:val="0"/>
      <w:marBottom w:val="0"/>
      <w:divBdr>
        <w:top w:val="none" w:sz="0" w:space="0" w:color="auto"/>
        <w:left w:val="none" w:sz="0" w:space="0" w:color="auto"/>
        <w:bottom w:val="none" w:sz="0" w:space="0" w:color="auto"/>
        <w:right w:val="none" w:sz="0" w:space="0" w:color="auto"/>
      </w:divBdr>
    </w:div>
    <w:div w:id="388">
      <w:marLeft w:val="0"/>
      <w:marRight w:val="0"/>
      <w:marTop w:val="0"/>
      <w:marBottom w:val="0"/>
      <w:divBdr>
        <w:top w:val="none" w:sz="0" w:space="0" w:color="auto"/>
        <w:left w:val="none" w:sz="0" w:space="0" w:color="auto"/>
        <w:bottom w:val="none" w:sz="0" w:space="0" w:color="auto"/>
        <w:right w:val="none" w:sz="0" w:space="0" w:color="auto"/>
      </w:divBdr>
    </w:div>
    <w:div w:id="389">
      <w:marLeft w:val="0"/>
      <w:marRight w:val="0"/>
      <w:marTop w:val="0"/>
      <w:marBottom w:val="0"/>
      <w:divBdr>
        <w:top w:val="none" w:sz="0" w:space="0" w:color="auto"/>
        <w:left w:val="none" w:sz="0" w:space="0" w:color="auto"/>
        <w:bottom w:val="none" w:sz="0" w:space="0" w:color="auto"/>
        <w:right w:val="none" w:sz="0" w:space="0" w:color="auto"/>
      </w:divBdr>
    </w:div>
    <w:div w:id="390">
      <w:marLeft w:val="0"/>
      <w:marRight w:val="0"/>
      <w:marTop w:val="0"/>
      <w:marBottom w:val="0"/>
      <w:divBdr>
        <w:top w:val="none" w:sz="0" w:space="0" w:color="auto"/>
        <w:left w:val="none" w:sz="0" w:space="0" w:color="auto"/>
        <w:bottom w:val="none" w:sz="0" w:space="0" w:color="auto"/>
        <w:right w:val="none" w:sz="0" w:space="0" w:color="auto"/>
      </w:divBdr>
    </w:div>
    <w:div w:id="391">
      <w:marLeft w:val="0"/>
      <w:marRight w:val="0"/>
      <w:marTop w:val="0"/>
      <w:marBottom w:val="0"/>
      <w:divBdr>
        <w:top w:val="none" w:sz="0" w:space="0" w:color="auto"/>
        <w:left w:val="none" w:sz="0" w:space="0" w:color="auto"/>
        <w:bottom w:val="none" w:sz="0" w:space="0" w:color="auto"/>
        <w:right w:val="none" w:sz="0" w:space="0" w:color="auto"/>
      </w:divBdr>
    </w:div>
    <w:div w:id="392">
      <w:marLeft w:val="0"/>
      <w:marRight w:val="0"/>
      <w:marTop w:val="0"/>
      <w:marBottom w:val="0"/>
      <w:divBdr>
        <w:top w:val="none" w:sz="0" w:space="0" w:color="auto"/>
        <w:left w:val="none" w:sz="0" w:space="0" w:color="auto"/>
        <w:bottom w:val="none" w:sz="0" w:space="0" w:color="auto"/>
        <w:right w:val="none" w:sz="0" w:space="0" w:color="auto"/>
      </w:divBdr>
    </w:div>
    <w:div w:id="394">
      <w:marLeft w:val="0"/>
      <w:marRight w:val="0"/>
      <w:marTop w:val="0"/>
      <w:marBottom w:val="0"/>
      <w:divBdr>
        <w:top w:val="none" w:sz="0" w:space="0" w:color="auto"/>
        <w:left w:val="none" w:sz="0" w:space="0" w:color="auto"/>
        <w:bottom w:val="none" w:sz="0" w:space="0" w:color="auto"/>
        <w:right w:val="none" w:sz="0" w:space="0" w:color="auto"/>
      </w:divBdr>
    </w:div>
    <w:div w:id="395">
      <w:marLeft w:val="0"/>
      <w:marRight w:val="0"/>
      <w:marTop w:val="0"/>
      <w:marBottom w:val="0"/>
      <w:divBdr>
        <w:top w:val="none" w:sz="0" w:space="0" w:color="auto"/>
        <w:left w:val="none" w:sz="0" w:space="0" w:color="auto"/>
        <w:bottom w:val="none" w:sz="0" w:space="0" w:color="auto"/>
        <w:right w:val="none" w:sz="0" w:space="0" w:color="auto"/>
      </w:divBdr>
    </w:div>
    <w:div w:id="396">
      <w:marLeft w:val="0"/>
      <w:marRight w:val="0"/>
      <w:marTop w:val="0"/>
      <w:marBottom w:val="0"/>
      <w:divBdr>
        <w:top w:val="none" w:sz="0" w:space="0" w:color="auto"/>
        <w:left w:val="none" w:sz="0" w:space="0" w:color="auto"/>
        <w:bottom w:val="none" w:sz="0" w:space="0" w:color="auto"/>
        <w:right w:val="none" w:sz="0" w:space="0" w:color="auto"/>
      </w:divBdr>
    </w:div>
    <w:div w:id="399">
      <w:marLeft w:val="0"/>
      <w:marRight w:val="0"/>
      <w:marTop w:val="0"/>
      <w:marBottom w:val="0"/>
      <w:divBdr>
        <w:top w:val="none" w:sz="0" w:space="0" w:color="auto"/>
        <w:left w:val="none" w:sz="0" w:space="0" w:color="auto"/>
        <w:bottom w:val="none" w:sz="0" w:space="0" w:color="auto"/>
        <w:right w:val="none" w:sz="0" w:space="0" w:color="auto"/>
      </w:divBdr>
    </w:div>
    <w:div w:id="400">
      <w:marLeft w:val="0"/>
      <w:marRight w:val="0"/>
      <w:marTop w:val="0"/>
      <w:marBottom w:val="0"/>
      <w:divBdr>
        <w:top w:val="none" w:sz="0" w:space="0" w:color="auto"/>
        <w:left w:val="none" w:sz="0" w:space="0" w:color="auto"/>
        <w:bottom w:val="none" w:sz="0" w:space="0" w:color="auto"/>
        <w:right w:val="none" w:sz="0" w:space="0" w:color="auto"/>
      </w:divBdr>
    </w:div>
    <w:div w:id="405">
      <w:marLeft w:val="0"/>
      <w:marRight w:val="0"/>
      <w:marTop w:val="0"/>
      <w:marBottom w:val="0"/>
      <w:divBdr>
        <w:top w:val="none" w:sz="0" w:space="0" w:color="auto"/>
        <w:left w:val="none" w:sz="0" w:space="0" w:color="auto"/>
        <w:bottom w:val="none" w:sz="0" w:space="0" w:color="auto"/>
        <w:right w:val="none" w:sz="0" w:space="0" w:color="auto"/>
      </w:divBdr>
    </w:div>
    <w:div w:id="406">
      <w:marLeft w:val="0"/>
      <w:marRight w:val="0"/>
      <w:marTop w:val="0"/>
      <w:marBottom w:val="0"/>
      <w:divBdr>
        <w:top w:val="none" w:sz="0" w:space="0" w:color="auto"/>
        <w:left w:val="none" w:sz="0" w:space="0" w:color="auto"/>
        <w:bottom w:val="none" w:sz="0" w:space="0" w:color="auto"/>
        <w:right w:val="none" w:sz="0" w:space="0" w:color="auto"/>
      </w:divBdr>
    </w:div>
    <w:div w:id="407">
      <w:marLeft w:val="0"/>
      <w:marRight w:val="0"/>
      <w:marTop w:val="0"/>
      <w:marBottom w:val="0"/>
      <w:divBdr>
        <w:top w:val="none" w:sz="0" w:space="0" w:color="auto"/>
        <w:left w:val="none" w:sz="0" w:space="0" w:color="auto"/>
        <w:bottom w:val="none" w:sz="0" w:space="0" w:color="auto"/>
        <w:right w:val="none" w:sz="0" w:space="0" w:color="auto"/>
      </w:divBdr>
    </w:div>
    <w:div w:id="408">
      <w:marLeft w:val="0"/>
      <w:marRight w:val="0"/>
      <w:marTop w:val="0"/>
      <w:marBottom w:val="0"/>
      <w:divBdr>
        <w:top w:val="none" w:sz="0" w:space="0" w:color="auto"/>
        <w:left w:val="none" w:sz="0" w:space="0" w:color="auto"/>
        <w:bottom w:val="none" w:sz="0" w:space="0" w:color="auto"/>
        <w:right w:val="none" w:sz="0" w:space="0" w:color="auto"/>
      </w:divBdr>
    </w:div>
    <w:div w:id="410">
      <w:marLeft w:val="0"/>
      <w:marRight w:val="0"/>
      <w:marTop w:val="0"/>
      <w:marBottom w:val="0"/>
      <w:divBdr>
        <w:top w:val="none" w:sz="0" w:space="0" w:color="auto"/>
        <w:left w:val="none" w:sz="0" w:space="0" w:color="auto"/>
        <w:bottom w:val="none" w:sz="0" w:space="0" w:color="auto"/>
        <w:right w:val="none" w:sz="0" w:space="0" w:color="auto"/>
      </w:divBdr>
    </w:div>
    <w:div w:id="411">
      <w:marLeft w:val="0"/>
      <w:marRight w:val="0"/>
      <w:marTop w:val="0"/>
      <w:marBottom w:val="0"/>
      <w:divBdr>
        <w:top w:val="none" w:sz="0" w:space="0" w:color="auto"/>
        <w:left w:val="none" w:sz="0" w:space="0" w:color="auto"/>
        <w:bottom w:val="none" w:sz="0" w:space="0" w:color="auto"/>
        <w:right w:val="none" w:sz="0" w:space="0" w:color="auto"/>
      </w:divBdr>
    </w:div>
    <w:div w:id="415">
      <w:marLeft w:val="0"/>
      <w:marRight w:val="0"/>
      <w:marTop w:val="0"/>
      <w:marBottom w:val="0"/>
      <w:divBdr>
        <w:top w:val="none" w:sz="0" w:space="0" w:color="auto"/>
        <w:left w:val="none" w:sz="0" w:space="0" w:color="auto"/>
        <w:bottom w:val="none" w:sz="0" w:space="0" w:color="auto"/>
        <w:right w:val="none" w:sz="0" w:space="0" w:color="auto"/>
      </w:divBdr>
    </w:div>
    <w:div w:id="416">
      <w:marLeft w:val="0"/>
      <w:marRight w:val="0"/>
      <w:marTop w:val="0"/>
      <w:marBottom w:val="0"/>
      <w:divBdr>
        <w:top w:val="none" w:sz="0" w:space="0" w:color="auto"/>
        <w:left w:val="none" w:sz="0" w:space="0" w:color="auto"/>
        <w:bottom w:val="none" w:sz="0" w:space="0" w:color="auto"/>
        <w:right w:val="none" w:sz="0" w:space="0" w:color="auto"/>
      </w:divBdr>
    </w:div>
    <w:div w:id="418">
      <w:marLeft w:val="0"/>
      <w:marRight w:val="0"/>
      <w:marTop w:val="0"/>
      <w:marBottom w:val="0"/>
      <w:divBdr>
        <w:top w:val="none" w:sz="0" w:space="0" w:color="auto"/>
        <w:left w:val="none" w:sz="0" w:space="0" w:color="auto"/>
        <w:bottom w:val="none" w:sz="0" w:space="0" w:color="auto"/>
        <w:right w:val="none" w:sz="0" w:space="0" w:color="auto"/>
      </w:divBdr>
      <w:divsChild>
        <w:div w:id="374">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294">
              <w:marLeft w:val="0"/>
              <w:marRight w:val="0"/>
              <w:marTop w:val="0"/>
              <w:marBottom w:val="0"/>
              <w:divBdr>
                <w:top w:val="none" w:sz="0" w:space="0" w:color="auto"/>
                <w:left w:val="none" w:sz="0" w:space="0" w:color="auto"/>
                <w:bottom w:val="none" w:sz="0" w:space="0" w:color="auto"/>
                <w:right w:val="none" w:sz="0" w:space="0" w:color="auto"/>
              </w:divBdr>
            </w:div>
            <w:div w:id="299">
              <w:marLeft w:val="0"/>
              <w:marRight w:val="0"/>
              <w:marTop w:val="0"/>
              <w:marBottom w:val="0"/>
              <w:divBdr>
                <w:top w:val="none" w:sz="0" w:space="0" w:color="auto"/>
                <w:left w:val="none" w:sz="0" w:space="0" w:color="auto"/>
                <w:bottom w:val="none" w:sz="0" w:space="0" w:color="auto"/>
                <w:right w:val="none" w:sz="0" w:space="0" w:color="auto"/>
              </w:divBdr>
            </w:div>
            <w:div w:id="300">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 w:id="303">
              <w:marLeft w:val="0"/>
              <w:marRight w:val="0"/>
              <w:marTop w:val="0"/>
              <w:marBottom w:val="0"/>
              <w:divBdr>
                <w:top w:val="none" w:sz="0" w:space="0" w:color="auto"/>
                <w:left w:val="none" w:sz="0" w:space="0" w:color="auto"/>
                <w:bottom w:val="none" w:sz="0" w:space="0" w:color="auto"/>
                <w:right w:val="none" w:sz="0" w:space="0" w:color="auto"/>
              </w:divBdr>
            </w:div>
            <w:div w:id="314">
              <w:marLeft w:val="0"/>
              <w:marRight w:val="0"/>
              <w:marTop w:val="0"/>
              <w:marBottom w:val="0"/>
              <w:divBdr>
                <w:top w:val="none" w:sz="0" w:space="0" w:color="auto"/>
                <w:left w:val="none" w:sz="0" w:space="0" w:color="auto"/>
                <w:bottom w:val="none" w:sz="0" w:space="0" w:color="auto"/>
                <w:right w:val="none" w:sz="0" w:space="0" w:color="auto"/>
              </w:divBdr>
            </w:div>
            <w:div w:id="315">
              <w:marLeft w:val="0"/>
              <w:marRight w:val="0"/>
              <w:marTop w:val="0"/>
              <w:marBottom w:val="0"/>
              <w:divBdr>
                <w:top w:val="none" w:sz="0" w:space="0" w:color="auto"/>
                <w:left w:val="none" w:sz="0" w:space="0" w:color="auto"/>
                <w:bottom w:val="none" w:sz="0" w:space="0" w:color="auto"/>
                <w:right w:val="none" w:sz="0" w:space="0" w:color="auto"/>
              </w:divBdr>
            </w:div>
            <w:div w:id="323">
              <w:marLeft w:val="0"/>
              <w:marRight w:val="0"/>
              <w:marTop w:val="0"/>
              <w:marBottom w:val="0"/>
              <w:divBdr>
                <w:top w:val="none" w:sz="0" w:space="0" w:color="auto"/>
                <w:left w:val="none" w:sz="0" w:space="0" w:color="auto"/>
                <w:bottom w:val="none" w:sz="0" w:space="0" w:color="auto"/>
                <w:right w:val="none" w:sz="0" w:space="0" w:color="auto"/>
              </w:divBdr>
            </w:div>
            <w:div w:id="331">
              <w:marLeft w:val="0"/>
              <w:marRight w:val="0"/>
              <w:marTop w:val="0"/>
              <w:marBottom w:val="0"/>
              <w:divBdr>
                <w:top w:val="none" w:sz="0" w:space="0" w:color="auto"/>
                <w:left w:val="none" w:sz="0" w:space="0" w:color="auto"/>
                <w:bottom w:val="none" w:sz="0" w:space="0" w:color="auto"/>
                <w:right w:val="none" w:sz="0" w:space="0" w:color="auto"/>
              </w:divBdr>
            </w:div>
            <w:div w:id="367">
              <w:marLeft w:val="0"/>
              <w:marRight w:val="0"/>
              <w:marTop w:val="0"/>
              <w:marBottom w:val="0"/>
              <w:divBdr>
                <w:top w:val="none" w:sz="0" w:space="0" w:color="auto"/>
                <w:left w:val="none" w:sz="0" w:space="0" w:color="auto"/>
                <w:bottom w:val="none" w:sz="0" w:space="0" w:color="auto"/>
                <w:right w:val="none" w:sz="0" w:space="0" w:color="auto"/>
              </w:divBdr>
            </w:div>
            <w:div w:id="368">
              <w:marLeft w:val="0"/>
              <w:marRight w:val="0"/>
              <w:marTop w:val="0"/>
              <w:marBottom w:val="0"/>
              <w:divBdr>
                <w:top w:val="none" w:sz="0" w:space="0" w:color="auto"/>
                <w:left w:val="none" w:sz="0" w:space="0" w:color="auto"/>
                <w:bottom w:val="none" w:sz="0" w:space="0" w:color="auto"/>
                <w:right w:val="none" w:sz="0" w:space="0" w:color="auto"/>
              </w:divBdr>
            </w:div>
            <w:div w:id="376">
              <w:marLeft w:val="0"/>
              <w:marRight w:val="0"/>
              <w:marTop w:val="0"/>
              <w:marBottom w:val="0"/>
              <w:divBdr>
                <w:top w:val="none" w:sz="0" w:space="0" w:color="auto"/>
                <w:left w:val="none" w:sz="0" w:space="0" w:color="auto"/>
                <w:bottom w:val="none" w:sz="0" w:space="0" w:color="auto"/>
                <w:right w:val="none" w:sz="0" w:space="0" w:color="auto"/>
              </w:divBdr>
            </w:div>
            <w:div w:id="377">
              <w:marLeft w:val="0"/>
              <w:marRight w:val="0"/>
              <w:marTop w:val="0"/>
              <w:marBottom w:val="0"/>
              <w:divBdr>
                <w:top w:val="none" w:sz="0" w:space="0" w:color="auto"/>
                <w:left w:val="none" w:sz="0" w:space="0" w:color="auto"/>
                <w:bottom w:val="none" w:sz="0" w:space="0" w:color="auto"/>
                <w:right w:val="none" w:sz="0" w:space="0" w:color="auto"/>
              </w:divBdr>
            </w:div>
            <w:div w:id="383">
              <w:marLeft w:val="0"/>
              <w:marRight w:val="0"/>
              <w:marTop w:val="0"/>
              <w:marBottom w:val="0"/>
              <w:divBdr>
                <w:top w:val="none" w:sz="0" w:space="0" w:color="auto"/>
                <w:left w:val="none" w:sz="0" w:space="0" w:color="auto"/>
                <w:bottom w:val="none" w:sz="0" w:space="0" w:color="auto"/>
                <w:right w:val="none" w:sz="0" w:space="0" w:color="auto"/>
              </w:divBdr>
            </w:div>
            <w:div w:id="397">
              <w:marLeft w:val="0"/>
              <w:marRight w:val="0"/>
              <w:marTop w:val="0"/>
              <w:marBottom w:val="0"/>
              <w:divBdr>
                <w:top w:val="none" w:sz="0" w:space="0" w:color="auto"/>
                <w:left w:val="none" w:sz="0" w:space="0" w:color="auto"/>
                <w:bottom w:val="none" w:sz="0" w:space="0" w:color="auto"/>
                <w:right w:val="none" w:sz="0" w:space="0" w:color="auto"/>
              </w:divBdr>
            </w:div>
            <w:div w:id="398">
              <w:marLeft w:val="0"/>
              <w:marRight w:val="0"/>
              <w:marTop w:val="0"/>
              <w:marBottom w:val="0"/>
              <w:divBdr>
                <w:top w:val="none" w:sz="0" w:space="0" w:color="auto"/>
                <w:left w:val="none" w:sz="0" w:space="0" w:color="auto"/>
                <w:bottom w:val="none" w:sz="0" w:space="0" w:color="auto"/>
                <w:right w:val="none" w:sz="0" w:space="0" w:color="auto"/>
              </w:divBdr>
            </w:div>
            <w:div w:id="419">
              <w:marLeft w:val="0"/>
              <w:marRight w:val="0"/>
              <w:marTop w:val="0"/>
              <w:marBottom w:val="0"/>
              <w:divBdr>
                <w:top w:val="none" w:sz="0" w:space="0" w:color="auto"/>
                <w:left w:val="none" w:sz="0" w:space="0" w:color="auto"/>
                <w:bottom w:val="none" w:sz="0" w:space="0" w:color="auto"/>
                <w:right w:val="none" w:sz="0" w:space="0" w:color="auto"/>
              </w:divBdr>
            </w:div>
            <w:div w:id="422">
              <w:marLeft w:val="0"/>
              <w:marRight w:val="0"/>
              <w:marTop w:val="0"/>
              <w:marBottom w:val="0"/>
              <w:divBdr>
                <w:top w:val="none" w:sz="0" w:space="0" w:color="auto"/>
                <w:left w:val="none" w:sz="0" w:space="0" w:color="auto"/>
                <w:bottom w:val="none" w:sz="0" w:space="0" w:color="auto"/>
                <w:right w:val="none" w:sz="0" w:space="0" w:color="auto"/>
              </w:divBdr>
            </w:div>
            <w:div w:id="423">
              <w:marLeft w:val="0"/>
              <w:marRight w:val="0"/>
              <w:marTop w:val="0"/>
              <w:marBottom w:val="0"/>
              <w:divBdr>
                <w:top w:val="none" w:sz="0" w:space="0" w:color="auto"/>
                <w:left w:val="none" w:sz="0" w:space="0" w:color="auto"/>
                <w:bottom w:val="none" w:sz="0" w:space="0" w:color="auto"/>
                <w:right w:val="none" w:sz="0" w:space="0" w:color="auto"/>
              </w:divBdr>
            </w:div>
            <w:div w:id="429">
              <w:marLeft w:val="0"/>
              <w:marRight w:val="0"/>
              <w:marTop w:val="0"/>
              <w:marBottom w:val="0"/>
              <w:divBdr>
                <w:top w:val="none" w:sz="0" w:space="0" w:color="auto"/>
                <w:left w:val="none" w:sz="0" w:space="0" w:color="auto"/>
                <w:bottom w:val="none" w:sz="0" w:space="0" w:color="auto"/>
                <w:right w:val="none" w:sz="0" w:space="0" w:color="auto"/>
              </w:divBdr>
            </w:div>
            <w:div w:id="430">
              <w:marLeft w:val="0"/>
              <w:marRight w:val="0"/>
              <w:marTop w:val="0"/>
              <w:marBottom w:val="0"/>
              <w:divBdr>
                <w:top w:val="none" w:sz="0" w:space="0" w:color="auto"/>
                <w:left w:val="none" w:sz="0" w:space="0" w:color="auto"/>
                <w:bottom w:val="none" w:sz="0" w:space="0" w:color="auto"/>
                <w:right w:val="none" w:sz="0" w:space="0" w:color="auto"/>
              </w:divBdr>
            </w:div>
            <w:div w:id="451">
              <w:marLeft w:val="0"/>
              <w:marRight w:val="0"/>
              <w:marTop w:val="0"/>
              <w:marBottom w:val="0"/>
              <w:divBdr>
                <w:top w:val="none" w:sz="0" w:space="0" w:color="auto"/>
                <w:left w:val="none" w:sz="0" w:space="0" w:color="auto"/>
                <w:bottom w:val="none" w:sz="0" w:space="0" w:color="auto"/>
                <w:right w:val="none" w:sz="0" w:space="0" w:color="auto"/>
              </w:divBdr>
            </w:div>
            <w:div w:id="459">
              <w:marLeft w:val="0"/>
              <w:marRight w:val="0"/>
              <w:marTop w:val="0"/>
              <w:marBottom w:val="0"/>
              <w:divBdr>
                <w:top w:val="none" w:sz="0" w:space="0" w:color="auto"/>
                <w:left w:val="none" w:sz="0" w:space="0" w:color="auto"/>
                <w:bottom w:val="none" w:sz="0" w:space="0" w:color="auto"/>
                <w:right w:val="none" w:sz="0" w:space="0" w:color="auto"/>
              </w:divBdr>
            </w:div>
            <w:div w:id="460">
              <w:marLeft w:val="0"/>
              <w:marRight w:val="0"/>
              <w:marTop w:val="0"/>
              <w:marBottom w:val="0"/>
              <w:divBdr>
                <w:top w:val="none" w:sz="0" w:space="0" w:color="auto"/>
                <w:left w:val="none" w:sz="0" w:space="0" w:color="auto"/>
                <w:bottom w:val="none" w:sz="0" w:space="0" w:color="auto"/>
                <w:right w:val="none" w:sz="0" w:space="0" w:color="auto"/>
              </w:divBdr>
            </w:div>
            <w:div w:id="481">
              <w:marLeft w:val="0"/>
              <w:marRight w:val="0"/>
              <w:marTop w:val="0"/>
              <w:marBottom w:val="0"/>
              <w:divBdr>
                <w:top w:val="none" w:sz="0" w:space="0" w:color="auto"/>
                <w:left w:val="none" w:sz="0" w:space="0" w:color="auto"/>
                <w:bottom w:val="none" w:sz="0" w:space="0" w:color="auto"/>
                <w:right w:val="none" w:sz="0" w:space="0" w:color="auto"/>
              </w:divBdr>
            </w:div>
            <w:div w:id="483">
              <w:marLeft w:val="0"/>
              <w:marRight w:val="0"/>
              <w:marTop w:val="0"/>
              <w:marBottom w:val="0"/>
              <w:divBdr>
                <w:top w:val="none" w:sz="0" w:space="0" w:color="auto"/>
                <w:left w:val="none" w:sz="0" w:space="0" w:color="auto"/>
                <w:bottom w:val="none" w:sz="0" w:space="0" w:color="auto"/>
                <w:right w:val="none" w:sz="0" w:space="0" w:color="auto"/>
              </w:divBdr>
            </w:div>
            <w:div w:id="515">
              <w:marLeft w:val="0"/>
              <w:marRight w:val="0"/>
              <w:marTop w:val="0"/>
              <w:marBottom w:val="0"/>
              <w:divBdr>
                <w:top w:val="none" w:sz="0" w:space="0" w:color="auto"/>
                <w:left w:val="none" w:sz="0" w:space="0" w:color="auto"/>
                <w:bottom w:val="none" w:sz="0" w:space="0" w:color="auto"/>
                <w:right w:val="none" w:sz="0" w:space="0" w:color="auto"/>
              </w:divBdr>
            </w:div>
            <w:div w:id="520">
              <w:marLeft w:val="0"/>
              <w:marRight w:val="0"/>
              <w:marTop w:val="0"/>
              <w:marBottom w:val="0"/>
              <w:divBdr>
                <w:top w:val="none" w:sz="0" w:space="0" w:color="auto"/>
                <w:left w:val="none" w:sz="0" w:space="0" w:color="auto"/>
                <w:bottom w:val="none" w:sz="0" w:space="0" w:color="auto"/>
                <w:right w:val="none" w:sz="0" w:space="0" w:color="auto"/>
              </w:divBdr>
            </w:div>
            <w:div w:id="521">
              <w:marLeft w:val="0"/>
              <w:marRight w:val="0"/>
              <w:marTop w:val="0"/>
              <w:marBottom w:val="0"/>
              <w:divBdr>
                <w:top w:val="none" w:sz="0" w:space="0" w:color="auto"/>
                <w:left w:val="none" w:sz="0" w:space="0" w:color="auto"/>
                <w:bottom w:val="none" w:sz="0" w:space="0" w:color="auto"/>
                <w:right w:val="none" w:sz="0" w:space="0" w:color="auto"/>
              </w:divBdr>
            </w:div>
            <w:div w:id="523">
              <w:marLeft w:val="0"/>
              <w:marRight w:val="0"/>
              <w:marTop w:val="0"/>
              <w:marBottom w:val="0"/>
              <w:divBdr>
                <w:top w:val="none" w:sz="0" w:space="0" w:color="auto"/>
                <w:left w:val="none" w:sz="0" w:space="0" w:color="auto"/>
                <w:bottom w:val="none" w:sz="0" w:space="0" w:color="auto"/>
                <w:right w:val="none" w:sz="0" w:space="0" w:color="auto"/>
              </w:divBdr>
            </w:div>
            <w:div w:id="538">
              <w:marLeft w:val="0"/>
              <w:marRight w:val="0"/>
              <w:marTop w:val="0"/>
              <w:marBottom w:val="0"/>
              <w:divBdr>
                <w:top w:val="none" w:sz="0" w:space="0" w:color="auto"/>
                <w:left w:val="none" w:sz="0" w:space="0" w:color="auto"/>
                <w:bottom w:val="none" w:sz="0" w:space="0" w:color="auto"/>
                <w:right w:val="none" w:sz="0" w:space="0" w:color="auto"/>
              </w:divBdr>
            </w:div>
            <w:div w:id="539">
              <w:marLeft w:val="0"/>
              <w:marRight w:val="0"/>
              <w:marTop w:val="0"/>
              <w:marBottom w:val="0"/>
              <w:divBdr>
                <w:top w:val="none" w:sz="0" w:space="0" w:color="auto"/>
                <w:left w:val="none" w:sz="0" w:space="0" w:color="auto"/>
                <w:bottom w:val="none" w:sz="0" w:space="0" w:color="auto"/>
                <w:right w:val="none" w:sz="0" w:space="0" w:color="auto"/>
              </w:divBdr>
            </w:div>
            <w:div w:id="540">
              <w:marLeft w:val="0"/>
              <w:marRight w:val="0"/>
              <w:marTop w:val="0"/>
              <w:marBottom w:val="0"/>
              <w:divBdr>
                <w:top w:val="none" w:sz="0" w:space="0" w:color="auto"/>
                <w:left w:val="none" w:sz="0" w:space="0" w:color="auto"/>
                <w:bottom w:val="none" w:sz="0" w:space="0" w:color="auto"/>
                <w:right w:val="none" w:sz="0" w:space="0" w:color="auto"/>
              </w:divBdr>
            </w:div>
            <w:div w:id="542">
              <w:marLeft w:val="0"/>
              <w:marRight w:val="0"/>
              <w:marTop w:val="0"/>
              <w:marBottom w:val="0"/>
              <w:divBdr>
                <w:top w:val="none" w:sz="0" w:space="0" w:color="auto"/>
                <w:left w:val="none" w:sz="0" w:space="0" w:color="auto"/>
                <w:bottom w:val="none" w:sz="0" w:space="0" w:color="auto"/>
                <w:right w:val="none" w:sz="0" w:space="0" w:color="auto"/>
              </w:divBdr>
            </w:div>
            <w:div w:id="543">
              <w:marLeft w:val="0"/>
              <w:marRight w:val="0"/>
              <w:marTop w:val="0"/>
              <w:marBottom w:val="0"/>
              <w:divBdr>
                <w:top w:val="none" w:sz="0" w:space="0" w:color="auto"/>
                <w:left w:val="none" w:sz="0" w:space="0" w:color="auto"/>
                <w:bottom w:val="none" w:sz="0" w:space="0" w:color="auto"/>
                <w:right w:val="none" w:sz="0" w:space="0" w:color="auto"/>
              </w:divBdr>
            </w:div>
            <w:div w:id="549">
              <w:marLeft w:val="0"/>
              <w:marRight w:val="0"/>
              <w:marTop w:val="0"/>
              <w:marBottom w:val="0"/>
              <w:divBdr>
                <w:top w:val="none" w:sz="0" w:space="0" w:color="auto"/>
                <w:left w:val="none" w:sz="0" w:space="0" w:color="auto"/>
                <w:bottom w:val="none" w:sz="0" w:space="0" w:color="auto"/>
                <w:right w:val="none" w:sz="0" w:space="0" w:color="auto"/>
              </w:divBdr>
            </w:div>
            <w:div w:id="554">
              <w:marLeft w:val="0"/>
              <w:marRight w:val="0"/>
              <w:marTop w:val="0"/>
              <w:marBottom w:val="0"/>
              <w:divBdr>
                <w:top w:val="none" w:sz="0" w:space="0" w:color="auto"/>
                <w:left w:val="none" w:sz="0" w:space="0" w:color="auto"/>
                <w:bottom w:val="none" w:sz="0" w:space="0" w:color="auto"/>
                <w:right w:val="none" w:sz="0" w:space="0" w:color="auto"/>
              </w:divBdr>
            </w:div>
            <w:div w:id="557">
              <w:marLeft w:val="0"/>
              <w:marRight w:val="0"/>
              <w:marTop w:val="0"/>
              <w:marBottom w:val="0"/>
              <w:divBdr>
                <w:top w:val="none" w:sz="0" w:space="0" w:color="auto"/>
                <w:left w:val="none" w:sz="0" w:space="0" w:color="auto"/>
                <w:bottom w:val="none" w:sz="0" w:space="0" w:color="auto"/>
                <w:right w:val="none" w:sz="0" w:space="0" w:color="auto"/>
              </w:divBdr>
            </w:div>
            <w:div w:id="562">
              <w:marLeft w:val="0"/>
              <w:marRight w:val="0"/>
              <w:marTop w:val="0"/>
              <w:marBottom w:val="0"/>
              <w:divBdr>
                <w:top w:val="none" w:sz="0" w:space="0" w:color="auto"/>
                <w:left w:val="none" w:sz="0" w:space="0" w:color="auto"/>
                <w:bottom w:val="none" w:sz="0" w:space="0" w:color="auto"/>
                <w:right w:val="none" w:sz="0" w:space="0" w:color="auto"/>
              </w:divBdr>
            </w:div>
            <w:div w:id="569">
              <w:marLeft w:val="0"/>
              <w:marRight w:val="0"/>
              <w:marTop w:val="0"/>
              <w:marBottom w:val="0"/>
              <w:divBdr>
                <w:top w:val="none" w:sz="0" w:space="0" w:color="auto"/>
                <w:left w:val="none" w:sz="0" w:space="0" w:color="auto"/>
                <w:bottom w:val="none" w:sz="0" w:space="0" w:color="auto"/>
                <w:right w:val="none" w:sz="0" w:space="0" w:color="auto"/>
              </w:divBdr>
            </w:div>
            <w:div w:id="571">
              <w:marLeft w:val="0"/>
              <w:marRight w:val="0"/>
              <w:marTop w:val="0"/>
              <w:marBottom w:val="0"/>
              <w:divBdr>
                <w:top w:val="none" w:sz="0" w:space="0" w:color="auto"/>
                <w:left w:val="none" w:sz="0" w:space="0" w:color="auto"/>
                <w:bottom w:val="none" w:sz="0" w:space="0" w:color="auto"/>
                <w:right w:val="none" w:sz="0" w:space="0" w:color="auto"/>
              </w:divBdr>
            </w:div>
            <w:div w:id="575">
              <w:marLeft w:val="0"/>
              <w:marRight w:val="0"/>
              <w:marTop w:val="0"/>
              <w:marBottom w:val="0"/>
              <w:divBdr>
                <w:top w:val="none" w:sz="0" w:space="0" w:color="auto"/>
                <w:left w:val="none" w:sz="0" w:space="0" w:color="auto"/>
                <w:bottom w:val="none" w:sz="0" w:space="0" w:color="auto"/>
                <w:right w:val="none" w:sz="0" w:space="0" w:color="auto"/>
              </w:divBdr>
            </w:div>
            <w:div w:id="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
      <w:marLeft w:val="0"/>
      <w:marRight w:val="0"/>
      <w:marTop w:val="0"/>
      <w:marBottom w:val="0"/>
      <w:divBdr>
        <w:top w:val="none" w:sz="0" w:space="0" w:color="auto"/>
        <w:left w:val="none" w:sz="0" w:space="0" w:color="auto"/>
        <w:bottom w:val="none" w:sz="0" w:space="0" w:color="auto"/>
        <w:right w:val="none" w:sz="0" w:space="0" w:color="auto"/>
      </w:divBdr>
    </w:div>
    <w:div w:id="421">
      <w:marLeft w:val="0"/>
      <w:marRight w:val="0"/>
      <w:marTop w:val="0"/>
      <w:marBottom w:val="0"/>
      <w:divBdr>
        <w:top w:val="none" w:sz="0" w:space="0" w:color="auto"/>
        <w:left w:val="none" w:sz="0" w:space="0" w:color="auto"/>
        <w:bottom w:val="none" w:sz="0" w:space="0" w:color="auto"/>
        <w:right w:val="none" w:sz="0" w:space="0" w:color="auto"/>
      </w:divBdr>
    </w:div>
    <w:div w:id="424">
      <w:marLeft w:val="0"/>
      <w:marRight w:val="0"/>
      <w:marTop w:val="0"/>
      <w:marBottom w:val="0"/>
      <w:divBdr>
        <w:top w:val="none" w:sz="0" w:space="0" w:color="auto"/>
        <w:left w:val="none" w:sz="0" w:space="0" w:color="auto"/>
        <w:bottom w:val="none" w:sz="0" w:space="0" w:color="auto"/>
        <w:right w:val="none" w:sz="0" w:space="0" w:color="auto"/>
      </w:divBdr>
    </w:div>
    <w:div w:id="425">
      <w:marLeft w:val="0"/>
      <w:marRight w:val="0"/>
      <w:marTop w:val="0"/>
      <w:marBottom w:val="0"/>
      <w:divBdr>
        <w:top w:val="none" w:sz="0" w:space="0" w:color="auto"/>
        <w:left w:val="none" w:sz="0" w:space="0" w:color="auto"/>
        <w:bottom w:val="none" w:sz="0" w:space="0" w:color="auto"/>
        <w:right w:val="none" w:sz="0" w:space="0" w:color="auto"/>
      </w:divBdr>
    </w:div>
    <w:div w:id="427">
      <w:marLeft w:val="0"/>
      <w:marRight w:val="0"/>
      <w:marTop w:val="0"/>
      <w:marBottom w:val="0"/>
      <w:divBdr>
        <w:top w:val="none" w:sz="0" w:space="0" w:color="auto"/>
        <w:left w:val="none" w:sz="0" w:space="0" w:color="auto"/>
        <w:bottom w:val="none" w:sz="0" w:space="0" w:color="auto"/>
        <w:right w:val="none" w:sz="0" w:space="0" w:color="auto"/>
      </w:divBdr>
    </w:div>
    <w:div w:id="431">
      <w:marLeft w:val="0"/>
      <w:marRight w:val="0"/>
      <w:marTop w:val="0"/>
      <w:marBottom w:val="0"/>
      <w:divBdr>
        <w:top w:val="none" w:sz="0" w:space="0" w:color="auto"/>
        <w:left w:val="none" w:sz="0" w:space="0" w:color="auto"/>
        <w:bottom w:val="none" w:sz="0" w:space="0" w:color="auto"/>
        <w:right w:val="none" w:sz="0" w:space="0" w:color="auto"/>
      </w:divBdr>
    </w:div>
    <w:div w:id="432">
      <w:marLeft w:val="0"/>
      <w:marRight w:val="0"/>
      <w:marTop w:val="0"/>
      <w:marBottom w:val="0"/>
      <w:divBdr>
        <w:top w:val="none" w:sz="0" w:space="0" w:color="auto"/>
        <w:left w:val="none" w:sz="0" w:space="0" w:color="auto"/>
        <w:bottom w:val="none" w:sz="0" w:space="0" w:color="auto"/>
        <w:right w:val="none" w:sz="0" w:space="0" w:color="auto"/>
      </w:divBdr>
    </w:div>
    <w:div w:id="433">
      <w:marLeft w:val="0"/>
      <w:marRight w:val="0"/>
      <w:marTop w:val="0"/>
      <w:marBottom w:val="0"/>
      <w:divBdr>
        <w:top w:val="none" w:sz="0" w:space="0" w:color="auto"/>
        <w:left w:val="none" w:sz="0" w:space="0" w:color="auto"/>
        <w:bottom w:val="none" w:sz="0" w:space="0" w:color="auto"/>
        <w:right w:val="none" w:sz="0" w:space="0" w:color="auto"/>
      </w:divBdr>
    </w:div>
    <w:div w:id="434">
      <w:marLeft w:val="0"/>
      <w:marRight w:val="0"/>
      <w:marTop w:val="0"/>
      <w:marBottom w:val="0"/>
      <w:divBdr>
        <w:top w:val="none" w:sz="0" w:space="0" w:color="auto"/>
        <w:left w:val="none" w:sz="0" w:space="0" w:color="auto"/>
        <w:bottom w:val="none" w:sz="0" w:space="0" w:color="auto"/>
        <w:right w:val="none" w:sz="0" w:space="0" w:color="auto"/>
      </w:divBdr>
    </w:div>
    <w:div w:id="437">
      <w:marLeft w:val="0"/>
      <w:marRight w:val="0"/>
      <w:marTop w:val="0"/>
      <w:marBottom w:val="0"/>
      <w:divBdr>
        <w:top w:val="none" w:sz="0" w:space="0" w:color="auto"/>
        <w:left w:val="none" w:sz="0" w:space="0" w:color="auto"/>
        <w:bottom w:val="none" w:sz="0" w:space="0" w:color="auto"/>
        <w:right w:val="none" w:sz="0" w:space="0" w:color="auto"/>
      </w:divBdr>
    </w:div>
    <w:div w:id="440">
      <w:marLeft w:val="0"/>
      <w:marRight w:val="0"/>
      <w:marTop w:val="0"/>
      <w:marBottom w:val="0"/>
      <w:divBdr>
        <w:top w:val="none" w:sz="0" w:space="0" w:color="auto"/>
        <w:left w:val="none" w:sz="0" w:space="0" w:color="auto"/>
        <w:bottom w:val="none" w:sz="0" w:space="0" w:color="auto"/>
        <w:right w:val="none" w:sz="0" w:space="0" w:color="auto"/>
      </w:divBdr>
    </w:div>
    <w:div w:id="441">
      <w:marLeft w:val="0"/>
      <w:marRight w:val="0"/>
      <w:marTop w:val="0"/>
      <w:marBottom w:val="0"/>
      <w:divBdr>
        <w:top w:val="none" w:sz="0" w:space="0" w:color="auto"/>
        <w:left w:val="none" w:sz="0" w:space="0" w:color="auto"/>
        <w:bottom w:val="none" w:sz="0" w:space="0" w:color="auto"/>
        <w:right w:val="none" w:sz="0" w:space="0" w:color="auto"/>
      </w:divBdr>
    </w:div>
    <w:div w:id="442">
      <w:marLeft w:val="0"/>
      <w:marRight w:val="0"/>
      <w:marTop w:val="0"/>
      <w:marBottom w:val="0"/>
      <w:divBdr>
        <w:top w:val="none" w:sz="0" w:space="0" w:color="auto"/>
        <w:left w:val="none" w:sz="0" w:space="0" w:color="auto"/>
        <w:bottom w:val="none" w:sz="0" w:space="0" w:color="auto"/>
        <w:right w:val="none" w:sz="0" w:space="0" w:color="auto"/>
      </w:divBdr>
    </w:div>
    <w:div w:id="443">
      <w:marLeft w:val="0"/>
      <w:marRight w:val="0"/>
      <w:marTop w:val="0"/>
      <w:marBottom w:val="0"/>
      <w:divBdr>
        <w:top w:val="none" w:sz="0" w:space="0" w:color="auto"/>
        <w:left w:val="none" w:sz="0" w:space="0" w:color="auto"/>
        <w:bottom w:val="none" w:sz="0" w:space="0" w:color="auto"/>
        <w:right w:val="none" w:sz="0" w:space="0" w:color="auto"/>
      </w:divBdr>
    </w:div>
    <w:div w:id="444">
      <w:marLeft w:val="0"/>
      <w:marRight w:val="0"/>
      <w:marTop w:val="0"/>
      <w:marBottom w:val="0"/>
      <w:divBdr>
        <w:top w:val="none" w:sz="0" w:space="0" w:color="auto"/>
        <w:left w:val="none" w:sz="0" w:space="0" w:color="auto"/>
        <w:bottom w:val="none" w:sz="0" w:space="0" w:color="auto"/>
        <w:right w:val="none" w:sz="0" w:space="0" w:color="auto"/>
      </w:divBdr>
    </w:div>
    <w:div w:id="445">
      <w:marLeft w:val="0"/>
      <w:marRight w:val="0"/>
      <w:marTop w:val="0"/>
      <w:marBottom w:val="0"/>
      <w:divBdr>
        <w:top w:val="none" w:sz="0" w:space="0" w:color="auto"/>
        <w:left w:val="none" w:sz="0" w:space="0" w:color="auto"/>
        <w:bottom w:val="none" w:sz="0" w:space="0" w:color="auto"/>
        <w:right w:val="none" w:sz="0" w:space="0" w:color="auto"/>
      </w:divBdr>
    </w:div>
    <w:div w:id="449">
      <w:marLeft w:val="0"/>
      <w:marRight w:val="0"/>
      <w:marTop w:val="0"/>
      <w:marBottom w:val="0"/>
      <w:divBdr>
        <w:top w:val="none" w:sz="0" w:space="0" w:color="auto"/>
        <w:left w:val="none" w:sz="0" w:space="0" w:color="auto"/>
        <w:bottom w:val="none" w:sz="0" w:space="0" w:color="auto"/>
        <w:right w:val="none" w:sz="0" w:space="0" w:color="auto"/>
      </w:divBdr>
    </w:div>
    <w:div w:id="452">
      <w:marLeft w:val="0"/>
      <w:marRight w:val="0"/>
      <w:marTop w:val="0"/>
      <w:marBottom w:val="0"/>
      <w:divBdr>
        <w:top w:val="none" w:sz="0" w:space="0" w:color="auto"/>
        <w:left w:val="none" w:sz="0" w:space="0" w:color="auto"/>
        <w:bottom w:val="none" w:sz="0" w:space="0" w:color="auto"/>
        <w:right w:val="none" w:sz="0" w:space="0" w:color="auto"/>
      </w:divBdr>
    </w:div>
    <w:div w:id="453">
      <w:marLeft w:val="0"/>
      <w:marRight w:val="0"/>
      <w:marTop w:val="0"/>
      <w:marBottom w:val="0"/>
      <w:divBdr>
        <w:top w:val="none" w:sz="0" w:space="0" w:color="auto"/>
        <w:left w:val="none" w:sz="0" w:space="0" w:color="auto"/>
        <w:bottom w:val="none" w:sz="0" w:space="0" w:color="auto"/>
        <w:right w:val="none" w:sz="0" w:space="0" w:color="auto"/>
      </w:divBdr>
    </w:div>
    <w:div w:id="458">
      <w:marLeft w:val="0"/>
      <w:marRight w:val="0"/>
      <w:marTop w:val="0"/>
      <w:marBottom w:val="0"/>
      <w:divBdr>
        <w:top w:val="none" w:sz="0" w:space="0" w:color="auto"/>
        <w:left w:val="none" w:sz="0" w:space="0" w:color="auto"/>
        <w:bottom w:val="none" w:sz="0" w:space="0" w:color="auto"/>
        <w:right w:val="none" w:sz="0" w:space="0" w:color="auto"/>
      </w:divBdr>
    </w:div>
    <w:div w:id="461">
      <w:marLeft w:val="0"/>
      <w:marRight w:val="0"/>
      <w:marTop w:val="0"/>
      <w:marBottom w:val="0"/>
      <w:divBdr>
        <w:top w:val="none" w:sz="0" w:space="0" w:color="auto"/>
        <w:left w:val="none" w:sz="0" w:space="0" w:color="auto"/>
        <w:bottom w:val="none" w:sz="0" w:space="0" w:color="auto"/>
        <w:right w:val="none" w:sz="0" w:space="0" w:color="auto"/>
      </w:divBdr>
    </w:div>
    <w:div w:id="463">
      <w:marLeft w:val="0"/>
      <w:marRight w:val="0"/>
      <w:marTop w:val="0"/>
      <w:marBottom w:val="0"/>
      <w:divBdr>
        <w:top w:val="none" w:sz="0" w:space="0" w:color="auto"/>
        <w:left w:val="none" w:sz="0" w:space="0" w:color="auto"/>
        <w:bottom w:val="none" w:sz="0" w:space="0" w:color="auto"/>
        <w:right w:val="none" w:sz="0" w:space="0" w:color="auto"/>
      </w:divBdr>
    </w:div>
    <w:div w:id="466">
      <w:marLeft w:val="0"/>
      <w:marRight w:val="0"/>
      <w:marTop w:val="0"/>
      <w:marBottom w:val="0"/>
      <w:divBdr>
        <w:top w:val="none" w:sz="0" w:space="0" w:color="auto"/>
        <w:left w:val="none" w:sz="0" w:space="0" w:color="auto"/>
        <w:bottom w:val="none" w:sz="0" w:space="0" w:color="auto"/>
        <w:right w:val="none" w:sz="0" w:space="0" w:color="auto"/>
      </w:divBdr>
    </w:div>
    <w:div w:id="469">
      <w:marLeft w:val="0"/>
      <w:marRight w:val="0"/>
      <w:marTop w:val="0"/>
      <w:marBottom w:val="0"/>
      <w:divBdr>
        <w:top w:val="none" w:sz="0" w:space="0" w:color="auto"/>
        <w:left w:val="none" w:sz="0" w:space="0" w:color="auto"/>
        <w:bottom w:val="none" w:sz="0" w:space="0" w:color="auto"/>
        <w:right w:val="none" w:sz="0" w:space="0" w:color="auto"/>
      </w:divBdr>
    </w:div>
    <w:div w:id="472">
      <w:marLeft w:val="0"/>
      <w:marRight w:val="0"/>
      <w:marTop w:val="0"/>
      <w:marBottom w:val="0"/>
      <w:divBdr>
        <w:top w:val="none" w:sz="0" w:space="0" w:color="auto"/>
        <w:left w:val="none" w:sz="0" w:space="0" w:color="auto"/>
        <w:bottom w:val="none" w:sz="0" w:space="0" w:color="auto"/>
        <w:right w:val="none" w:sz="0" w:space="0" w:color="auto"/>
      </w:divBdr>
    </w:div>
    <w:div w:id="482">
      <w:marLeft w:val="0"/>
      <w:marRight w:val="0"/>
      <w:marTop w:val="0"/>
      <w:marBottom w:val="0"/>
      <w:divBdr>
        <w:top w:val="none" w:sz="0" w:space="0" w:color="auto"/>
        <w:left w:val="none" w:sz="0" w:space="0" w:color="auto"/>
        <w:bottom w:val="none" w:sz="0" w:space="0" w:color="auto"/>
        <w:right w:val="none" w:sz="0" w:space="0" w:color="auto"/>
      </w:divBdr>
    </w:div>
    <w:div w:id="484">
      <w:marLeft w:val="0"/>
      <w:marRight w:val="0"/>
      <w:marTop w:val="0"/>
      <w:marBottom w:val="0"/>
      <w:divBdr>
        <w:top w:val="none" w:sz="0" w:space="0" w:color="auto"/>
        <w:left w:val="none" w:sz="0" w:space="0" w:color="auto"/>
        <w:bottom w:val="none" w:sz="0" w:space="0" w:color="auto"/>
        <w:right w:val="none" w:sz="0" w:space="0" w:color="auto"/>
      </w:divBdr>
    </w:div>
    <w:div w:id="485">
      <w:marLeft w:val="0"/>
      <w:marRight w:val="0"/>
      <w:marTop w:val="0"/>
      <w:marBottom w:val="0"/>
      <w:divBdr>
        <w:top w:val="none" w:sz="0" w:space="0" w:color="auto"/>
        <w:left w:val="none" w:sz="0" w:space="0" w:color="auto"/>
        <w:bottom w:val="none" w:sz="0" w:space="0" w:color="auto"/>
        <w:right w:val="none" w:sz="0" w:space="0" w:color="auto"/>
      </w:divBdr>
    </w:div>
    <w:div w:id="488">
      <w:marLeft w:val="0"/>
      <w:marRight w:val="0"/>
      <w:marTop w:val="0"/>
      <w:marBottom w:val="0"/>
      <w:divBdr>
        <w:top w:val="none" w:sz="0" w:space="0" w:color="auto"/>
        <w:left w:val="none" w:sz="0" w:space="0" w:color="auto"/>
        <w:bottom w:val="none" w:sz="0" w:space="0" w:color="auto"/>
        <w:right w:val="none" w:sz="0" w:space="0" w:color="auto"/>
      </w:divBdr>
    </w:div>
    <w:div w:id="490">
      <w:marLeft w:val="0"/>
      <w:marRight w:val="0"/>
      <w:marTop w:val="0"/>
      <w:marBottom w:val="0"/>
      <w:divBdr>
        <w:top w:val="none" w:sz="0" w:space="0" w:color="auto"/>
        <w:left w:val="none" w:sz="0" w:space="0" w:color="auto"/>
        <w:bottom w:val="none" w:sz="0" w:space="0" w:color="auto"/>
        <w:right w:val="none" w:sz="0" w:space="0" w:color="auto"/>
      </w:divBdr>
    </w:div>
    <w:div w:id="494">
      <w:marLeft w:val="0"/>
      <w:marRight w:val="0"/>
      <w:marTop w:val="0"/>
      <w:marBottom w:val="0"/>
      <w:divBdr>
        <w:top w:val="none" w:sz="0" w:space="0" w:color="auto"/>
        <w:left w:val="none" w:sz="0" w:space="0" w:color="auto"/>
        <w:bottom w:val="none" w:sz="0" w:space="0" w:color="auto"/>
        <w:right w:val="none" w:sz="0" w:space="0" w:color="auto"/>
      </w:divBdr>
    </w:div>
    <w:div w:id="495">
      <w:marLeft w:val="0"/>
      <w:marRight w:val="0"/>
      <w:marTop w:val="0"/>
      <w:marBottom w:val="0"/>
      <w:divBdr>
        <w:top w:val="none" w:sz="0" w:space="0" w:color="auto"/>
        <w:left w:val="none" w:sz="0" w:space="0" w:color="auto"/>
        <w:bottom w:val="none" w:sz="0" w:space="0" w:color="auto"/>
        <w:right w:val="none" w:sz="0" w:space="0" w:color="auto"/>
      </w:divBdr>
    </w:div>
    <w:div w:id="498">
      <w:marLeft w:val="0"/>
      <w:marRight w:val="0"/>
      <w:marTop w:val="0"/>
      <w:marBottom w:val="0"/>
      <w:divBdr>
        <w:top w:val="none" w:sz="0" w:space="0" w:color="auto"/>
        <w:left w:val="none" w:sz="0" w:space="0" w:color="auto"/>
        <w:bottom w:val="none" w:sz="0" w:space="0" w:color="auto"/>
        <w:right w:val="none" w:sz="0" w:space="0" w:color="auto"/>
      </w:divBdr>
    </w:div>
    <w:div w:id="499">
      <w:marLeft w:val="0"/>
      <w:marRight w:val="0"/>
      <w:marTop w:val="0"/>
      <w:marBottom w:val="0"/>
      <w:divBdr>
        <w:top w:val="none" w:sz="0" w:space="0" w:color="auto"/>
        <w:left w:val="none" w:sz="0" w:space="0" w:color="auto"/>
        <w:bottom w:val="none" w:sz="0" w:space="0" w:color="auto"/>
        <w:right w:val="none" w:sz="0" w:space="0" w:color="auto"/>
      </w:divBdr>
    </w:div>
    <w:div w:id="504">
      <w:marLeft w:val="0"/>
      <w:marRight w:val="0"/>
      <w:marTop w:val="0"/>
      <w:marBottom w:val="0"/>
      <w:divBdr>
        <w:top w:val="none" w:sz="0" w:space="0" w:color="auto"/>
        <w:left w:val="none" w:sz="0" w:space="0" w:color="auto"/>
        <w:bottom w:val="none" w:sz="0" w:space="0" w:color="auto"/>
        <w:right w:val="none" w:sz="0" w:space="0" w:color="auto"/>
      </w:divBdr>
    </w:div>
    <w:div w:id="507">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
        <w:div w:id="327">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 w:id="380">
          <w:marLeft w:val="0"/>
          <w:marRight w:val="0"/>
          <w:marTop w:val="0"/>
          <w:marBottom w:val="0"/>
          <w:divBdr>
            <w:top w:val="none" w:sz="0" w:space="0" w:color="auto"/>
            <w:left w:val="none" w:sz="0" w:space="0" w:color="auto"/>
            <w:bottom w:val="none" w:sz="0" w:space="0" w:color="auto"/>
            <w:right w:val="none" w:sz="0" w:space="0" w:color="auto"/>
          </w:divBdr>
        </w:div>
        <w:div w:id="414">
          <w:marLeft w:val="0"/>
          <w:marRight w:val="0"/>
          <w:marTop w:val="0"/>
          <w:marBottom w:val="0"/>
          <w:divBdr>
            <w:top w:val="none" w:sz="0" w:space="0" w:color="auto"/>
            <w:left w:val="none" w:sz="0" w:space="0" w:color="auto"/>
            <w:bottom w:val="none" w:sz="0" w:space="0" w:color="auto"/>
            <w:right w:val="none" w:sz="0" w:space="0" w:color="auto"/>
          </w:divBdr>
        </w:div>
        <w:div w:id="546">
          <w:marLeft w:val="0"/>
          <w:marRight w:val="0"/>
          <w:marTop w:val="0"/>
          <w:marBottom w:val="0"/>
          <w:divBdr>
            <w:top w:val="none" w:sz="0" w:space="0" w:color="auto"/>
            <w:left w:val="none" w:sz="0" w:space="0" w:color="auto"/>
            <w:bottom w:val="none" w:sz="0" w:space="0" w:color="auto"/>
            <w:right w:val="none" w:sz="0" w:space="0" w:color="auto"/>
          </w:divBdr>
        </w:div>
      </w:divsChild>
    </w:div>
    <w:div w:id="508">
      <w:marLeft w:val="0"/>
      <w:marRight w:val="0"/>
      <w:marTop w:val="0"/>
      <w:marBottom w:val="0"/>
      <w:divBdr>
        <w:top w:val="none" w:sz="0" w:space="0" w:color="auto"/>
        <w:left w:val="none" w:sz="0" w:space="0" w:color="auto"/>
        <w:bottom w:val="none" w:sz="0" w:space="0" w:color="auto"/>
        <w:right w:val="none" w:sz="0" w:space="0" w:color="auto"/>
      </w:divBdr>
    </w:div>
    <w:div w:id="509">
      <w:marLeft w:val="0"/>
      <w:marRight w:val="0"/>
      <w:marTop w:val="0"/>
      <w:marBottom w:val="0"/>
      <w:divBdr>
        <w:top w:val="none" w:sz="0" w:space="0" w:color="auto"/>
        <w:left w:val="none" w:sz="0" w:space="0" w:color="auto"/>
        <w:bottom w:val="none" w:sz="0" w:space="0" w:color="auto"/>
        <w:right w:val="none" w:sz="0" w:space="0" w:color="auto"/>
      </w:divBdr>
    </w:div>
    <w:div w:id="524">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
        <w:div w:id="401">
          <w:marLeft w:val="0"/>
          <w:marRight w:val="0"/>
          <w:marTop w:val="0"/>
          <w:marBottom w:val="0"/>
          <w:divBdr>
            <w:top w:val="none" w:sz="0" w:space="0" w:color="auto"/>
            <w:left w:val="none" w:sz="0" w:space="0" w:color="auto"/>
            <w:bottom w:val="none" w:sz="0" w:space="0" w:color="auto"/>
            <w:right w:val="none" w:sz="0" w:space="0" w:color="auto"/>
          </w:divBdr>
        </w:div>
        <w:div w:id="519">
          <w:marLeft w:val="0"/>
          <w:marRight w:val="0"/>
          <w:marTop w:val="0"/>
          <w:marBottom w:val="0"/>
          <w:divBdr>
            <w:top w:val="none" w:sz="0" w:space="0" w:color="auto"/>
            <w:left w:val="none" w:sz="0" w:space="0" w:color="auto"/>
            <w:bottom w:val="none" w:sz="0" w:space="0" w:color="auto"/>
            <w:right w:val="none" w:sz="0" w:space="0" w:color="auto"/>
          </w:divBdr>
        </w:div>
      </w:divsChild>
    </w:div>
    <w:div w:id="525">
      <w:marLeft w:val="0"/>
      <w:marRight w:val="0"/>
      <w:marTop w:val="0"/>
      <w:marBottom w:val="0"/>
      <w:divBdr>
        <w:top w:val="none" w:sz="0" w:space="0" w:color="auto"/>
        <w:left w:val="none" w:sz="0" w:space="0" w:color="auto"/>
        <w:bottom w:val="none" w:sz="0" w:space="0" w:color="auto"/>
        <w:right w:val="none" w:sz="0" w:space="0" w:color="auto"/>
      </w:divBdr>
    </w:div>
    <w:div w:id="526">
      <w:marLeft w:val="0"/>
      <w:marRight w:val="0"/>
      <w:marTop w:val="0"/>
      <w:marBottom w:val="0"/>
      <w:divBdr>
        <w:top w:val="none" w:sz="0" w:space="0" w:color="auto"/>
        <w:left w:val="none" w:sz="0" w:space="0" w:color="auto"/>
        <w:bottom w:val="none" w:sz="0" w:space="0" w:color="auto"/>
        <w:right w:val="none" w:sz="0" w:space="0" w:color="auto"/>
      </w:divBdr>
    </w:div>
    <w:div w:id="527">
      <w:marLeft w:val="0"/>
      <w:marRight w:val="0"/>
      <w:marTop w:val="0"/>
      <w:marBottom w:val="0"/>
      <w:divBdr>
        <w:top w:val="none" w:sz="0" w:space="0" w:color="auto"/>
        <w:left w:val="none" w:sz="0" w:space="0" w:color="auto"/>
        <w:bottom w:val="none" w:sz="0" w:space="0" w:color="auto"/>
        <w:right w:val="none" w:sz="0" w:space="0" w:color="auto"/>
      </w:divBdr>
    </w:div>
    <w:div w:id="529">
      <w:marLeft w:val="0"/>
      <w:marRight w:val="0"/>
      <w:marTop w:val="0"/>
      <w:marBottom w:val="0"/>
      <w:divBdr>
        <w:top w:val="none" w:sz="0" w:space="0" w:color="auto"/>
        <w:left w:val="none" w:sz="0" w:space="0" w:color="auto"/>
        <w:bottom w:val="none" w:sz="0" w:space="0" w:color="auto"/>
        <w:right w:val="none" w:sz="0" w:space="0" w:color="auto"/>
      </w:divBdr>
    </w:div>
    <w:div w:id="530">
      <w:marLeft w:val="0"/>
      <w:marRight w:val="0"/>
      <w:marTop w:val="0"/>
      <w:marBottom w:val="0"/>
      <w:divBdr>
        <w:top w:val="none" w:sz="0" w:space="0" w:color="auto"/>
        <w:left w:val="none" w:sz="0" w:space="0" w:color="auto"/>
        <w:bottom w:val="none" w:sz="0" w:space="0" w:color="auto"/>
        <w:right w:val="none" w:sz="0" w:space="0" w:color="auto"/>
      </w:divBdr>
    </w:div>
    <w:div w:id="534">
      <w:marLeft w:val="0"/>
      <w:marRight w:val="0"/>
      <w:marTop w:val="0"/>
      <w:marBottom w:val="0"/>
      <w:divBdr>
        <w:top w:val="none" w:sz="0" w:space="0" w:color="auto"/>
        <w:left w:val="none" w:sz="0" w:space="0" w:color="auto"/>
        <w:bottom w:val="none" w:sz="0" w:space="0" w:color="auto"/>
        <w:right w:val="none" w:sz="0" w:space="0" w:color="auto"/>
      </w:divBdr>
    </w:div>
    <w:div w:id="536">
      <w:marLeft w:val="0"/>
      <w:marRight w:val="0"/>
      <w:marTop w:val="0"/>
      <w:marBottom w:val="0"/>
      <w:divBdr>
        <w:top w:val="none" w:sz="0" w:space="0" w:color="auto"/>
        <w:left w:val="none" w:sz="0" w:space="0" w:color="auto"/>
        <w:bottom w:val="none" w:sz="0" w:space="0" w:color="auto"/>
        <w:right w:val="none" w:sz="0" w:space="0" w:color="auto"/>
      </w:divBdr>
    </w:div>
    <w:div w:id="537">
      <w:marLeft w:val="0"/>
      <w:marRight w:val="0"/>
      <w:marTop w:val="0"/>
      <w:marBottom w:val="0"/>
      <w:divBdr>
        <w:top w:val="none" w:sz="0" w:space="0" w:color="auto"/>
        <w:left w:val="none" w:sz="0" w:space="0" w:color="auto"/>
        <w:bottom w:val="none" w:sz="0" w:space="0" w:color="auto"/>
        <w:right w:val="none" w:sz="0" w:space="0" w:color="auto"/>
      </w:divBdr>
    </w:div>
    <w:div w:id="544">
      <w:marLeft w:val="0"/>
      <w:marRight w:val="0"/>
      <w:marTop w:val="0"/>
      <w:marBottom w:val="0"/>
      <w:divBdr>
        <w:top w:val="none" w:sz="0" w:space="0" w:color="auto"/>
        <w:left w:val="none" w:sz="0" w:space="0" w:color="auto"/>
        <w:bottom w:val="none" w:sz="0" w:space="0" w:color="auto"/>
        <w:right w:val="none" w:sz="0" w:space="0" w:color="auto"/>
      </w:divBdr>
    </w:div>
    <w:div w:id="551">
      <w:marLeft w:val="0"/>
      <w:marRight w:val="0"/>
      <w:marTop w:val="0"/>
      <w:marBottom w:val="0"/>
      <w:divBdr>
        <w:top w:val="none" w:sz="0" w:space="0" w:color="auto"/>
        <w:left w:val="none" w:sz="0" w:space="0" w:color="auto"/>
        <w:bottom w:val="none" w:sz="0" w:space="0" w:color="auto"/>
        <w:right w:val="none" w:sz="0" w:space="0" w:color="auto"/>
      </w:divBdr>
    </w:div>
    <w:div w:id="555">
      <w:marLeft w:val="0"/>
      <w:marRight w:val="0"/>
      <w:marTop w:val="0"/>
      <w:marBottom w:val="0"/>
      <w:divBdr>
        <w:top w:val="none" w:sz="0" w:space="0" w:color="auto"/>
        <w:left w:val="none" w:sz="0" w:space="0" w:color="auto"/>
        <w:bottom w:val="none" w:sz="0" w:space="0" w:color="auto"/>
        <w:right w:val="none" w:sz="0" w:space="0" w:color="auto"/>
      </w:divBdr>
    </w:div>
    <w:div w:id="558">
      <w:marLeft w:val="0"/>
      <w:marRight w:val="0"/>
      <w:marTop w:val="0"/>
      <w:marBottom w:val="0"/>
      <w:divBdr>
        <w:top w:val="none" w:sz="0" w:space="0" w:color="auto"/>
        <w:left w:val="none" w:sz="0" w:space="0" w:color="auto"/>
        <w:bottom w:val="none" w:sz="0" w:space="0" w:color="auto"/>
        <w:right w:val="none" w:sz="0" w:space="0" w:color="auto"/>
      </w:divBdr>
    </w:div>
    <w:div w:id="560">
      <w:marLeft w:val="0"/>
      <w:marRight w:val="0"/>
      <w:marTop w:val="0"/>
      <w:marBottom w:val="0"/>
      <w:divBdr>
        <w:top w:val="none" w:sz="0" w:space="0" w:color="auto"/>
        <w:left w:val="none" w:sz="0" w:space="0" w:color="auto"/>
        <w:bottom w:val="none" w:sz="0" w:space="0" w:color="auto"/>
        <w:right w:val="none" w:sz="0" w:space="0" w:color="auto"/>
      </w:divBdr>
    </w:div>
    <w:div w:id="561">
      <w:marLeft w:val="0"/>
      <w:marRight w:val="0"/>
      <w:marTop w:val="0"/>
      <w:marBottom w:val="0"/>
      <w:divBdr>
        <w:top w:val="none" w:sz="0" w:space="0" w:color="auto"/>
        <w:left w:val="none" w:sz="0" w:space="0" w:color="auto"/>
        <w:bottom w:val="none" w:sz="0" w:space="0" w:color="auto"/>
        <w:right w:val="none" w:sz="0" w:space="0" w:color="auto"/>
      </w:divBdr>
    </w:div>
    <w:div w:id="564">
      <w:marLeft w:val="0"/>
      <w:marRight w:val="0"/>
      <w:marTop w:val="0"/>
      <w:marBottom w:val="0"/>
      <w:divBdr>
        <w:top w:val="none" w:sz="0" w:space="0" w:color="auto"/>
        <w:left w:val="none" w:sz="0" w:space="0" w:color="auto"/>
        <w:bottom w:val="none" w:sz="0" w:space="0" w:color="auto"/>
        <w:right w:val="none" w:sz="0" w:space="0" w:color="auto"/>
      </w:divBdr>
    </w:div>
    <w:div w:id="565">
      <w:marLeft w:val="0"/>
      <w:marRight w:val="0"/>
      <w:marTop w:val="0"/>
      <w:marBottom w:val="0"/>
      <w:divBdr>
        <w:top w:val="none" w:sz="0" w:space="0" w:color="auto"/>
        <w:left w:val="none" w:sz="0" w:space="0" w:color="auto"/>
        <w:bottom w:val="none" w:sz="0" w:space="0" w:color="auto"/>
        <w:right w:val="none" w:sz="0" w:space="0" w:color="auto"/>
      </w:divBdr>
    </w:div>
    <w:div w:id="566">
      <w:marLeft w:val="0"/>
      <w:marRight w:val="0"/>
      <w:marTop w:val="0"/>
      <w:marBottom w:val="0"/>
      <w:divBdr>
        <w:top w:val="none" w:sz="0" w:space="0" w:color="auto"/>
        <w:left w:val="none" w:sz="0" w:space="0" w:color="auto"/>
        <w:bottom w:val="none" w:sz="0" w:space="0" w:color="auto"/>
        <w:right w:val="none" w:sz="0" w:space="0" w:color="auto"/>
      </w:divBdr>
    </w:div>
    <w:div w:id="567">
      <w:marLeft w:val="0"/>
      <w:marRight w:val="0"/>
      <w:marTop w:val="0"/>
      <w:marBottom w:val="0"/>
      <w:divBdr>
        <w:top w:val="none" w:sz="0" w:space="0" w:color="auto"/>
        <w:left w:val="none" w:sz="0" w:space="0" w:color="auto"/>
        <w:bottom w:val="none" w:sz="0" w:space="0" w:color="auto"/>
        <w:right w:val="none" w:sz="0" w:space="0" w:color="auto"/>
      </w:divBdr>
    </w:div>
    <w:div w:id="568">
      <w:marLeft w:val="0"/>
      <w:marRight w:val="0"/>
      <w:marTop w:val="0"/>
      <w:marBottom w:val="0"/>
      <w:divBdr>
        <w:top w:val="none" w:sz="0" w:space="0" w:color="auto"/>
        <w:left w:val="none" w:sz="0" w:space="0" w:color="auto"/>
        <w:bottom w:val="none" w:sz="0" w:space="0" w:color="auto"/>
        <w:right w:val="none" w:sz="0" w:space="0" w:color="auto"/>
      </w:divBdr>
    </w:div>
    <w:div w:id="570">
      <w:marLeft w:val="0"/>
      <w:marRight w:val="0"/>
      <w:marTop w:val="0"/>
      <w:marBottom w:val="0"/>
      <w:divBdr>
        <w:top w:val="none" w:sz="0" w:space="0" w:color="auto"/>
        <w:left w:val="none" w:sz="0" w:space="0" w:color="auto"/>
        <w:bottom w:val="none" w:sz="0" w:space="0" w:color="auto"/>
        <w:right w:val="none" w:sz="0" w:space="0" w:color="auto"/>
      </w:divBdr>
    </w:div>
    <w:div w:id="572">
      <w:marLeft w:val="0"/>
      <w:marRight w:val="0"/>
      <w:marTop w:val="0"/>
      <w:marBottom w:val="0"/>
      <w:divBdr>
        <w:top w:val="none" w:sz="0" w:space="0" w:color="auto"/>
        <w:left w:val="none" w:sz="0" w:space="0" w:color="auto"/>
        <w:bottom w:val="none" w:sz="0" w:space="0" w:color="auto"/>
        <w:right w:val="none" w:sz="0" w:space="0" w:color="auto"/>
      </w:divBdr>
    </w:div>
    <w:div w:id="579">
      <w:marLeft w:val="0"/>
      <w:marRight w:val="0"/>
      <w:marTop w:val="0"/>
      <w:marBottom w:val="0"/>
      <w:divBdr>
        <w:top w:val="none" w:sz="0" w:space="0" w:color="auto"/>
        <w:left w:val="none" w:sz="0" w:space="0" w:color="auto"/>
        <w:bottom w:val="none" w:sz="0" w:space="0" w:color="auto"/>
        <w:right w:val="none" w:sz="0" w:space="0" w:color="auto"/>
      </w:divBdr>
    </w:div>
    <w:div w:id="580">
      <w:marLeft w:val="0"/>
      <w:marRight w:val="0"/>
      <w:marTop w:val="0"/>
      <w:marBottom w:val="0"/>
      <w:divBdr>
        <w:top w:val="none" w:sz="0" w:space="0" w:color="auto"/>
        <w:left w:val="none" w:sz="0" w:space="0" w:color="auto"/>
        <w:bottom w:val="none" w:sz="0" w:space="0" w:color="auto"/>
        <w:right w:val="none" w:sz="0" w:space="0" w:color="auto"/>
      </w:divBdr>
    </w:div>
    <w:div w:id="581">
      <w:marLeft w:val="0"/>
      <w:marRight w:val="0"/>
      <w:marTop w:val="0"/>
      <w:marBottom w:val="0"/>
      <w:divBdr>
        <w:top w:val="none" w:sz="0" w:space="0" w:color="auto"/>
        <w:left w:val="none" w:sz="0" w:space="0" w:color="auto"/>
        <w:bottom w:val="none" w:sz="0" w:space="0" w:color="auto"/>
        <w:right w:val="none" w:sz="0" w:space="0" w:color="auto"/>
      </w:divBdr>
    </w:div>
    <w:div w:id="606695862">
      <w:bodyDiv w:val="1"/>
      <w:marLeft w:val="0"/>
      <w:marRight w:val="0"/>
      <w:marTop w:val="0"/>
      <w:marBottom w:val="0"/>
      <w:divBdr>
        <w:top w:val="none" w:sz="0" w:space="0" w:color="auto"/>
        <w:left w:val="none" w:sz="0" w:space="0" w:color="auto"/>
        <w:bottom w:val="none" w:sz="0" w:space="0" w:color="auto"/>
        <w:right w:val="none" w:sz="0" w:space="0" w:color="auto"/>
      </w:divBdr>
    </w:div>
    <w:div w:id="670060750">
      <w:bodyDiv w:val="1"/>
      <w:marLeft w:val="0"/>
      <w:marRight w:val="0"/>
      <w:marTop w:val="0"/>
      <w:marBottom w:val="0"/>
      <w:divBdr>
        <w:top w:val="none" w:sz="0" w:space="0" w:color="auto"/>
        <w:left w:val="none" w:sz="0" w:space="0" w:color="auto"/>
        <w:bottom w:val="none" w:sz="0" w:space="0" w:color="auto"/>
        <w:right w:val="none" w:sz="0" w:space="0" w:color="auto"/>
      </w:divBdr>
    </w:div>
    <w:div w:id="704868048">
      <w:bodyDiv w:val="1"/>
      <w:marLeft w:val="0"/>
      <w:marRight w:val="0"/>
      <w:marTop w:val="0"/>
      <w:marBottom w:val="0"/>
      <w:divBdr>
        <w:top w:val="none" w:sz="0" w:space="0" w:color="auto"/>
        <w:left w:val="none" w:sz="0" w:space="0" w:color="auto"/>
        <w:bottom w:val="none" w:sz="0" w:space="0" w:color="auto"/>
        <w:right w:val="none" w:sz="0" w:space="0" w:color="auto"/>
      </w:divBdr>
    </w:div>
    <w:div w:id="747459850">
      <w:bodyDiv w:val="1"/>
      <w:marLeft w:val="0"/>
      <w:marRight w:val="0"/>
      <w:marTop w:val="0"/>
      <w:marBottom w:val="0"/>
      <w:divBdr>
        <w:top w:val="none" w:sz="0" w:space="0" w:color="auto"/>
        <w:left w:val="none" w:sz="0" w:space="0" w:color="auto"/>
        <w:bottom w:val="none" w:sz="0" w:space="0" w:color="auto"/>
        <w:right w:val="none" w:sz="0" w:space="0" w:color="auto"/>
      </w:divBdr>
    </w:div>
    <w:div w:id="869998071">
      <w:bodyDiv w:val="1"/>
      <w:marLeft w:val="0"/>
      <w:marRight w:val="0"/>
      <w:marTop w:val="0"/>
      <w:marBottom w:val="0"/>
      <w:divBdr>
        <w:top w:val="none" w:sz="0" w:space="0" w:color="auto"/>
        <w:left w:val="none" w:sz="0" w:space="0" w:color="auto"/>
        <w:bottom w:val="none" w:sz="0" w:space="0" w:color="auto"/>
        <w:right w:val="none" w:sz="0" w:space="0" w:color="auto"/>
      </w:divBdr>
      <w:divsChild>
        <w:div w:id="653992567">
          <w:marLeft w:val="0"/>
          <w:marRight w:val="0"/>
          <w:marTop w:val="0"/>
          <w:marBottom w:val="0"/>
          <w:divBdr>
            <w:top w:val="none" w:sz="0" w:space="0" w:color="auto"/>
            <w:left w:val="none" w:sz="0" w:space="0" w:color="auto"/>
            <w:bottom w:val="none" w:sz="0" w:space="0" w:color="auto"/>
            <w:right w:val="none" w:sz="0" w:space="0" w:color="auto"/>
          </w:divBdr>
        </w:div>
        <w:div w:id="1098067216">
          <w:marLeft w:val="0"/>
          <w:marRight w:val="0"/>
          <w:marTop w:val="0"/>
          <w:marBottom w:val="0"/>
          <w:divBdr>
            <w:top w:val="none" w:sz="0" w:space="0" w:color="auto"/>
            <w:left w:val="none" w:sz="0" w:space="0" w:color="auto"/>
            <w:bottom w:val="none" w:sz="0" w:space="0" w:color="auto"/>
            <w:right w:val="none" w:sz="0" w:space="0" w:color="auto"/>
          </w:divBdr>
        </w:div>
        <w:div w:id="1113943265">
          <w:marLeft w:val="0"/>
          <w:marRight w:val="0"/>
          <w:marTop w:val="0"/>
          <w:marBottom w:val="0"/>
          <w:divBdr>
            <w:top w:val="none" w:sz="0" w:space="0" w:color="auto"/>
            <w:left w:val="none" w:sz="0" w:space="0" w:color="auto"/>
            <w:bottom w:val="none" w:sz="0" w:space="0" w:color="auto"/>
            <w:right w:val="none" w:sz="0" w:space="0" w:color="auto"/>
          </w:divBdr>
        </w:div>
        <w:div w:id="651638499">
          <w:marLeft w:val="0"/>
          <w:marRight w:val="0"/>
          <w:marTop w:val="0"/>
          <w:marBottom w:val="0"/>
          <w:divBdr>
            <w:top w:val="none" w:sz="0" w:space="0" w:color="auto"/>
            <w:left w:val="none" w:sz="0" w:space="0" w:color="auto"/>
            <w:bottom w:val="none" w:sz="0" w:space="0" w:color="auto"/>
            <w:right w:val="none" w:sz="0" w:space="0" w:color="auto"/>
          </w:divBdr>
        </w:div>
        <w:div w:id="1068696332">
          <w:marLeft w:val="0"/>
          <w:marRight w:val="0"/>
          <w:marTop w:val="0"/>
          <w:marBottom w:val="0"/>
          <w:divBdr>
            <w:top w:val="none" w:sz="0" w:space="0" w:color="auto"/>
            <w:left w:val="none" w:sz="0" w:space="0" w:color="auto"/>
            <w:bottom w:val="none" w:sz="0" w:space="0" w:color="auto"/>
            <w:right w:val="none" w:sz="0" w:space="0" w:color="auto"/>
          </w:divBdr>
        </w:div>
        <w:div w:id="1900899417">
          <w:marLeft w:val="0"/>
          <w:marRight w:val="0"/>
          <w:marTop w:val="0"/>
          <w:marBottom w:val="0"/>
          <w:divBdr>
            <w:top w:val="none" w:sz="0" w:space="0" w:color="auto"/>
            <w:left w:val="none" w:sz="0" w:space="0" w:color="auto"/>
            <w:bottom w:val="none" w:sz="0" w:space="0" w:color="auto"/>
            <w:right w:val="none" w:sz="0" w:space="0" w:color="auto"/>
          </w:divBdr>
        </w:div>
        <w:div w:id="957032839">
          <w:marLeft w:val="0"/>
          <w:marRight w:val="0"/>
          <w:marTop w:val="0"/>
          <w:marBottom w:val="0"/>
          <w:divBdr>
            <w:top w:val="none" w:sz="0" w:space="0" w:color="auto"/>
            <w:left w:val="none" w:sz="0" w:space="0" w:color="auto"/>
            <w:bottom w:val="none" w:sz="0" w:space="0" w:color="auto"/>
            <w:right w:val="none" w:sz="0" w:space="0" w:color="auto"/>
          </w:divBdr>
        </w:div>
        <w:div w:id="638145115">
          <w:marLeft w:val="0"/>
          <w:marRight w:val="0"/>
          <w:marTop w:val="0"/>
          <w:marBottom w:val="0"/>
          <w:divBdr>
            <w:top w:val="none" w:sz="0" w:space="0" w:color="auto"/>
            <w:left w:val="none" w:sz="0" w:space="0" w:color="auto"/>
            <w:bottom w:val="none" w:sz="0" w:space="0" w:color="auto"/>
            <w:right w:val="none" w:sz="0" w:space="0" w:color="auto"/>
          </w:divBdr>
        </w:div>
        <w:div w:id="205027047">
          <w:marLeft w:val="0"/>
          <w:marRight w:val="0"/>
          <w:marTop w:val="0"/>
          <w:marBottom w:val="0"/>
          <w:divBdr>
            <w:top w:val="none" w:sz="0" w:space="0" w:color="auto"/>
            <w:left w:val="none" w:sz="0" w:space="0" w:color="auto"/>
            <w:bottom w:val="none" w:sz="0" w:space="0" w:color="auto"/>
            <w:right w:val="none" w:sz="0" w:space="0" w:color="auto"/>
          </w:divBdr>
        </w:div>
      </w:divsChild>
    </w:div>
    <w:div w:id="901402166">
      <w:bodyDiv w:val="1"/>
      <w:marLeft w:val="0"/>
      <w:marRight w:val="0"/>
      <w:marTop w:val="0"/>
      <w:marBottom w:val="0"/>
      <w:divBdr>
        <w:top w:val="none" w:sz="0" w:space="0" w:color="auto"/>
        <w:left w:val="none" w:sz="0" w:space="0" w:color="auto"/>
        <w:bottom w:val="none" w:sz="0" w:space="0" w:color="auto"/>
        <w:right w:val="none" w:sz="0" w:space="0" w:color="auto"/>
      </w:divBdr>
    </w:div>
    <w:div w:id="971865375">
      <w:bodyDiv w:val="1"/>
      <w:marLeft w:val="0"/>
      <w:marRight w:val="0"/>
      <w:marTop w:val="0"/>
      <w:marBottom w:val="0"/>
      <w:divBdr>
        <w:top w:val="none" w:sz="0" w:space="0" w:color="auto"/>
        <w:left w:val="none" w:sz="0" w:space="0" w:color="auto"/>
        <w:bottom w:val="none" w:sz="0" w:space="0" w:color="auto"/>
        <w:right w:val="none" w:sz="0" w:space="0" w:color="auto"/>
      </w:divBdr>
    </w:div>
    <w:div w:id="1013344362">
      <w:bodyDiv w:val="1"/>
      <w:marLeft w:val="0"/>
      <w:marRight w:val="0"/>
      <w:marTop w:val="0"/>
      <w:marBottom w:val="0"/>
      <w:divBdr>
        <w:top w:val="none" w:sz="0" w:space="0" w:color="auto"/>
        <w:left w:val="none" w:sz="0" w:space="0" w:color="auto"/>
        <w:bottom w:val="none" w:sz="0" w:space="0" w:color="auto"/>
        <w:right w:val="none" w:sz="0" w:space="0" w:color="auto"/>
      </w:divBdr>
    </w:div>
    <w:div w:id="1173255380">
      <w:bodyDiv w:val="1"/>
      <w:marLeft w:val="0"/>
      <w:marRight w:val="0"/>
      <w:marTop w:val="0"/>
      <w:marBottom w:val="0"/>
      <w:divBdr>
        <w:top w:val="none" w:sz="0" w:space="0" w:color="auto"/>
        <w:left w:val="none" w:sz="0" w:space="0" w:color="auto"/>
        <w:bottom w:val="none" w:sz="0" w:space="0" w:color="auto"/>
        <w:right w:val="none" w:sz="0" w:space="0" w:color="auto"/>
      </w:divBdr>
    </w:div>
    <w:div w:id="1346437324">
      <w:bodyDiv w:val="1"/>
      <w:marLeft w:val="0"/>
      <w:marRight w:val="0"/>
      <w:marTop w:val="0"/>
      <w:marBottom w:val="0"/>
      <w:divBdr>
        <w:top w:val="none" w:sz="0" w:space="0" w:color="auto"/>
        <w:left w:val="none" w:sz="0" w:space="0" w:color="auto"/>
        <w:bottom w:val="none" w:sz="0" w:space="0" w:color="auto"/>
        <w:right w:val="none" w:sz="0" w:space="0" w:color="auto"/>
      </w:divBdr>
      <w:divsChild>
        <w:div w:id="1367297627">
          <w:marLeft w:val="0"/>
          <w:marRight w:val="0"/>
          <w:marTop w:val="0"/>
          <w:marBottom w:val="0"/>
          <w:divBdr>
            <w:top w:val="none" w:sz="0" w:space="0" w:color="auto"/>
            <w:left w:val="none" w:sz="0" w:space="0" w:color="auto"/>
            <w:bottom w:val="none" w:sz="0" w:space="0" w:color="auto"/>
            <w:right w:val="none" w:sz="0" w:space="0" w:color="auto"/>
          </w:divBdr>
        </w:div>
        <w:div w:id="160314859">
          <w:marLeft w:val="0"/>
          <w:marRight w:val="0"/>
          <w:marTop w:val="0"/>
          <w:marBottom w:val="0"/>
          <w:divBdr>
            <w:top w:val="none" w:sz="0" w:space="0" w:color="auto"/>
            <w:left w:val="none" w:sz="0" w:space="0" w:color="auto"/>
            <w:bottom w:val="none" w:sz="0" w:space="0" w:color="auto"/>
            <w:right w:val="none" w:sz="0" w:space="0" w:color="auto"/>
          </w:divBdr>
        </w:div>
        <w:div w:id="155145235">
          <w:marLeft w:val="0"/>
          <w:marRight w:val="0"/>
          <w:marTop w:val="0"/>
          <w:marBottom w:val="0"/>
          <w:divBdr>
            <w:top w:val="none" w:sz="0" w:space="0" w:color="auto"/>
            <w:left w:val="none" w:sz="0" w:space="0" w:color="auto"/>
            <w:bottom w:val="none" w:sz="0" w:space="0" w:color="auto"/>
            <w:right w:val="none" w:sz="0" w:space="0" w:color="auto"/>
          </w:divBdr>
        </w:div>
        <w:div w:id="228272089">
          <w:marLeft w:val="0"/>
          <w:marRight w:val="0"/>
          <w:marTop w:val="0"/>
          <w:marBottom w:val="0"/>
          <w:divBdr>
            <w:top w:val="none" w:sz="0" w:space="0" w:color="auto"/>
            <w:left w:val="none" w:sz="0" w:space="0" w:color="auto"/>
            <w:bottom w:val="none" w:sz="0" w:space="0" w:color="auto"/>
            <w:right w:val="none" w:sz="0" w:space="0" w:color="auto"/>
          </w:divBdr>
        </w:div>
        <w:div w:id="1191340328">
          <w:marLeft w:val="0"/>
          <w:marRight w:val="0"/>
          <w:marTop w:val="0"/>
          <w:marBottom w:val="0"/>
          <w:divBdr>
            <w:top w:val="none" w:sz="0" w:space="0" w:color="auto"/>
            <w:left w:val="none" w:sz="0" w:space="0" w:color="auto"/>
            <w:bottom w:val="none" w:sz="0" w:space="0" w:color="auto"/>
            <w:right w:val="none" w:sz="0" w:space="0" w:color="auto"/>
          </w:divBdr>
        </w:div>
        <w:div w:id="1518811390">
          <w:marLeft w:val="0"/>
          <w:marRight w:val="0"/>
          <w:marTop w:val="0"/>
          <w:marBottom w:val="0"/>
          <w:divBdr>
            <w:top w:val="none" w:sz="0" w:space="0" w:color="auto"/>
            <w:left w:val="none" w:sz="0" w:space="0" w:color="auto"/>
            <w:bottom w:val="none" w:sz="0" w:space="0" w:color="auto"/>
            <w:right w:val="none" w:sz="0" w:space="0" w:color="auto"/>
          </w:divBdr>
        </w:div>
        <w:div w:id="2053531199">
          <w:marLeft w:val="0"/>
          <w:marRight w:val="0"/>
          <w:marTop w:val="0"/>
          <w:marBottom w:val="0"/>
          <w:divBdr>
            <w:top w:val="none" w:sz="0" w:space="0" w:color="auto"/>
            <w:left w:val="none" w:sz="0" w:space="0" w:color="auto"/>
            <w:bottom w:val="none" w:sz="0" w:space="0" w:color="auto"/>
            <w:right w:val="none" w:sz="0" w:space="0" w:color="auto"/>
          </w:divBdr>
        </w:div>
        <w:div w:id="577522980">
          <w:marLeft w:val="0"/>
          <w:marRight w:val="0"/>
          <w:marTop w:val="0"/>
          <w:marBottom w:val="0"/>
          <w:divBdr>
            <w:top w:val="none" w:sz="0" w:space="0" w:color="auto"/>
            <w:left w:val="none" w:sz="0" w:space="0" w:color="auto"/>
            <w:bottom w:val="none" w:sz="0" w:space="0" w:color="auto"/>
            <w:right w:val="none" w:sz="0" w:space="0" w:color="auto"/>
          </w:divBdr>
        </w:div>
        <w:div w:id="150415108">
          <w:marLeft w:val="0"/>
          <w:marRight w:val="0"/>
          <w:marTop w:val="0"/>
          <w:marBottom w:val="0"/>
          <w:divBdr>
            <w:top w:val="none" w:sz="0" w:space="0" w:color="auto"/>
            <w:left w:val="none" w:sz="0" w:space="0" w:color="auto"/>
            <w:bottom w:val="none" w:sz="0" w:space="0" w:color="auto"/>
            <w:right w:val="none" w:sz="0" w:space="0" w:color="auto"/>
          </w:divBdr>
        </w:div>
        <w:div w:id="1748723665">
          <w:marLeft w:val="0"/>
          <w:marRight w:val="0"/>
          <w:marTop w:val="0"/>
          <w:marBottom w:val="0"/>
          <w:divBdr>
            <w:top w:val="none" w:sz="0" w:space="0" w:color="auto"/>
            <w:left w:val="none" w:sz="0" w:space="0" w:color="auto"/>
            <w:bottom w:val="none" w:sz="0" w:space="0" w:color="auto"/>
            <w:right w:val="none" w:sz="0" w:space="0" w:color="auto"/>
          </w:divBdr>
        </w:div>
        <w:div w:id="1926264770">
          <w:marLeft w:val="0"/>
          <w:marRight w:val="0"/>
          <w:marTop w:val="0"/>
          <w:marBottom w:val="0"/>
          <w:divBdr>
            <w:top w:val="none" w:sz="0" w:space="0" w:color="auto"/>
            <w:left w:val="none" w:sz="0" w:space="0" w:color="auto"/>
            <w:bottom w:val="none" w:sz="0" w:space="0" w:color="auto"/>
            <w:right w:val="none" w:sz="0" w:space="0" w:color="auto"/>
          </w:divBdr>
        </w:div>
        <w:div w:id="2123109202">
          <w:marLeft w:val="0"/>
          <w:marRight w:val="0"/>
          <w:marTop w:val="0"/>
          <w:marBottom w:val="0"/>
          <w:divBdr>
            <w:top w:val="none" w:sz="0" w:space="0" w:color="auto"/>
            <w:left w:val="none" w:sz="0" w:space="0" w:color="auto"/>
            <w:bottom w:val="none" w:sz="0" w:space="0" w:color="auto"/>
            <w:right w:val="none" w:sz="0" w:space="0" w:color="auto"/>
          </w:divBdr>
        </w:div>
        <w:div w:id="747653417">
          <w:marLeft w:val="0"/>
          <w:marRight w:val="0"/>
          <w:marTop w:val="0"/>
          <w:marBottom w:val="0"/>
          <w:divBdr>
            <w:top w:val="none" w:sz="0" w:space="0" w:color="auto"/>
            <w:left w:val="none" w:sz="0" w:space="0" w:color="auto"/>
            <w:bottom w:val="none" w:sz="0" w:space="0" w:color="auto"/>
            <w:right w:val="none" w:sz="0" w:space="0" w:color="auto"/>
          </w:divBdr>
        </w:div>
        <w:div w:id="1038746017">
          <w:marLeft w:val="0"/>
          <w:marRight w:val="0"/>
          <w:marTop w:val="0"/>
          <w:marBottom w:val="0"/>
          <w:divBdr>
            <w:top w:val="none" w:sz="0" w:space="0" w:color="auto"/>
            <w:left w:val="none" w:sz="0" w:space="0" w:color="auto"/>
            <w:bottom w:val="none" w:sz="0" w:space="0" w:color="auto"/>
            <w:right w:val="none" w:sz="0" w:space="0" w:color="auto"/>
          </w:divBdr>
        </w:div>
        <w:div w:id="185946714">
          <w:marLeft w:val="0"/>
          <w:marRight w:val="0"/>
          <w:marTop w:val="0"/>
          <w:marBottom w:val="0"/>
          <w:divBdr>
            <w:top w:val="none" w:sz="0" w:space="0" w:color="auto"/>
            <w:left w:val="none" w:sz="0" w:space="0" w:color="auto"/>
            <w:bottom w:val="none" w:sz="0" w:space="0" w:color="auto"/>
            <w:right w:val="none" w:sz="0" w:space="0" w:color="auto"/>
          </w:divBdr>
        </w:div>
        <w:div w:id="1528329618">
          <w:marLeft w:val="0"/>
          <w:marRight w:val="0"/>
          <w:marTop w:val="0"/>
          <w:marBottom w:val="0"/>
          <w:divBdr>
            <w:top w:val="none" w:sz="0" w:space="0" w:color="auto"/>
            <w:left w:val="none" w:sz="0" w:space="0" w:color="auto"/>
            <w:bottom w:val="none" w:sz="0" w:space="0" w:color="auto"/>
            <w:right w:val="none" w:sz="0" w:space="0" w:color="auto"/>
          </w:divBdr>
        </w:div>
        <w:div w:id="440223874">
          <w:marLeft w:val="0"/>
          <w:marRight w:val="0"/>
          <w:marTop w:val="0"/>
          <w:marBottom w:val="0"/>
          <w:divBdr>
            <w:top w:val="none" w:sz="0" w:space="0" w:color="auto"/>
            <w:left w:val="none" w:sz="0" w:space="0" w:color="auto"/>
            <w:bottom w:val="none" w:sz="0" w:space="0" w:color="auto"/>
            <w:right w:val="none" w:sz="0" w:space="0" w:color="auto"/>
          </w:divBdr>
        </w:div>
        <w:div w:id="1165780386">
          <w:marLeft w:val="0"/>
          <w:marRight w:val="0"/>
          <w:marTop w:val="0"/>
          <w:marBottom w:val="0"/>
          <w:divBdr>
            <w:top w:val="none" w:sz="0" w:space="0" w:color="auto"/>
            <w:left w:val="none" w:sz="0" w:space="0" w:color="auto"/>
            <w:bottom w:val="none" w:sz="0" w:space="0" w:color="auto"/>
            <w:right w:val="none" w:sz="0" w:space="0" w:color="auto"/>
          </w:divBdr>
        </w:div>
        <w:div w:id="724330144">
          <w:marLeft w:val="0"/>
          <w:marRight w:val="0"/>
          <w:marTop w:val="0"/>
          <w:marBottom w:val="0"/>
          <w:divBdr>
            <w:top w:val="none" w:sz="0" w:space="0" w:color="auto"/>
            <w:left w:val="none" w:sz="0" w:space="0" w:color="auto"/>
            <w:bottom w:val="none" w:sz="0" w:space="0" w:color="auto"/>
            <w:right w:val="none" w:sz="0" w:space="0" w:color="auto"/>
          </w:divBdr>
        </w:div>
        <w:div w:id="559636595">
          <w:marLeft w:val="0"/>
          <w:marRight w:val="0"/>
          <w:marTop w:val="0"/>
          <w:marBottom w:val="0"/>
          <w:divBdr>
            <w:top w:val="none" w:sz="0" w:space="0" w:color="auto"/>
            <w:left w:val="none" w:sz="0" w:space="0" w:color="auto"/>
            <w:bottom w:val="none" w:sz="0" w:space="0" w:color="auto"/>
            <w:right w:val="none" w:sz="0" w:space="0" w:color="auto"/>
          </w:divBdr>
        </w:div>
        <w:div w:id="837307092">
          <w:marLeft w:val="0"/>
          <w:marRight w:val="0"/>
          <w:marTop w:val="0"/>
          <w:marBottom w:val="0"/>
          <w:divBdr>
            <w:top w:val="none" w:sz="0" w:space="0" w:color="auto"/>
            <w:left w:val="none" w:sz="0" w:space="0" w:color="auto"/>
            <w:bottom w:val="none" w:sz="0" w:space="0" w:color="auto"/>
            <w:right w:val="none" w:sz="0" w:space="0" w:color="auto"/>
          </w:divBdr>
        </w:div>
      </w:divsChild>
    </w:div>
    <w:div w:id="1552575319">
      <w:bodyDiv w:val="1"/>
      <w:marLeft w:val="0"/>
      <w:marRight w:val="0"/>
      <w:marTop w:val="0"/>
      <w:marBottom w:val="0"/>
      <w:divBdr>
        <w:top w:val="none" w:sz="0" w:space="0" w:color="auto"/>
        <w:left w:val="none" w:sz="0" w:space="0" w:color="auto"/>
        <w:bottom w:val="none" w:sz="0" w:space="0" w:color="auto"/>
        <w:right w:val="none" w:sz="0" w:space="0" w:color="auto"/>
      </w:divBdr>
    </w:div>
    <w:div w:id="1601063293">
      <w:bodyDiv w:val="1"/>
      <w:marLeft w:val="0"/>
      <w:marRight w:val="0"/>
      <w:marTop w:val="0"/>
      <w:marBottom w:val="0"/>
      <w:divBdr>
        <w:top w:val="none" w:sz="0" w:space="0" w:color="auto"/>
        <w:left w:val="none" w:sz="0" w:space="0" w:color="auto"/>
        <w:bottom w:val="none" w:sz="0" w:space="0" w:color="auto"/>
        <w:right w:val="none" w:sz="0" w:space="0" w:color="auto"/>
      </w:divBdr>
    </w:div>
    <w:div w:id="1666008629">
      <w:bodyDiv w:val="1"/>
      <w:marLeft w:val="0"/>
      <w:marRight w:val="0"/>
      <w:marTop w:val="0"/>
      <w:marBottom w:val="0"/>
      <w:divBdr>
        <w:top w:val="none" w:sz="0" w:space="0" w:color="auto"/>
        <w:left w:val="none" w:sz="0" w:space="0" w:color="auto"/>
        <w:bottom w:val="none" w:sz="0" w:space="0" w:color="auto"/>
        <w:right w:val="none" w:sz="0" w:space="0" w:color="auto"/>
      </w:divBdr>
    </w:div>
    <w:div w:id="1745642198">
      <w:bodyDiv w:val="1"/>
      <w:marLeft w:val="0"/>
      <w:marRight w:val="0"/>
      <w:marTop w:val="0"/>
      <w:marBottom w:val="0"/>
      <w:divBdr>
        <w:top w:val="none" w:sz="0" w:space="0" w:color="auto"/>
        <w:left w:val="none" w:sz="0" w:space="0" w:color="auto"/>
        <w:bottom w:val="none" w:sz="0" w:space="0" w:color="auto"/>
        <w:right w:val="none" w:sz="0" w:space="0" w:color="auto"/>
      </w:divBdr>
    </w:div>
    <w:div w:id="194159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solis.pl/index.php/pompyciepla/wytwarzanie_energii_elektrycznej_i_emisja%20CO2"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solartest.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sustainable-procurement.org/about-spp/"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solartest.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ABEC40-036D-4A9B-9B45-B03BD83C3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80</Pages>
  <Words>28861</Words>
  <Characters>173171</Characters>
  <Application>Microsoft Office Word</Application>
  <DocSecurity>0</DocSecurity>
  <Lines>1443</Lines>
  <Paragraphs>403</Paragraphs>
  <ScaleCrop>false</ScaleCrop>
  <HeadingPairs>
    <vt:vector size="2" baseType="variant">
      <vt:variant>
        <vt:lpstr>Tytuł</vt:lpstr>
      </vt:variant>
      <vt:variant>
        <vt:i4>1</vt:i4>
      </vt:variant>
    </vt:vector>
  </HeadingPairs>
  <TitlesOfParts>
    <vt:vector size="1" baseType="lpstr">
      <vt:lpstr>PROGRAM OGRANICZENIA NISKIEJ EMISJI NA TERENIE GMINY  ŁOPIENNIK GÓRNY W LATACH  2015 – 2020</vt:lpstr>
    </vt:vector>
  </TitlesOfParts>
  <Company/>
  <LinksUpToDate>false</LinksUpToDate>
  <CharactersWithSpaces>201629</CharactersWithSpaces>
  <SharedDoc>false</SharedDoc>
  <HLinks>
    <vt:vector size="282" baseType="variant">
      <vt:variant>
        <vt:i4>1507401</vt:i4>
      </vt:variant>
      <vt:variant>
        <vt:i4>285</vt:i4>
      </vt:variant>
      <vt:variant>
        <vt:i4>0</vt:i4>
      </vt:variant>
      <vt:variant>
        <vt:i4>5</vt:i4>
      </vt:variant>
      <vt:variant>
        <vt:lpwstr>http://www.plan.lubelskie.pl/Tom_2/Roz2_02.htm</vt:lpwstr>
      </vt:variant>
      <vt:variant>
        <vt:lpwstr/>
      </vt:variant>
      <vt:variant>
        <vt:i4>5111818</vt:i4>
      </vt:variant>
      <vt:variant>
        <vt:i4>282</vt:i4>
      </vt:variant>
      <vt:variant>
        <vt:i4>0</vt:i4>
      </vt:variant>
      <vt:variant>
        <vt:i4>5</vt:i4>
      </vt:variant>
      <vt:variant>
        <vt:lpwstr>http://ris.lubelskie.pollub.pl/strategia/StrategiaRIS.pdf</vt:lpwstr>
      </vt:variant>
      <vt:variant>
        <vt:lpwstr/>
      </vt:variant>
      <vt:variant>
        <vt:i4>4980801</vt:i4>
      </vt:variant>
      <vt:variant>
        <vt:i4>279</vt:i4>
      </vt:variant>
      <vt:variant>
        <vt:i4>0</vt:i4>
      </vt:variant>
      <vt:variant>
        <vt:i4>5</vt:i4>
      </vt:variant>
      <vt:variant>
        <vt:lpwstr>http://www.sustainable-procurement.org/about-spp/</vt:lpwstr>
      </vt:variant>
      <vt:variant>
        <vt:lpwstr/>
      </vt:variant>
      <vt:variant>
        <vt:i4>6488077</vt:i4>
      </vt:variant>
      <vt:variant>
        <vt:i4>276</vt:i4>
      </vt:variant>
      <vt:variant>
        <vt:i4>0</vt:i4>
      </vt:variant>
      <vt:variant>
        <vt:i4>5</vt:i4>
      </vt:variant>
      <vt:variant>
        <vt:lpwstr>http://www.solis.pl/index.php/pompyciepla/wytwarzanie_energii_elektrycznej_i_emisja_</vt:lpwstr>
      </vt:variant>
      <vt:variant>
        <vt:lpwstr/>
      </vt:variant>
      <vt:variant>
        <vt:i4>524315</vt:i4>
      </vt:variant>
      <vt:variant>
        <vt:i4>273</vt:i4>
      </vt:variant>
      <vt:variant>
        <vt:i4>0</vt:i4>
      </vt:variant>
      <vt:variant>
        <vt:i4>5</vt:i4>
      </vt:variant>
      <vt:variant>
        <vt:lpwstr>http://www.solartest.pl/</vt:lpwstr>
      </vt:variant>
      <vt:variant>
        <vt:lpwstr/>
      </vt:variant>
      <vt:variant>
        <vt:i4>6946867</vt:i4>
      </vt:variant>
      <vt:variant>
        <vt:i4>243</vt:i4>
      </vt:variant>
      <vt:variant>
        <vt:i4>0</vt:i4>
      </vt:variant>
      <vt:variant>
        <vt:i4>5</vt:i4>
      </vt:variant>
      <vt:variant>
        <vt:lpwstr>http://www.wystartujzbiznesem.pl/index.php/page/show/2</vt:lpwstr>
      </vt:variant>
      <vt:variant>
        <vt:lpwstr/>
      </vt:variant>
      <vt:variant>
        <vt:i4>1441843</vt:i4>
      </vt:variant>
      <vt:variant>
        <vt:i4>236</vt:i4>
      </vt:variant>
      <vt:variant>
        <vt:i4>0</vt:i4>
      </vt:variant>
      <vt:variant>
        <vt:i4>5</vt:i4>
      </vt:variant>
      <vt:variant>
        <vt:lpwstr/>
      </vt:variant>
      <vt:variant>
        <vt:lpwstr>_Toc430603776</vt:lpwstr>
      </vt:variant>
      <vt:variant>
        <vt:i4>1441843</vt:i4>
      </vt:variant>
      <vt:variant>
        <vt:i4>230</vt:i4>
      </vt:variant>
      <vt:variant>
        <vt:i4>0</vt:i4>
      </vt:variant>
      <vt:variant>
        <vt:i4>5</vt:i4>
      </vt:variant>
      <vt:variant>
        <vt:lpwstr/>
      </vt:variant>
      <vt:variant>
        <vt:lpwstr>_Toc430603775</vt:lpwstr>
      </vt:variant>
      <vt:variant>
        <vt:i4>1441843</vt:i4>
      </vt:variant>
      <vt:variant>
        <vt:i4>224</vt:i4>
      </vt:variant>
      <vt:variant>
        <vt:i4>0</vt:i4>
      </vt:variant>
      <vt:variant>
        <vt:i4>5</vt:i4>
      </vt:variant>
      <vt:variant>
        <vt:lpwstr/>
      </vt:variant>
      <vt:variant>
        <vt:lpwstr>_Toc430603774</vt:lpwstr>
      </vt:variant>
      <vt:variant>
        <vt:i4>1441843</vt:i4>
      </vt:variant>
      <vt:variant>
        <vt:i4>218</vt:i4>
      </vt:variant>
      <vt:variant>
        <vt:i4>0</vt:i4>
      </vt:variant>
      <vt:variant>
        <vt:i4>5</vt:i4>
      </vt:variant>
      <vt:variant>
        <vt:lpwstr/>
      </vt:variant>
      <vt:variant>
        <vt:lpwstr>_Toc430603773</vt:lpwstr>
      </vt:variant>
      <vt:variant>
        <vt:i4>1441843</vt:i4>
      </vt:variant>
      <vt:variant>
        <vt:i4>212</vt:i4>
      </vt:variant>
      <vt:variant>
        <vt:i4>0</vt:i4>
      </vt:variant>
      <vt:variant>
        <vt:i4>5</vt:i4>
      </vt:variant>
      <vt:variant>
        <vt:lpwstr/>
      </vt:variant>
      <vt:variant>
        <vt:lpwstr>_Toc430603772</vt:lpwstr>
      </vt:variant>
      <vt:variant>
        <vt:i4>1441843</vt:i4>
      </vt:variant>
      <vt:variant>
        <vt:i4>206</vt:i4>
      </vt:variant>
      <vt:variant>
        <vt:i4>0</vt:i4>
      </vt:variant>
      <vt:variant>
        <vt:i4>5</vt:i4>
      </vt:variant>
      <vt:variant>
        <vt:lpwstr/>
      </vt:variant>
      <vt:variant>
        <vt:lpwstr>_Toc430603771</vt:lpwstr>
      </vt:variant>
      <vt:variant>
        <vt:i4>1441843</vt:i4>
      </vt:variant>
      <vt:variant>
        <vt:i4>200</vt:i4>
      </vt:variant>
      <vt:variant>
        <vt:i4>0</vt:i4>
      </vt:variant>
      <vt:variant>
        <vt:i4>5</vt:i4>
      </vt:variant>
      <vt:variant>
        <vt:lpwstr/>
      </vt:variant>
      <vt:variant>
        <vt:lpwstr>_Toc430603770</vt:lpwstr>
      </vt:variant>
      <vt:variant>
        <vt:i4>1507379</vt:i4>
      </vt:variant>
      <vt:variant>
        <vt:i4>194</vt:i4>
      </vt:variant>
      <vt:variant>
        <vt:i4>0</vt:i4>
      </vt:variant>
      <vt:variant>
        <vt:i4>5</vt:i4>
      </vt:variant>
      <vt:variant>
        <vt:lpwstr/>
      </vt:variant>
      <vt:variant>
        <vt:lpwstr>_Toc430603769</vt:lpwstr>
      </vt:variant>
      <vt:variant>
        <vt:i4>1507379</vt:i4>
      </vt:variant>
      <vt:variant>
        <vt:i4>188</vt:i4>
      </vt:variant>
      <vt:variant>
        <vt:i4>0</vt:i4>
      </vt:variant>
      <vt:variant>
        <vt:i4>5</vt:i4>
      </vt:variant>
      <vt:variant>
        <vt:lpwstr/>
      </vt:variant>
      <vt:variant>
        <vt:lpwstr>_Toc430603768</vt:lpwstr>
      </vt:variant>
      <vt:variant>
        <vt:i4>1507379</vt:i4>
      </vt:variant>
      <vt:variant>
        <vt:i4>182</vt:i4>
      </vt:variant>
      <vt:variant>
        <vt:i4>0</vt:i4>
      </vt:variant>
      <vt:variant>
        <vt:i4>5</vt:i4>
      </vt:variant>
      <vt:variant>
        <vt:lpwstr/>
      </vt:variant>
      <vt:variant>
        <vt:lpwstr>_Toc430603767</vt:lpwstr>
      </vt:variant>
      <vt:variant>
        <vt:i4>1507379</vt:i4>
      </vt:variant>
      <vt:variant>
        <vt:i4>176</vt:i4>
      </vt:variant>
      <vt:variant>
        <vt:i4>0</vt:i4>
      </vt:variant>
      <vt:variant>
        <vt:i4>5</vt:i4>
      </vt:variant>
      <vt:variant>
        <vt:lpwstr/>
      </vt:variant>
      <vt:variant>
        <vt:lpwstr>_Toc430603766</vt:lpwstr>
      </vt:variant>
      <vt:variant>
        <vt:i4>1507379</vt:i4>
      </vt:variant>
      <vt:variant>
        <vt:i4>170</vt:i4>
      </vt:variant>
      <vt:variant>
        <vt:i4>0</vt:i4>
      </vt:variant>
      <vt:variant>
        <vt:i4>5</vt:i4>
      </vt:variant>
      <vt:variant>
        <vt:lpwstr/>
      </vt:variant>
      <vt:variant>
        <vt:lpwstr>_Toc430603765</vt:lpwstr>
      </vt:variant>
      <vt:variant>
        <vt:i4>1507379</vt:i4>
      </vt:variant>
      <vt:variant>
        <vt:i4>164</vt:i4>
      </vt:variant>
      <vt:variant>
        <vt:i4>0</vt:i4>
      </vt:variant>
      <vt:variant>
        <vt:i4>5</vt:i4>
      </vt:variant>
      <vt:variant>
        <vt:lpwstr/>
      </vt:variant>
      <vt:variant>
        <vt:lpwstr>_Toc430603764</vt:lpwstr>
      </vt:variant>
      <vt:variant>
        <vt:i4>1507379</vt:i4>
      </vt:variant>
      <vt:variant>
        <vt:i4>158</vt:i4>
      </vt:variant>
      <vt:variant>
        <vt:i4>0</vt:i4>
      </vt:variant>
      <vt:variant>
        <vt:i4>5</vt:i4>
      </vt:variant>
      <vt:variant>
        <vt:lpwstr/>
      </vt:variant>
      <vt:variant>
        <vt:lpwstr>_Toc430603763</vt:lpwstr>
      </vt:variant>
      <vt:variant>
        <vt:i4>1507379</vt:i4>
      </vt:variant>
      <vt:variant>
        <vt:i4>152</vt:i4>
      </vt:variant>
      <vt:variant>
        <vt:i4>0</vt:i4>
      </vt:variant>
      <vt:variant>
        <vt:i4>5</vt:i4>
      </vt:variant>
      <vt:variant>
        <vt:lpwstr/>
      </vt:variant>
      <vt:variant>
        <vt:lpwstr>_Toc430603762</vt:lpwstr>
      </vt:variant>
      <vt:variant>
        <vt:i4>1507379</vt:i4>
      </vt:variant>
      <vt:variant>
        <vt:i4>146</vt:i4>
      </vt:variant>
      <vt:variant>
        <vt:i4>0</vt:i4>
      </vt:variant>
      <vt:variant>
        <vt:i4>5</vt:i4>
      </vt:variant>
      <vt:variant>
        <vt:lpwstr/>
      </vt:variant>
      <vt:variant>
        <vt:lpwstr>_Toc430603761</vt:lpwstr>
      </vt:variant>
      <vt:variant>
        <vt:i4>1507379</vt:i4>
      </vt:variant>
      <vt:variant>
        <vt:i4>140</vt:i4>
      </vt:variant>
      <vt:variant>
        <vt:i4>0</vt:i4>
      </vt:variant>
      <vt:variant>
        <vt:i4>5</vt:i4>
      </vt:variant>
      <vt:variant>
        <vt:lpwstr/>
      </vt:variant>
      <vt:variant>
        <vt:lpwstr>_Toc430603760</vt:lpwstr>
      </vt:variant>
      <vt:variant>
        <vt:i4>1310771</vt:i4>
      </vt:variant>
      <vt:variant>
        <vt:i4>134</vt:i4>
      </vt:variant>
      <vt:variant>
        <vt:i4>0</vt:i4>
      </vt:variant>
      <vt:variant>
        <vt:i4>5</vt:i4>
      </vt:variant>
      <vt:variant>
        <vt:lpwstr/>
      </vt:variant>
      <vt:variant>
        <vt:lpwstr>_Toc430603759</vt:lpwstr>
      </vt:variant>
      <vt:variant>
        <vt:i4>1310771</vt:i4>
      </vt:variant>
      <vt:variant>
        <vt:i4>128</vt:i4>
      </vt:variant>
      <vt:variant>
        <vt:i4>0</vt:i4>
      </vt:variant>
      <vt:variant>
        <vt:i4>5</vt:i4>
      </vt:variant>
      <vt:variant>
        <vt:lpwstr/>
      </vt:variant>
      <vt:variant>
        <vt:lpwstr>_Toc430603758</vt:lpwstr>
      </vt:variant>
      <vt:variant>
        <vt:i4>1310771</vt:i4>
      </vt:variant>
      <vt:variant>
        <vt:i4>122</vt:i4>
      </vt:variant>
      <vt:variant>
        <vt:i4>0</vt:i4>
      </vt:variant>
      <vt:variant>
        <vt:i4>5</vt:i4>
      </vt:variant>
      <vt:variant>
        <vt:lpwstr/>
      </vt:variant>
      <vt:variant>
        <vt:lpwstr>_Toc430603757</vt:lpwstr>
      </vt:variant>
      <vt:variant>
        <vt:i4>1310771</vt:i4>
      </vt:variant>
      <vt:variant>
        <vt:i4>116</vt:i4>
      </vt:variant>
      <vt:variant>
        <vt:i4>0</vt:i4>
      </vt:variant>
      <vt:variant>
        <vt:i4>5</vt:i4>
      </vt:variant>
      <vt:variant>
        <vt:lpwstr/>
      </vt:variant>
      <vt:variant>
        <vt:lpwstr>_Toc430603756</vt:lpwstr>
      </vt:variant>
      <vt:variant>
        <vt:i4>1310771</vt:i4>
      </vt:variant>
      <vt:variant>
        <vt:i4>110</vt:i4>
      </vt:variant>
      <vt:variant>
        <vt:i4>0</vt:i4>
      </vt:variant>
      <vt:variant>
        <vt:i4>5</vt:i4>
      </vt:variant>
      <vt:variant>
        <vt:lpwstr/>
      </vt:variant>
      <vt:variant>
        <vt:lpwstr>_Toc430603755</vt:lpwstr>
      </vt:variant>
      <vt:variant>
        <vt:i4>1310771</vt:i4>
      </vt:variant>
      <vt:variant>
        <vt:i4>104</vt:i4>
      </vt:variant>
      <vt:variant>
        <vt:i4>0</vt:i4>
      </vt:variant>
      <vt:variant>
        <vt:i4>5</vt:i4>
      </vt:variant>
      <vt:variant>
        <vt:lpwstr/>
      </vt:variant>
      <vt:variant>
        <vt:lpwstr>_Toc430603754</vt:lpwstr>
      </vt:variant>
      <vt:variant>
        <vt:i4>1310771</vt:i4>
      </vt:variant>
      <vt:variant>
        <vt:i4>98</vt:i4>
      </vt:variant>
      <vt:variant>
        <vt:i4>0</vt:i4>
      </vt:variant>
      <vt:variant>
        <vt:i4>5</vt:i4>
      </vt:variant>
      <vt:variant>
        <vt:lpwstr/>
      </vt:variant>
      <vt:variant>
        <vt:lpwstr>_Toc430603753</vt:lpwstr>
      </vt:variant>
      <vt:variant>
        <vt:i4>1310771</vt:i4>
      </vt:variant>
      <vt:variant>
        <vt:i4>92</vt:i4>
      </vt:variant>
      <vt:variant>
        <vt:i4>0</vt:i4>
      </vt:variant>
      <vt:variant>
        <vt:i4>5</vt:i4>
      </vt:variant>
      <vt:variant>
        <vt:lpwstr/>
      </vt:variant>
      <vt:variant>
        <vt:lpwstr>_Toc430603752</vt:lpwstr>
      </vt:variant>
      <vt:variant>
        <vt:i4>1310771</vt:i4>
      </vt:variant>
      <vt:variant>
        <vt:i4>86</vt:i4>
      </vt:variant>
      <vt:variant>
        <vt:i4>0</vt:i4>
      </vt:variant>
      <vt:variant>
        <vt:i4>5</vt:i4>
      </vt:variant>
      <vt:variant>
        <vt:lpwstr/>
      </vt:variant>
      <vt:variant>
        <vt:lpwstr>_Toc430603751</vt:lpwstr>
      </vt:variant>
      <vt:variant>
        <vt:i4>1310771</vt:i4>
      </vt:variant>
      <vt:variant>
        <vt:i4>80</vt:i4>
      </vt:variant>
      <vt:variant>
        <vt:i4>0</vt:i4>
      </vt:variant>
      <vt:variant>
        <vt:i4>5</vt:i4>
      </vt:variant>
      <vt:variant>
        <vt:lpwstr/>
      </vt:variant>
      <vt:variant>
        <vt:lpwstr>_Toc430603750</vt:lpwstr>
      </vt:variant>
      <vt:variant>
        <vt:i4>1376307</vt:i4>
      </vt:variant>
      <vt:variant>
        <vt:i4>74</vt:i4>
      </vt:variant>
      <vt:variant>
        <vt:i4>0</vt:i4>
      </vt:variant>
      <vt:variant>
        <vt:i4>5</vt:i4>
      </vt:variant>
      <vt:variant>
        <vt:lpwstr/>
      </vt:variant>
      <vt:variant>
        <vt:lpwstr>_Toc430603749</vt:lpwstr>
      </vt:variant>
      <vt:variant>
        <vt:i4>1376307</vt:i4>
      </vt:variant>
      <vt:variant>
        <vt:i4>68</vt:i4>
      </vt:variant>
      <vt:variant>
        <vt:i4>0</vt:i4>
      </vt:variant>
      <vt:variant>
        <vt:i4>5</vt:i4>
      </vt:variant>
      <vt:variant>
        <vt:lpwstr/>
      </vt:variant>
      <vt:variant>
        <vt:lpwstr>_Toc430603748</vt:lpwstr>
      </vt:variant>
      <vt:variant>
        <vt:i4>1376307</vt:i4>
      </vt:variant>
      <vt:variant>
        <vt:i4>62</vt:i4>
      </vt:variant>
      <vt:variant>
        <vt:i4>0</vt:i4>
      </vt:variant>
      <vt:variant>
        <vt:i4>5</vt:i4>
      </vt:variant>
      <vt:variant>
        <vt:lpwstr/>
      </vt:variant>
      <vt:variant>
        <vt:lpwstr>_Toc430603747</vt:lpwstr>
      </vt:variant>
      <vt:variant>
        <vt:i4>1376307</vt:i4>
      </vt:variant>
      <vt:variant>
        <vt:i4>56</vt:i4>
      </vt:variant>
      <vt:variant>
        <vt:i4>0</vt:i4>
      </vt:variant>
      <vt:variant>
        <vt:i4>5</vt:i4>
      </vt:variant>
      <vt:variant>
        <vt:lpwstr/>
      </vt:variant>
      <vt:variant>
        <vt:lpwstr>_Toc430603746</vt:lpwstr>
      </vt:variant>
      <vt:variant>
        <vt:i4>1376307</vt:i4>
      </vt:variant>
      <vt:variant>
        <vt:i4>50</vt:i4>
      </vt:variant>
      <vt:variant>
        <vt:i4>0</vt:i4>
      </vt:variant>
      <vt:variant>
        <vt:i4>5</vt:i4>
      </vt:variant>
      <vt:variant>
        <vt:lpwstr/>
      </vt:variant>
      <vt:variant>
        <vt:lpwstr>_Toc430603745</vt:lpwstr>
      </vt:variant>
      <vt:variant>
        <vt:i4>1376307</vt:i4>
      </vt:variant>
      <vt:variant>
        <vt:i4>44</vt:i4>
      </vt:variant>
      <vt:variant>
        <vt:i4>0</vt:i4>
      </vt:variant>
      <vt:variant>
        <vt:i4>5</vt:i4>
      </vt:variant>
      <vt:variant>
        <vt:lpwstr/>
      </vt:variant>
      <vt:variant>
        <vt:lpwstr>_Toc430603744</vt:lpwstr>
      </vt:variant>
      <vt:variant>
        <vt:i4>1376307</vt:i4>
      </vt:variant>
      <vt:variant>
        <vt:i4>38</vt:i4>
      </vt:variant>
      <vt:variant>
        <vt:i4>0</vt:i4>
      </vt:variant>
      <vt:variant>
        <vt:i4>5</vt:i4>
      </vt:variant>
      <vt:variant>
        <vt:lpwstr/>
      </vt:variant>
      <vt:variant>
        <vt:lpwstr>_Toc430603743</vt:lpwstr>
      </vt:variant>
      <vt:variant>
        <vt:i4>1376307</vt:i4>
      </vt:variant>
      <vt:variant>
        <vt:i4>32</vt:i4>
      </vt:variant>
      <vt:variant>
        <vt:i4>0</vt:i4>
      </vt:variant>
      <vt:variant>
        <vt:i4>5</vt:i4>
      </vt:variant>
      <vt:variant>
        <vt:lpwstr/>
      </vt:variant>
      <vt:variant>
        <vt:lpwstr>_Toc430603742</vt:lpwstr>
      </vt:variant>
      <vt:variant>
        <vt:i4>1376307</vt:i4>
      </vt:variant>
      <vt:variant>
        <vt:i4>26</vt:i4>
      </vt:variant>
      <vt:variant>
        <vt:i4>0</vt:i4>
      </vt:variant>
      <vt:variant>
        <vt:i4>5</vt:i4>
      </vt:variant>
      <vt:variant>
        <vt:lpwstr/>
      </vt:variant>
      <vt:variant>
        <vt:lpwstr>_Toc430603741</vt:lpwstr>
      </vt:variant>
      <vt:variant>
        <vt:i4>1376307</vt:i4>
      </vt:variant>
      <vt:variant>
        <vt:i4>20</vt:i4>
      </vt:variant>
      <vt:variant>
        <vt:i4>0</vt:i4>
      </vt:variant>
      <vt:variant>
        <vt:i4>5</vt:i4>
      </vt:variant>
      <vt:variant>
        <vt:lpwstr/>
      </vt:variant>
      <vt:variant>
        <vt:lpwstr>_Toc430603740</vt:lpwstr>
      </vt:variant>
      <vt:variant>
        <vt:i4>1179699</vt:i4>
      </vt:variant>
      <vt:variant>
        <vt:i4>14</vt:i4>
      </vt:variant>
      <vt:variant>
        <vt:i4>0</vt:i4>
      </vt:variant>
      <vt:variant>
        <vt:i4>5</vt:i4>
      </vt:variant>
      <vt:variant>
        <vt:lpwstr/>
      </vt:variant>
      <vt:variant>
        <vt:lpwstr>_Toc430603739</vt:lpwstr>
      </vt:variant>
      <vt:variant>
        <vt:i4>1179699</vt:i4>
      </vt:variant>
      <vt:variant>
        <vt:i4>8</vt:i4>
      </vt:variant>
      <vt:variant>
        <vt:i4>0</vt:i4>
      </vt:variant>
      <vt:variant>
        <vt:i4>5</vt:i4>
      </vt:variant>
      <vt:variant>
        <vt:lpwstr/>
      </vt:variant>
      <vt:variant>
        <vt:lpwstr>_Toc430603738</vt:lpwstr>
      </vt:variant>
      <vt:variant>
        <vt:i4>1179699</vt:i4>
      </vt:variant>
      <vt:variant>
        <vt:i4>2</vt:i4>
      </vt:variant>
      <vt:variant>
        <vt:i4>0</vt:i4>
      </vt:variant>
      <vt:variant>
        <vt:i4>5</vt:i4>
      </vt:variant>
      <vt:variant>
        <vt:lpwstr/>
      </vt:variant>
      <vt:variant>
        <vt:lpwstr>_Toc430603737</vt:lpwstr>
      </vt:variant>
      <vt:variant>
        <vt:i4>524315</vt:i4>
      </vt:variant>
      <vt:variant>
        <vt:i4>0</vt:i4>
      </vt:variant>
      <vt:variant>
        <vt:i4>0</vt:i4>
      </vt:variant>
      <vt:variant>
        <vt:i4>5</vt:i4>
      </vt:variant>
      <vt:variant>
        <vt:lpwstr>http://www.solartest.pl/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OGRANICZENIA NISKIEJ EMISJI NA TERENIE GMINY  ŁOPIENNIK GÓRNY W LATACH  2015 – 2020</dc:title>
  <dc:creator>Anna</dc:creator>
  <cp:lastModifiedBy>Paula</cp:lastModifiedBy>
  <cp:revision>23</cp:revision>
  <cp:lastPrinted>2015-09-21T11:52:00Z</cp:lastPrinted>
  <dcterms:created xsi:type="dcterms:W3CDTF">2017-04-05T06:52:00Z</dcterms:created>
  <dcterms:modified xsi:type="dcterms:W3CDTF">2017-04-07T11:58:00Z</dcterms:modified>
</cp:coreProperties>
</file>